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B30E8" w14:textId="77777777" w:rsidR="004E290F" w:rsidRDefault="004E290F" w:rsidP="00DD628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EB2823" w:rsidRPr="005C5B31" w14:paraId="6ED84E66" w14:textId="77777777" w:rsidTr="00816842">
        <w:trPr>
          <w:trHeight w:val="12890"/>
        </w:trPr>
        <w:tc>
          <w:tcPr>
            <w:tcW w:w="5000" w:type="pct"/>
          </w:tcPr>
          <w:p w14:paraId="48907B18" w14:textId="75982040" w:rsidR="005666B6" w:rsidRPr="00EB2823" w:rsidRDefault="006F45CA" w:rsidP="00DD6289">
            <w:pPr>
              <w:spacing w:line="360" w:lineRule="auto"/>
              <w:jc w:val="center"/>
              <w:rPr>
                <w:rFonts w:ascii="Verdana" w:hAnsi="Verdana"/>
                <w:b/>
                <w:sz w:val="20"/>
                <w:szCs w:val="20"/>
                <w:lang w:val="en-GB"/>
              </w:rPr>
            </w:pPr>
            <w:r>
              <w:rPr>
                <w:noProof/>
                <w:snapToGrid/>
                <w:u w:val="single"/>
                <w:lang w:val="en-US"/>
              </w:rPr>
              <w:drawing>
                <wp:inline distT="0" distB="0" distL="0" distR="0" wp14:anchorId="681A241E" wp14:editId="495BFA7A">
                  <wp:extent cx="3521808" cy="784860"/>
                  <wp:effectExtent l="0" t="0" r="2540" b="0"/>
                  <wp:docPr id="745612925" name="Εικόνα 745612925"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82886" name="Εικόνα 1" descr="Εικόνα που περιέχει κείμενο, στιγμιότυπο οθόνης, γραμματοσειρά, Μπελ ηλεκτρίκ&#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3530364" cy="786767"/>
                          </a:xfrm>
                          <a:prstGeom prst="rect">
                            <a:avLst/>
                          </a:prstGeom>
                        </pic:spPr>
                      </pic:pic>
                    </a:graphicData>
                  </a:graphic>
                </wp:inline>
              </w:drawing>
            </w:r>
          </w:p>
          <w:p w14:paraId="69CF199D" w14:textId="77777777" w:rsidR="005666B6" w:rsidRPr="00EB2823" w:rsidRDefault="005666B6" w:rsidP="00DD6289">
            <w:pPr>
              <w:spacing w:line="360" w:lineRule="auto"/>
              <w:rPr>
                <w:rFonts w:ascii="Verdana" w:hAnsi="Verdana"/>
                <w:b/>
                <w:sz w:val="20"/>
                <w:szCs w:val="20"/>
                <w:lang w:val="en-GB"/>
              </w:rPr>
            </w:pPr>
          </w:p>
          <w:p w14:paraId="49168A54" w14:textId="77777777" w:rsidR="005666B6" w:rsidRPr="00EB2823" w:rsidRDefault="005666B6" w:rsidP="00DD6289">
            <w:pPr>
              <w:spacing w:line="360" w:lineRule="auto"/>
              <w:rPr>
                <w:rFonts w:ascii="Verdana" w:hAnsi="Verdana"/>
                <w:b/>
                <w:sz w:val="20"/>
                <w:szCs w:val="20"/>
                <w:lang w:val="en-GB"/>
              </w:rPr>
            </w:pPr>
          </w:p>
          <w:p w14:paraId="67FDFCD7" w14:textId="77777777" w:rsidR="009B560D" w:rsidRPr="00EB2823" w:rsidRDefault="009B560D" w:rsidP="00DD6289">
            <w:pPr>
              <w:jc w:val="center"/>
              <w:rPr>
                <w:rFonts w:ascii="Verdana" w:hAnsi="Verdana" w:cs="Calibri"/>
                <w:b/>
                <w:bCs/>
                <w:sz w:val="20"/>
                <w:szCs w:val="20"/>
                <w:lang w:val="en-GB"/>
              </w:rPr>
            </w:pPr>
          </w:p>
          <w:p w14:paraId="15D9A4C4" w14:textId="77777777" w:rsidR="009B560D" w:rsidRDefault="009B560D" w:rsidP="00DD6289">
            <w:pPr>
              <w:jc w:val="center"/>
              <w:rPr>
                <w:rFonts w:ascii="Verdana" w:hAnsi="Verdana" w:cs="Calibri"/>
                <w:b/>
                <w:bCs/>
                <w:sz w:val="20"/>
                <w:szCs w:val="20"/>
                <w:lang w:val="en-GB"/>
              </w:rPr>
            </w:pPr>
          </w:p>
          <w:p w14:paraId="3218659C" w14:textId="77777777" w:rsidR="0089312E" w:rsidRDefault="0089312E" w:rsidP="00DD6289">
            <w:pPr>
              <w:jc w:val="center"/>
              <w:rPr>
                <w:rFonts w:ascii="Verdana" w:hAnsi="Verdana" w:cs="Calibri"/>
                <w:b/>
                <w:bCs/>
                <w:sz w:val="20"/>
                <w:szCs w:val="20"/>
                <w:lang w:val="en-GB"/>
              </w:rPr>
            </w:pPr>
          </w:p>
          <w:p w14:paraId="09DD51EF" w14:textId="77777777" w:rsidR="0089312E" w:rsidRDefault="0089312E" w:rsidP="00DD6289">
            <w:pPr>
              <w:jc w:val="center"/>
              <w:rPr>
                <w:rFonts w:ascii="Verdana" w:hAnsi="Verdana" w:cs="Calibri"/>
                <w:b/>
                <w:bCs/>
                <w:sz w:val="20"/>
                <w:szCs w:val="20"/>
                <w:lang w:val="en-GB"/>
              </w:rPr>
            </w:pPr>
          </w:p>
          <w:p w14:paraId="419CEBC0" w14:textId="77777777" w:rsidR="0089312E" w:rsidRDefault="0089312E" w:rsidP="00DD6289">
            <w:pPr>
              <w:jc w:val="center"/>
              <w:rPr>
                <w:rFonts w:ascii="Verdana" w:hAnsi="Verdana" w:cs="Calibri"/>
                <w:b/>
                <w:bCs/>
                <w:sz w:val="20"/>
                <w:szCs w:val="20"/>
                <w:lang w:val="en-GB"/>
              </w:rPr>
            </w:pPr>
          </w:p>
          <w:p w14:paraId="5711953D" w14:textId="77777777" w:rsidR="0089312E" w:rsidRDefault="0089312E" w:rsidP="00DD6289">
            <w:pPr>
              <w:jc w:val="center"/>
              <w:rPr>
                <w:rFonts w:ascii="Verdana" w:hAnsi="Verdana" w:cs="Calibri"/>
                <w:b/>
                <w:bCs/>
                <w:sz w:val="20"/>
                <w:szCs w:val="20"/>
                <w:lang w:val="en-GB"/>
              </w:rPr>
            </w:pPr>
          </w:p>
          <w:p w14:paraId="379B9F89" w14:textId="77777777" w:rsidR="0089312E" w:rsidRDefault="0089312E" w:rsidP="00DD6289">
            <w:pPr>
              <w:jc w:val="center"/>
              <w:rPr>
                <w:rFonts w:ascii="Verdana" w:hAnsi="Verdana" w:cs="Calibri"/>
                <w:b/>
                <w:bCs/>
                <w:sz w:val="20"/>
                <w:szCs w:val="20"/>
                <w:lang w:val="en-GB"/>
              </w:rPr>
            </w:pPr>
          </w:p>
          <w:p w14:paraId="194E8592" w14:textId="77777777" w:rsidR="0089312E" w:rsidRDefault="0089312E" w:rsidP="00DD6289">
            <w:pPr>
              <w:jc w:val="center"/>
              <w:rPr>
                <w:rFonts w:ascii="Verdana" w:hAnsi="Verdana" w:cs="Calibri"/>
                <w:b/>
                <w:bCs/>
                <w:sz w:val="20"/>
                <w:szCs w:val="20"/>
                <w:lang w:val="en-GB"/>
              </w:rPr>
            </w:pPr>
          </w:p>
          <w:p w14:paraId="2C79B3DD" w14:textId="77777777" w:rsidR="0089312E" w:rsidRDefault="0089312E" w:rsidP="00DD6289">
            <w:pPr>
              <w:jc w:val="center"/>
              <w:rPr>
                <w:rFonts w:ascii="Verdana" w:hAnsi="Verdana" w:cs="Calibri"/>
                <w:b/>
                <w:bCs/>
                <w:sz w:val="20"/>
                <w:szCs w:val="20"/>
                <w:lang w:val="en-GB"/>
              </w:rPr>
            </w:pPr>
          </w:p>
          <w:p w14:paraId="1FC7BA9C" w14:textId="77777777" w:rsidR="0089312E" w:rsidRDefault="0089312E" w:rsidP="00DD6289">
            <w:pPr>
              <w:jc w:val="center"/>
              <w:rPr>
                <w:rFonts w:ascii="Verdana" w:hAnsi="Verdana" w:cs="Calibri"/>
                <w:b/>
                <w:bCs/>
                <w:sz w:val="20"/>
                <w:szCs w:val="20"/>
                <w:lang w:val="en-GB"/>
              </w:rPr>
            </w:pPr>
          </w:p>
          <w:p w14:paraId="01CA0027" w14:textId="77777777" w:rsidR="0089312E" w:rsidRDefault="0089312E" w:rsidP="00DD6289">
            <w:pPr>
              <w:jc w:val="center"/>
              <w:rPr>
                <w:rFonts w:ascii="Verdana" w:hAnsi="Verdana" w:cs="Calibri"/>
                <w:b/>
                <w:bCs/>
                <w:sz w:val="20"/>
                <w:szCs w:val="20"/>
                <w:lang w:val="en-GB"/>
              </w:rPr>
            </w:pPr>
          </w:p>
          <w:p w14:paraId="38C82584" w14:textId="77777777" w:rsidR="0089312E" w:rsidRDefault="0089312E" w:rsidP="00DD6289">
            <w:pPr>
              <w:jc w:val="center"/>
              <w:rPr>
                <w:rFonts w:ascii="Verdana" w:hAnsi="Verdana" w:cs="Calibri"/>
                <w:b/>
                <w:bCs/>
                <w:sz w:val="20"/>
                <w:szCs w:val="20"/>
                <w:lang w:val="en-GB"/>
              </w:rPr>
            </w:pPr>
          </w:p>
          <w:p w14:paraId="40FD2BF2" w14:textId="77777777" w:rsidR="0089312E" w:rsidRPr="00EB2823" w:rsidRDefault="0089312E" w:rsidP="00DD6289">
            <w:pPr>
              <w:jc w:val="center"/>
              <w:rPr>
                <w:rFonts w:ascii="Verdana" w:hAnsi="Verdana" w:cs="Calibri"/>
                <w:b/>
                <w:bCs/>
                <w:sz w:val="20"/>
                <w:szCs w:val="20"/>
                <w:lang w:val="en-GB"/>
              </w:rPr>
            </w:pPr>
          </w:p>
          <w:p w14:paraId="5992B2D1" w14:textId="77777777" w:rsidR="009B560D" w:rsidRPr="00EB2823" w:rsidRDefault="009B560D" w:rsidP="00DD6289">
            <w:pPr>
              <w:jc w:val="center"/>
              <w:rPr>
                <w:rFonts w:ascii="Verdana" w:hAnsi="Verdana" w:cs="Calibri"/>
                <w:b/>
                <w:bCs/>
                <w:sz w:val="20"/>
                <w:szCs w:val="20"/>
                <w:lang w:val="en-GB"/>
              </w:rPr>
            </w:pPr>
          </w:p>
          <w:p w14:paraId="6BE2DDEE" w14:textId="77777777" w:rsidR="005666B6" w:rsidRPr="0089312E" w:rsidRDefault="005666B6" w:rsidP="00DD6289">
            <w:pPr>
              <w:spacing w:line="360" w:lineRule="auto"/>
              <w:rPr>
                <w:rFonts w:ascii="Verdana" w:hAnsi="Verdana"/>
                <w:b/>
                <w:sz w:val="32"/>
                <w:szCs w:val="32"/>
                <w:lang w:val="en-GB"/>
              </w:rPr>
            </w:pPr>
            <w:r w:rsidRPr="0089312E">
              <w:rPr>
                <w:rFonts w:ascii="Verdana" w:hAnsi="Verdana"/>
                <w:b/>
                <w:sz w:val="32"/>
                <w:szCs w:val="32"/>
                <w:lang w:val="en-GB"/>
              </w:rPr>
              <w:t>Programme and Project Implementation Manual</w:t>
            </w:r>
          </w:p>
          <w:p w14:paraId="7968E3C6" w14:textId="77777777" w:rsidR="005666B6" w:rsidRPr="0089312E" w:rsidRDefault="005666B6" w:rsidP="00DD6289">
            <w:pPr>
              <w:spacing w:line="360" w:lineRule="auto"/>
              <w:rPr>
                <w:rFonts w:ascii="Verdana" w:hAnsi="Verdana"/>
                <w:b/>
                <w:sz w:val="32"/>
                <w:szCs w:val="32"/>
                <w:lang w:val="en-GB"/>
              </w:rPr>
            </w:pPr>
          </w:p>
          <w:p w14:paraId="47F72DEC" w14:textId="77777777" w:rsidR="005666B6" w:rsidRPr="00EB2823" w:rsidRDefault="005666B6" w:rsidP="00DD6289">
            <w:pPr>
              <w:spacing w:line="360" w:lineRule="auto"/>
              <w:rPr>
                <w:rFonts w:ascii="Verdana" w:hAnsi="Verdana"/>
                <w:b/>
                <w:szCs w:val="24"/>
                <w:lang w:val="en-GB"/>
              </w:rPr>
            </w:pPr>
          </w:p>
          <w:p w14:paraId="70A98E79" w14:textId="77777777" w:rsidR="005666B6" w:rsidRPr="00EB2823" w:rsidRDefault="005666B6" w:rsidP="00DD6289">
            <w:pPr>
              <w:spacing w:line="360" w:lineRule="auto"/>
              <w:rPr>
                <w:rFonts w:ascii="Verdana" w:hAnsi="Verdana"/>
                <w:b/>
                <w:szCs w:val="24"/>
                <w:lang w:val="en-GB"/>
              </w:rPr>
            </w:pPr>
          </w:p>
          <w:p w14:paraId="33CBACB2" w14:textId="77777777" w:rsidR="005666B6" w:rsidRPr="00EB2823" w:rsidRDefault="005666B6" w:rsidP="00DD6289">
            <w:pPr>
              <w:spacing w:line="360" w:lineRule="auto"/>
              <w:rPr>
                <w:rFonts w:ascii="Verdana" w:hAnsi="Verdana"/>
                <w:b/>
                <w:szCs w:val="24"/>
                <w:lang w:val="en-GB"/>
              </w:rPr>
            </w:pPr>
          </w:p>
          <w:p w14:paraId="27AD0281" w14:textId="7DE4BBF2" w:rsidR="005666B6" w:rsidRPr="00C20BE6" w:rsidRDefault="005666B6" w:rsidP="0089312E">
            <w:pPr>
              <w:spacing w:line="360" w:lineRule="auto"/>
              <w:jc w:val="center"/>
              <w:rPr>
                <w:rFonts w:ascii="Verdana" w:hAnsi="Verdana"/>
                <w:b/>
                <w:szCs w:val="24"/>
                <w:lang w:val="it-IT"/>
              </w:rPr>
            </w:pPr>
            <w:r w:rsidRPr="00C20BE6">
              <w:rPr>
                <w:rFonts w:ascii="Verdana" w:hAnsi="Verdana"/>
                <w:b/>
                <w:szCs w:val="24"/>
                <w:lang w:val="it-IT"/>
              </w:rPr>
              <w:t>INTERREG V</w:t>
            </w:r>
            <w:r w:rsidR="00210534" w:rsidRPr="00C20BE6">
              <w:rPr>
                <w:rFonts w:ascii="Verdana" w:hAnsi="Verdana"/>
                <w:b/>
                <w:szCs w:val="24"/>
                <w:lang w:val="it-IT"/>
              </w:rPr>
              <w:t>I</w:t>
            </w:r>
            <w:r w:rsidRPr="00C20BE6">
              <w:rPr>
                <w:rFonts w:ascii="Verdana" w:hAnsi="Verdana"/>
                <w:b/>
                <w:szCs w:val="24"/>
                <w:lang w:val="it-IT"/>
              </w:rPr>
              <w:t>-A:</w:t>
            </w:r>
          </w:p>
          <w:p w14:paraId="3345E089" w14:textId="4B8BB329" w:rsidR="005666B6" w:rsidRPr="00C20BE6" w:rsidRDefault="005666B6" w:rsidP="0089312E">
            <w:pPr>
              <w:spacing w:line="360" w:lineRule="auto"/>
              <w:jc w:val="center"/>
              <w:rPr>
                <w:rFonts w:ascii="Verdana" w:hAnsi="Verdana"/>
                <w:b/>
                <w:szCs w:val="24"/>
                <w:lang w:val="it-IT"/>
              </w:rPr>
            </w:pPr>
            <w:r w:rsidRPr="00C20BE6">
              <w:rPr>
                <w:rFonts w:ascii="Verdana" w:hAnsi="Verdana"/>
                <w:b/>
                <w:szCs w:val="24"/>
                <w:lang w:val="it-IT"/>
              </w:rPr>
              <w:t>GREECE –</w:t>
            </w:r>
            <w:r w:rsidR="004E290F">
              <w:rPr>
                <w:rFonts w:ascii="Verdana" w:hAnsi="Verdana"/>
                <w:b/>
                <w:szCs w:val="24"/>
                <w:lang w:val="it-IT"/>
              </w:rPr>
              <w:t xml:space="preserve"> BULGARIA</w:t>
            </w:r>
            <w:r w:rsidRPr="00C20BE6">
              <w:rPr>
                <w:rFonts w:ascii="Verdana" w:hAnsi="Verdana"/>
                <w:b/>
                <w:szCs w:val="24"/>
                <w:lang w:val="it-IT"/>
              </w:rPr>
              <w:t xml:space="preserve"> </w:t>
            </w:r>
            <w:r w:rsidR="00210534" w:rsidRPr="00C20BE6">
              <w:rPr>
                <w:rFonts w:ascii="Verdana" w:hAnsi="Verdana"/>
                <w:b/>
                <w:szCs w:val="24"/>
                <w:lang w:val="it-IT"/>
              </w:rPr>
              <w:t>2021</w:t>
            </w:r>
            <w:r w:rsidRPr="00C20BE6">
              <w:rPr>
                <w:rFonts w:ascii="Verdana" w:hAnsi="Verdana"/>
                <w:b/>
                <w:szCs w:val="24"/>
                <w:lang w:val="it-IT"/>
              </w:rPr>
              <w:t>-202</w:t>
            </w:r>
            <w:r w:rsidR="00210534" w:rsidRPr="00C20BE6">
              <w:rPr>
                <w:rFonts w:ascii="Verdana" w:hAnsi="Verdana"/>
                <w:b/>
                <w:szCs w:val="24"/>
                <w:lang w:val="it-IT"/>
              </w:rPr>
              <w:t>7</w:t>
            </w:r>
          </w:p>
          <w:p w14:paraId="62D6101E" w14:textId="5AE5E479" w:rsidR="005666B6" w:rsidRPr="00C20BE6" w:rsidRDefault="005666B6" w:rsidP="0089312E">
            <w:pPr>
              <w:jc w:val="center"/>
              <w:rPr>
                <w:rFonts w:ascii="Verdana" w:hAnsi="Verdana"/>
                <w:szCs w:val="24"/>
                <w:lang w:val="it-IT"/>
              </w:rPr>
            </w:pPr>
            <w:r w:rsidRPr="00C20BE6">
              <w:rPr>
                <w:rFonts w:ascii="Verdana" w:eastAsia="Calibri" w:hAnsi="Verdana" w:cs="TimesNewRomanPSMT"/>
                <w:b/>
                <w:snapToGrid/>
                <w:szCs w:val="24"/>
                <w:lang w:val="it-IT"/>
              </w:rPr>
              <w:t>CCI:</w:t>
            </w:r>
            <w:r w:rsidRPr="00675A6C">
              <w:rPr>
                <w:rFonts w:ascii="Verdana" w:hAnsi="Verdana"/>
                <w:b/>
                <w:szCs w:val="24"/>
                <w:lang w:val="it-IT"/>
              </w:rPr>
              <w:t xml:space="preserve"> </w:t>
            </w:r>
            <w:r w:rsidR="004E290F" w:rsidRPr="00675A6C">
              <w:rPr>
                <w:rFonts w:ascii="Verdana" w:hAnsi="Verdana"/>
                <w:b/>
                <w:szCs w:val="24"/>
                <w:lang w:val="it-IT"/>
              </w:rPr>
              <w:t>2021TC16RFCB021</w:t>
            </w:r>
          </w:p>
          <w:p w14:paraId="49354104" w14:textId="77777777" w:rsidR="005666B6" w:rsidRPr="00C20BE6" w:rsidRDefault="005666B6" w:rsidP="0089312E">
            <w:pPr>
              <w:jc w:val="center"/>
              <w:rPr>
                <w:rFonts w:ascii="Verdana" w:hAnsi="Verdana"/>
                <w:szCs w:val="24"/>
                <w:lang w:val="it-IT"/>
              </w:rPr>
            </w:pPr>
          </w:p>
          <w:p w14:paraId="1B0C026F" w14:textId="77777777" w:rsidR="005666B6" w:rsidRPr="00C20BE6" w:rsidRDefault="005666B6" w:rsidP="00DD6289">
            <w:pPr>
              <w:rPr>
                <w:rFonts w:ascii="Verdana" w:hAnsi="Verdana"/>
                <w:szCs w:val="24"/>
                <w:lang w:val="it-IT"/>
              </w:rPr>
            </w:pPr>
          </w:p>
          <w:p w14:paraId="36C616D8" w14:textId="77777777" w:rsidR="005666B6" w:rsidRPr="00C20BE6" w:rsidRDefault="005666B6" w:rsidP="00DD6289">
            <w:pPr>
              <w:rPr>
                <w:rFonts w:ascii="Verdana" w:hAnsi="Verdana"/>
                <w:szCs w:val="24"/>
                <w:lang w:val="it-IT"/>
              </w:rPr>
            </w:pPr>
          </w:p>
          <w:p w14:paraId="686730FC" w14:textId="77777777" w:rsidR="005666B6" w:rsidRPr="00C20BE6" w:rsidRDefault="005666B6" w:rsidP="00DD6289">
            <w:pPr>
              <w:rPr>
                <w:rFonts w:ascii="Verdana" w:hAnsi="Verdana"/>
                <w:szCs w:val="24"/>
                <w:lang w:val="it-IT"/>
              </w:rPr>
            </w:pPr>
          </w:p>
          <w:p w14:paraId="59CF2F8D" w14:textId="77777777" w:rsidR="005666B6" w:rsidRPr="00C20BE6" w:rsidRDefault="005666B6" w:rsidP="00DD6289">
            <w:pPr>
              <w:rPr>
                <w:rFonts w:ascii="Verdana" w:hAnsi="Verdana"/>
                <w:szCs w:val="24"/>
                <w:lang w:val="it-IT"/>
              </w:rPr>
            </w:pPr>
          </w:p>
          <w:p w14:paraId="7C6025A9" w14:textId="77777777" w:rsidR="005666B6" w:rsidRPr="00C20BE6" w:rsidRDefault="005666B6" w:rsidP="00DD6289">
            <w:pPr>
              <w:rPr>
                <w:rFonts w:ascii="Verdana" w:hAnsi="Verdana"/>
                <w:szCs w:val="24"/>
                <w:lang w:val="it-IT"/>
              </w:rPr>
            </w:pPr>
          </w:p>
          <w:p w14:paraId="0F91C4C0" w14:textId="77777777" w:rsidR="005666B6" w:rsidRPr="00C20BE6" w:rsidRDefault="005666B6" w:rsidP="00DD6289">
            <w:pPr>
              <w:rPr>
                <w:rFonts w:ascii="Verdana" w:hAnsi="Verdana"/>
                <w:szCs w:val="24"/>
                <w:lang w:val="it-IT"/>
              </w:rPr>
            </w:pPr>
          </w:p>
          <w:p w14:paraId="6635B311" w14:textId="77777777" w:rsidR="005666B6" w:rsidRPr="00C20BE6" w:rsidRDefault="005666B6" w:rsidP="00DD6289">
            <w:pPr>
              <w:rPr>
                <w:rFonts w:ascii="Verdana" w:hAnsi="Verdana"/>
                <w:szCs w:val="24"/>
                <w:lang w:val="it-IT"/>
              </w:rPr>
            </w:pPr>
          </w:p>
          <w:p w14:paraId="352391A8" w14:textId="77777777" w:rsidR="005666B6" w:rsidRPr="00C20BE6" w:rsidRDefault="005666B6" w:rsidP="00DD6289">
            <w:pPr>
              <w:rPr>
                <w:rFonts w:ascii="Verdana" w:hAnsi="Verdana"/>
                <w:szCs w:val="24"/>
                <w:lang w:val="it-IT"/>
              </w:rPr>
            </w:pPr>
          </w:p>
          <w:p w14:paraId="3097A4E3" w14:textId="77777777" w:rsidR="005666B6" w:rsidRPr="00C20BE6" w:rsidRDefault="005666B6" w:rsidP="00DD6289">
            <w:pPr>
              <w:rPr>
                <w:rFonts w:ascii="Verdana" w:hAnsi="Verdana"/>
                <w:szCs w:val="24"/>
                <w:lang w:val="it-IT"/>
              </w:rPr>
            </w:pPr>
          </w:p>
          <w:p w14:paraId="449D5D8C" w14:textId="5C74FCFA" w:rsidR="005666B6" w:rsidRPr="00EB2823" w:rsidRDefault="005666B6" w:rsidP="00DD6289">
            <w:pPr>
              <w:rPr>
                <w:rFonts w:ascii="Verdana" w:hAnsi="Verdana"/>
                <w:szCs w:val="24"/>
                <w:lang w:val="en-GB"/>
              </w:rPr>
            </w:pPr>
            <w:r w:rsidRPr="00EB2823">
              <w:rPr>
                <w:rFonts w:ascii="Verdana" w:hAnsi="Verdana"/>
                <w:szCs w:val="24"/>
                <w:lang w:val="en-GB"/>
              </w:rPr>
              <w:t xml:space="preserve">Version </w:t>
            </w:r>
            <w:r w:rsidR="005C5B31">
              <w:rPr>
                <w:rFonts w:ascii="Verdana" w:hAnsi="Verdana"/>
                <w:szCs w:val="24"/>
                <w:lang w:val="en-GB"/>
              </w:rPr>
              <w:t>2</w:t>
            </w:r>
            <w:r w:rsidR="00E84DB6" w:rsidRPr="00EB2823">
              <w:rPr>
                <w:rFonts w:ascii="Verdana" w:hAnsi="Verdana"/>
                <w:szCs w:val="24"/>
                <w:lang w:val="en-GB"/>
              </w:rPr>
              <w:t>.0</w:t>
            </w:r>
          </w:p>
          <w:p w14:paraId="641AAFD4" w14:textId="243DB0B7" w:rsidR="005666B6" w:rsidRPr="0015526A" w:rsidRDefault="005C5B31" w:rsidP="00DD6289">
            <w:pPr>
              <w:rPr>
                <w:rFonts w:ascii="Verdana" w:hAnsi="Verdana"/>
                <w:sz w:val="20"/>
                <w:szCs w:val="20"/>
                <w:lang w:val="en-US"/>
              </w:rPr>
            </w:pPr>
            <w:r>
              <w:rPr>
                <w:rFonts w:ascii="Verdana" w:hAnsi="Verdana"/>
                <w:szCs w:val="24"/>
                <w:lang w:val="en-US"/>
              </w:rPr>
              <w:t>April</w:t>
            </w:r>
            <w:r w:rsidR="002825E5">
              <w:rPr>
                <w:rFonts w:ascii="Verdana" w:hAnsi="Verdana"/>
                <w:szCs w:val="24"/>
                <w:lang w:val="en-US"/>
              </w:rPr>
              <w:t xml:space="preserve"> </w:t>
            </w:r>
            <w:r w:rsidR="0015526A">
              <w:rPr>
                <w:rFonts w:ascii="Verdana" w:hAnsi="Verdana"/>
                <w:szCs w:val="24"/>
                <w:lang w:val="en-US"/>
              </w:rPr>
              <w:t>202</w:t>
            </w:r>
            <w:r>
              <w:rPr>
                <w:rFonts w:ascii="Verdana" w:hAnsi="Verdana"/>
                <w:szCs w:val="24"/>
                <w:lang w:val="en-US"/>
              </w:rPr>
              <w:t>4</w:t>
            </w:r>
          </w:p>
        </w:tc>
      </w:tr>
    </w:tbl>
    <w:p w14:paraId="7B449EF4" w14:textId="77777777" w:rsidR="006867D8" w:rsidRPr="00EB2823" w:rsidRDefault="006867D8" w:rsidP="00DD6289">
      <w:pPr>
        <w:pStyle w:val="1"/>
        <w:ind w:firstLine="0"/>
      </w:pPr>
      <w:bookmarkStart w:id="0" w:name="_Toc437606932"/>
    </w:p>
    <w:p w14:paraId="1292F93E" w14:textId="5B0A48BE" w:rsidR="008E6083" w:rsidRDefault="008E6083" w:rsidP="00DD6289">
      <w:pPr>
        <w:jc w:val="left"/>
        <w:rPr>
          <w:rFonts w:ascii="Verdana" w:hAnsi="Verdana"/>
          <w:lang w:val="en-GB" w:eastAsia="el-GR"/>
        </w:rPr>
      </w:pPr>
      <w:r>
        <w:rPr>
          <w:rFonts w:ascii="Verdana" w:hAnsi="Verdana"/>
          <w:lang w:val="en-GB" w:eastAsia="el-GR"/>
        </w:rPr>
        <w:br w:type="page"/>
      </w:r>
    </w:p>
    <w:p w14:paraId="1111B601" w14:textId="77777777" w:rsidR="008E6083" w:rsidRPr="00FC09F3" w:rsidRDefault="008E6083" w:rsidP="00DD6289">
      <w:pPr>
        <w:spacing w:after="200" w:line="276" w:lineRule="auto"/>
        <w:jc w:val="left"/>
        <w:rPr>
          <w:rFonts w:ascii="Verdana" w:hAnsi="Verdana" w:cs="Arial"/>
          <w:snapToGrid/>
          <w:szCs w:val="24"/>
          <w:lang w:val="en-US" w:eastAsia="el-GR"/>
        </w:rPr>
      </w:pPr>
      <w:r w:rsidRPr="00FC09F3">
        <w:rPr>
          <w:rFonts w:ascii="Verdana" w:hAnsi="Verdana" w:cs="Times New Roman"/>
          <w:b/>
          <w:bCs/>
          <w:snapToGrid/>
          <w:color w:val="365F91"/>
          <w:szCs w:val="24"/>
          <w:lang w:val="en-US" w:eastAsia="el-GR"/>
        </w:rPr>
        <w:lastRenderedPageBreak/>
        <w:t>List of Versions</w:t>
      </w:r>
    </w:p>
    <w:p w14:paraId="6F7FF7E9" w14:textId="77777777" w:rsidR="008E6083" w:rsidRPr="00FC09F3" w:rsidRDefault="008E6083" w:rsidP="00DD6289">
      <w:pPr>
        <w:spacing w:after="200" w:line="276" w:lineRule="auto"/>
        <w:jc w:val="left"/>
        <w:rPr>
          <w:rFonts w:ascii="Verdana" w:hAnsi="Verdana" w:cs="Times New Roman"/>
          <w:snapToGrid/>
          <w:sz w:val="20"/>
          <w:szCs w:val="20"/>
          <w:lang w:val="en-US" w:eastAsia="el-GR"/>
        </w:rPr>
      </w:pPr>
    </w:p>
    <w:tbl>
      <w:tblPr>
        <w:tblW w:w="5000" w:type="pct"/>
        <w:jc w:val="center"/>
        <w:tblBorders>
          <w:top w:val="double" w:sz="4" w:space="0" w:color="B8CCE4"/>
          <w:left w:val="double" w:sz="4" w:space="0" w:color="B8CCE4"/>
          <w:bottom w:val="double" w:sz="4" w:space="0" w:color="B8CCE4"/>
          <w:right w:val="double" w:sz="4" w:space="0" w:color="B8CCE4"/>
          <w:insideH w:val="dotted" w:sz="4" w:space="0" w:color="B8CCE4"/>
          <w:insideV w:val="dotted" w:sz="4" w:space="0" w:color="B8CCE4"/>
        </w:tblBorders>
        <w:tblLook w:val="04A0" w:firstRow="1" w:lastRow="0" w:firstColumn="1" w:lastColumn="0" w:noHBand="0" w:noVBand="1"/>
      </w:tblPr>
      <w:tblGrid>
        <w:gridCol w:w="1326"/>
        <w:gridCol w:w="2425"/>
        <w:gridCol w:w="5567"/>
      </w:tblGrid>
      <w:tr w:rsidR="008E6083" w:rsidRPr="00FC09F3" w14:paraId="27CC677D" w14:textId="77777777" w:rsidTr="00D62D6F">
        <w:trPr>
          <w:trHeight w:val="810"/>
          <w:tblHeader/>
          <w:jc w:val="center"/>
        </w:trPr>
        <w:tc>
          <w:tcPr>
            <w:tcW w:w="712" w:type="pct"/>
            <w:tcBorders>
              <w:top w:val="double" w:sz="4" w:space="0" w:color="B8CCE4"/>
              <w:bottom w:val="dotted" w:sz="4" w:space="0" w:color="B8CCE4"/>
            </w:tcBorders>
            <w:shd w:val="clear" w:color="auto" w:fill="B8CCE4"/>
            <w:vAlign w:val="center"/>
          </w:tcPr>
          <w:p w14:paraId="1B56A4A7" w14:textId="77777777" w:rsidR="008E6083" w:rsidRPr="00FC09F3" w:rsidRDefault="008E6083" w:rsidP="00DD6289">
            <w:pPr>
              <w:spacing w:after="60" w:line="276" w:lineRule="auto"/>
              <w:jc w:val="center"/>
              <w:rPr>
                <w:rFonts w:ascii="Verdana" w:hAnsi="Verdana" w:cs="Arial"/>
                <w:b/>
                <w:snapToGrid/>
                <w:sz w:val="20"/>
                <w:szCs w:val="20"/>
                <w:lang w:val="en-GB" w:eastAsia="el-GR"/>
              </w:rPr>
            </w:pPr>
            <w:r w:rsidRPr="00FC09F3">
              <w:rPr>
                <w:rFonts w:ascii="Verdana" w:hAnsi="Verdana" w:cs="Arial"/>
                <w:b/>
                <w:snapToGrid/>
                <w:sz w:val="20"/>
                <w:szCs w:val="20"/>
                <w:lang w:val="en-GB" w:eastAsia="el-GR"/>
              </w:rPr>
              <w:t>Number of Version</w:t>
            </w:r>
          </w:p>
        </w:tc>
        <w:tc>
          <w:tcPr>
            <w:tcW w:w="1301" w:type="pct"/>
            <w:tcBorders>
              <w:top w:val="double" w:sz="4" w:space="0" w:color="B8CCE4"/>
              <w:bottom w:val="dotted" w:sz="4" w:space="0" w:color="B8CCE4"/>
            </w:tcBorders>
            <w:shd w:val="clear" w:color="auto" w:fill="B8CCE4"/>
            <w:vAlign w:val="center"/>
          </w:tcPr>
          <w:p w14:paraId="65F749A5" w14:textId="77777777" w:rsidR="008E6083" w:rsidRPr="00FC09F3" w:rsidRDefault="008E6083" w:rsidP="00DD6289">
            <w:pPr>
              <w:spacing w:after="60" w:line="276" w:lineRule="auto"/>
              <w:jc w:val="center"/>
              <w:rPr>
                <w:rFonts w:ascii="Verdana" w:hAnsi="Verdana" w:cs="Arial"/>
                <w:b/>
                <w:snapToGrid/>
                <w:sz w:val="20"/>
                <w:szCs w:val="20"/>
                <w:lang w:val="en-GB" w:eastAsia="el-GR"/>
              </w:rPr>
            </w:pPr>
            <w:r w:rsidRPr="00FC09F3">
              <w:rPr>
                <w:rFonts w:ascii="Verdana" w:hAnsi="Verdana" w:cs="Arial"/>
                <w:b/>
                <w:snapToGrid/>
                <w:sz w:val="20"/>
                <w:szCs w:val="20"/>
                <w:lang w:val="en-GB" w:eastAsia="el-GR"/>
              </w:rPr>
              <w:t>Date of the version</w:t>
            </w:r>
          </w:p>
        </w:tc>
        <w:tc>
          <w:tcPr>
            <w:tcW w:w="2987" w:type="pct"/>
            <w:tcBorders>
              <w:top w:val="double" w:sz="4" w:space="0" w:color="B8CCE4"/>
            </w:tcBorders>
            <w:shd w:val="clear" w:color="auto" w:fill="B8CCE4"/>
            <w:vAlign w:val="center"/>
          </w:tcPr>
          <w:p w14:paraId="5AD13ADF" w14:textId="39AD53E9" w:rsidR="008E6083" w:rsidRPr="00FC09F3" w:rsidRDefault="008E6083" w:rsidP="00DD6289">
            <w:pPr>
              <w:spacing w:after="60" w:line="276" w:lineRule="auto"/>
              <w:jc w:val="center"/>
              <w:rPr>
                <w:rFonts w:ascii="Verdana" w:hAnsi="Verdana" w:cs="Arial"/>
                <w:b/>
                <w:snapToGrid/>
                <w:sz w:val="20"/>
                <w:szCs w:val="20"/>
                <w:lang w:val="en-GB" w:eastAsia="el-GR"/>
              </w:rPr>
            </w:pPr>
            <w:r w:rsidRPr="00FC09F3">
              <w:rPr>
                <w:rFonts w:ascii="Verdana" w:hAnsi="Verdana" w:cs="Arial"/>
                <w:b/>
                <w:snapToGrid/>
                <w:sz w:val="20"/>
                <w:szCs w:val="20"/>
                <w:lang w:val="en-GB" w:eastAsia="el-GR"/>
              </w:rPr>
              <w:t>Modified sections</w:t>
            </w:r>
          </w:p>
        </w:tc>
      </w:tr>
      <w:tr w:rsidR="008E6083" w:rsidRPr="007522B5" w14:paraId="4CD3B097" w14:textId="77777777" w:rsidTr="00D62D6F">
        <w:trPr>
          <w:trHeight w:val="529"/>
          <w:jc w:val="center"/>
        </w:trPr>
        <w:tc>
          <w:tcPr>
            <w:tcW w:w="712" w:type="pct"/>
            <w:tcBorders>
              <w:top w:val="dotted" w:sz="4" w:space="0" w:color="B8CCE4"/>
            </w:tcBorders>
            <w:shd w:val="clear" w:color="auto" w:fill="auto"/>
            <w:vAlign w:val="center"/>
          </w:tcPr>
          <w:p w14:paraId="67AADE28" w14:textId="789E0B4A" w:rsidR="008E6083" w:rsidRPr="00FC09F3" w:rsidRDefault="00A0450C" w:rsidP="00DD6289">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2.0</w:t>
            </w:r>
          </w:p>
        </w:tc>
        <w:tc>
          <w:tcPr>
            <w:tcW w:w="1301" w:type="pct"/>
            <w:tcBorders>
              <w:top w:val="dotted" w:sz="4" w:space="0" w:color="B8CCE4"/>
            </w:tcBorders>
            <w:vAlign w:val="center"/>
          </w:tcPr>
          <w:p w14:paraId="211983C4" w14:textId="2E815F57" w:rsidR="008E6083" w:rsidRPr="00FC09F3" w:rsidRDefault="00A0450C" w:rsidP="00A0450C">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April 2024</w:t>
            </w:r>
          </w:p>
        </w:tc>
        <w:tc>
          <w:tcPr>
            <w:tcW w:w="2987" w:type="pct"/>
            <w:tcBorders>
              <w:top w:val="dotted" w:sz="4" w:space="0" w:color="B8CCE4"/>
            </w:tcBorders>
          </w:tcPr>
          <w:p w14:paraId="4A394D3F" w14:textId="701265EA" w:rsidR="00A0450C" w:rsidRPr="00A0450C" w:rsidRDefault="007D2339" w:rsidP="00A0450C">
            <w:pPr>
              <w:autoSpaceDE w:val="0"/>
              <w:autoSpaceDN w:val="0"/>
              <w:spacing w:line="360" w:lineRule="auto"/>
              <w:ind w:right="454"/>
              <w:rPr>
                <w:rFonts w:ascii="Verdana" w:hAnsi="Verdana"/>
                <w:sz w:val="22"/>
                <w:lang w:val="en-US" w:eastAsia="en-GB"/>
              </w:rPr>
            </w:pPr>
            <w:r>
              <w:rPr>
                <w:rFonts w:ascii="Verdana" w:hAnsi="Verdana"/>
                <w:sz w:val="22"/>
                <w:lang w:val="en-US" w:eastAsia="en-GB"/>
              </w:rPr>
              <w:t>Section A/ State-aid and Deminis Regime</w:t>
            </w:r>
            <w:r w:rsidR="003F3521">
              <w:rPr>
                <w:rFonts w:ascii="Verdana" w:hAnsi="Verdana"/>
                <w:sz w:val="22"/>
                <w:lang w:val="en-US" w:eastAsia="en-GB"/>
              </w:rPr>
              <w:t xml:space="preserve">/ </w:t>
            </w:r>
            <w:r w:rsidR="00A0450C" w:rsidRPr="00A0450C">
              <w:rPr>
                <w:rFonts w:ascii="Verdana" w:hAnsi="Verdana"/>
                <w:sz w:val="22"/>
                <w:lang w:val="en-US" w:eastAsia="en-GB"/>
              </w:rPr>
              <w:t>Amount of Direct aid granted under De minimis</w:t>
            </w:r>
            <w:r w:rsidR="00A0450C">
              <w:rPr>
                <w:rFonts w:ascii="Verdana" w:hAnsi="Verdana"/>
                <w:sz w:val="22"/>
                <w:lang w:val="en-US" w:eastAsia="en-GB"/>
              </w:rPr>
              <w:t xml:space="preserve"> </w:t>
            </w:r>
            <w:r w:rsidR="003F3521">
              <w:rPr>
                <w:rFonts w:ascii="Verdana" w:hAnsi="Verdana"/>
                <w:sz w:val="22"/>
                <w:lang w:val="en-US" w:eastAsia="en-GB"/>
              </w:rPr>
              <w:t>modified to</w:t>
            </w:r>
            <w:r w:rsidR="00A0450C" w:rsidRPr="00A0450C">
              <w:rPr>
                <w:rFonts w:ascii="Verdana" w:hAnsi="Verdana"/>
                <w:sz w:val="22"/>
                <w:lang w:val="en-US" w:eastAsia="en-GB"/>
              </w:rPr>
              <w:t xml:space="preserve"> </w:t>
            </w:r>
            <w:r w:rsidR="00A0450C">
              <w:rPr>
                <w:rFonts w:ascii="Verdana" w:hAnsi="Verdana"/>
                <w:sz w:val="22"/>
                <w:lang w:val="en-US" w:eastAsia="en-GB"/>
              </w:rPr>
              <w:t xml:space="preserve">300.000€ instead of 200.000€ (due to change </w:t>
            </w:r>
            <w:r w:rsidR="003F3521">
              <w:rPr>
                <w:rFonts w:ascii="Verdana" w:hAnsi="Verdana"/>
                <w:sz w:val="22"/>
                <w:lang w:val="en-US" w:eastAsia="en-GB"/>
              </w:rPr>
              <w:t>of</w:t>
            </w:r>
            <w:r w:rsidR="00A0450C">
              <w:rPr>
                <w:rFonts w:ascii="Verdana" w:hAnsi="Verdana"/>
                <w:sz w:val="22"/>
                <w:lang w:val="en-US" w:eastAsia="en-GB"/>
              </w:rPr>
              <w:t xml:space="preserve"> Regulation)</w:t>
            </w:r>
          </w:p>
          <w:p w14:paraId="6AE0CADF" w14:textId="77777777" w:rsidR="008E6083" w:rsidRPr="00A0450C" w:rsidRDefault="008E6083" w:rsidP="00DD6289">
            <w:pPr>
              <w:spacing w:after="60" w:line="276" w:lineRule="auto"/>
              <w:jc w:val="left"/>
              <w:rPr>
                <w:rFonts w:ascii="Verdana" w:hAnsi="Verdana" w:cs="Arial"/>
                <w:snapToGrid/>
                <w:sz w:val="20"/>
                <w:szCs w:val="20"/>
                <w:lang w:val="en-US" w:eastAsia="el-GR"/>
              </w:rPr>
            </w:pPr>
          </w:p>
        </w:tc>
      </w:tr>
      <w:tr w:rsidR="00D71C0F" w:rsidRPr="007522B5" w14:paraId="1A7AEAD9" w14:textId="77777777" w:rsidTr="00D62D6F">
        <w:trPr>
          <w:jc w:val="center"/>
        </w:trPr>
        <w:tc>
          <w:tcPr>
            <w:tcW w:w="712" w:type="pct"/>
            <w:shd w:val="clear" w:color="auto" w:fill="auto"/>
            <w:vAlign w:val="center"/>
          </w:tcPr>
          <w:p w14:paraId="702A7A21" w14:textId="194B19BC" w:rsidR="00D71C0F" w:rsidRPr="00FC09F3" w:rsidRDefault="00D71C0F" w:rsidP="00D71C0F">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2.0</w:t>
            </w:r>
          </w:p>
        </w:tc>
        <w:tc>
          <w:tcPr>
            <w:tcW w:w="1301" w:type="pct"/>
            <w:vAlign w:val="center"/>
          </w:tcPr>
          <w:p w14:paraId="289C25B2" w14:textId="71270F98" w:rsidR="00D71C0F" w:rsidRPr="00FC09F3" w:rsidRDefault="00D71C0F" w:rsidP="001353E6">
            <w:pPr>
              <w:spacing w:after="60" w:line="276" w:lineRule="auto"/>
              <w:rPr>
                <w:rFonts w:ascii="Verdana" w:hAnsi="Verdana" w:cs="Arial"/>
                <w:snapToGrid/>
                <w:sz w:val="20"/>
                <w:szCs w:val="20"/>
                <w:lang w:val="en-GB" w:eastAsia="el-GR"/>
              </w:rPr>
            </w:pPr>
            <w:r>
              <w:rPr>
                <w:rFonts w:ascii="Verdana" w:hAnsi="Verdana" w:cs="Arial"/>
                <w:snapToGrid/>
                <w:sz w:val="20"/>
                <w:szCs w:val="20"/>
                <w:lang w:val="en-GB" w:eastAsia="el-GR"/>
              </w:rPr>
              <w:t>April 2024</w:t>
            </w:r>
          </w:p>
        </w:tc>
        <w:tc>
          <w:tcPr>
            <w:tcW w:w="2987" w:type="pct"/>
          </w:tcPr>
          <w:p w14:paraId="095EF21D" w14:textId="33790CEF" w:rsidR="00D71C0F" w:rsidRPr="00FC09F3" w:rsidRDefault="002506CF" w:rsidP="00D71C0F">
            <w:pPr>
              <w:autoSpaceDE w:val="0"/>
              <w:autoSpaceDN w:val="0"/>
              <w:spacing w:line="360" w:lineRule="auto"/>
              <w:ind w:right="454"/>
              <w:rPr>
                <w:rFonts w:ascii="Verdana" w:hAnsi="Verdana" w:cs="Arial"/>
                <w:snapToGrid/>
                <w:sz w:val="20"/>
                <w:szCs w:val="20"/>
                <w:lang w:val="en-US" w:eastAsia="el-GR"/>
              </w:rPr>
            </w:pPr>
            <w:r>
              <w:rPr>
                <w:rFonts w:ascii="Verdana" w:hAnsi="Verdana"/>
                <w:sz w:val="22"/>
                <w:lang w:val="en-US" w:eastAsia="en-GB"/>
              </w:rPr>
              <w:t xml:space="preserve">Section C/ Management Verifications/ </w:t>
            </w:r>
            <w:r w:rsidR="00D71C0F">
              <w:rPr>
                <w:rFonts w:ascii="Verdana" w:hAnsi="Verdana"/>
                <w:sz w:val="22"/>
                <w:lang w:val="en-US" w:eastAsia="en-GB"/>
              </w:rPr>
              <w:t xml:space="preserve">Clarification on </w:t>
            </w:r>
            <w:r w:rsidR="00D71C0F" w:rsidRPr="00D71C0F">
              <w:rPr>
                <w:rFonts w:ascii="Verdana" w:hAnsi="Verdana"/>
                <w:sz w:val="22"/>
                <w:lang w:val="en-US" w:eastAsia="en-GB"/>
              </w:rPr>
              <w:t xml:space="preserve">Management Verifications of Bulgarian </w:t>
            </w:r>
            <w:r>
              <w:rPr>
                <w:rFonts w:ascii="Verdana" w:hAnsi="Verdana"/>
                <w:sz w:val="22"/>
                <w:lang w:val="en-US" w:eastAsia="en-GB"/>
              </w:rPr>
              <w:t>side</w:t>
            </w:r>
          </w:p>
        </w:tc>
      </w:tr>
      <w:tr w:rsidR="003D5B18" w:rsidRPr="007522B5" w14:paraId="65F5022A" w14:textId="77777777" w:rsidTr="00D62D6F">
        <w:trPr>
          <w:jc w:val="center"/>
        </w:trPr>
        <w:tc>
          <w:tcPr>
            <w:tcW w:w="712" w:type="pct"/>
            <w:shd w:val="clear" w:color="auto" w:fill="auto"/>
            <w:vAlign w:val="center"/>
          </w:tcPr>
          <w:p w14:paraId="78905607" w14:textId="27C705AB" w:rsidR="003D5B18" w:rsidRPr="00FC09F3" w:rsidRDefault="003D5B18" w:rsidP="003D5B18">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2.0</w:t>
            </w:r>
          </w:p>
        </w:tc>
        <w:tc>
          <w:tcPr>
            <w:tcW w:w="1301" w:type="pct"/>
            <w:vAlign w:val="center"/>
          </w:tcPr>
          <w:p w14:paraId="54414A85" w14:textId="19313AC7" w:rsidR="003D5B18" w:rsidRPr="00FC09F3" w:rsidRDefault="003D5B18" w:rsidP="003D5B18">
            <w:pPr>
              <w:spacing w:after="60" w:line="276" w:lineRule="auto"/>
              <w:rPr>
                <w:rFonts w:ascii="Verdana" w:hAnsi="Verdana" w:cs="Arial"/>
                <w:snapToGrid/>
                <w:sz w:val="20"/>
                <w:szCs w:val="20"/>
                <w:lang w:val="en-GB" w:eastAsia="el-GR"/>
              </w:rPr>
            </w:pPr>
            <w:r>
              <w:rPr>
                <w:rFonts w:ascii="Verdana" w:hAnsi="Verdana" w:cs="Arial"/>
                <w:snapToGrid/>
                <w:sz w:val="20"/>
                <w:szCs w:val="20"/>
                <w:lang w:val="en-GB" w:eastAsia="el-GR"/>
              </w:rPr>
              <w:t>April 2024</w:t>
            </w:r>
          </w:p>
        </w:tc>
        <w:tc>
          <w:tcPr>
            <w:tcW w:w="2987" w:type="pct"/>
          </w:tcPr>
          <w:p w14:paraId="67D4B372" w14:textId="43E33D66" w:rsidR="003D5B18" w:rsidRPr="00FC09F3" w:rsidRDefault="003D5B18" w:rsidP="003D5B18">
            <w:pPr>
              <w:autoSpaceDE w:val="0"/>
              <w:autoSpaceDN w:val="0"/>
              <w:spacing w:line="360" w:lineRule="auto"/>
              <w:ind w:right="454"/>
              <w:rPr>
                <w:rFonts w:ascii="Verdana" w:hAnsi="Verdana" w:cs="Arial"/>
                <w:snapToGrid/>
                <w:sz w:val="20"/>
                <w:szCs w:val="20"/>
                <w:lang w:val="en-US" w:eastAsia="el-GR"/>
              </w:rPr>
            </w:pPr>
            <w:r>
              <w:rPr>
                <w:rFonts w:ascii="Verdana" w:hAnsi="Verdana"/>
                <w:sz w:val="22"/>
                <w:lang w:val="en-US" w:eastAsia="en-GB"/>
              </w:rPr>
              <w:t xml:space="preserve">Section C/ Payment/Cash Flow/ </w:t>
            </w:r>
            <w:r w:rsidRPr="002506CF">
              <w:rPr>
                <w:rFonts w:ascii="Verdana" w:hAnsi="Verdana"/>
                <w:sz w:val="22"/>
                <w:lang w:val="en-US" w:eastAsia="en-GB"/>
              </w:rPr>
              <w:t>Clarifications on National Contribution of the Bulgarian side</w:t>
            </w:r>
          </w:p>
        </w:tc>
      </w:tr>
      <w:tr w:rsidR="000E2EF5" w:rsidRPr="007522B5" w14:paraId="0AEB4470" w14:textId="77777777" w:rsidTr="00D62D6F">
        <w:trPr>
          <w:jc w:val="center"/>
        </w:trPr>
        <w:tc>
          <w:tcPr>
            <w:tcW w:w="712" w:type="pct"/>
            <w:shd w:val="clear" w:color="auto" w:fill="auto"/>
            <w:vAlign w:val="center"/>
          </w:tcPr>
          <w:p w14:paraId="0360F8BA" w14:textId="5C85EDFB" w:rsidR="000E2EF5" w:rsidRPr="00FC09F3" w:rsidRDefault="000E2EF5" w:rsidP="000E2EF5">
            <w:pPr>
              <w:spacing w:after="60" w:line="276" w:lineRule="auto"/>
              <w:jc w:val="left"/>
              <w:rPr>
                <w:rFonts w:ascii="Verdana" w:hAnsi="Verdana" w:cs="Arial"/>
                <w:snapToGrid/>
                <w:sz w:val="20"/>
                <w:szCs w:val="20"/>
                <w:lang w:val="en-GB" w:eastAsia="el-GR"/>
              </w:rPr>
            </w:pPr>
            <w:bookmarkStart w:id="1" w:name="_Hlk164691340"/>
            <w:r>
              <w:rPr>
                <w:rFonts w:ascii="Verdana" w:hAnsi="Verdana" w:cs="Arial"/>
                <w:snapToGrid/>
                <w:sz w:val="20"/>
                <w:szCs w:val="20"/>
                <w:lang w:val="en-GB" w:eastAsia="el-GR"/>
              </w:rPr>
              <w:t>2.0</w:t>
            </w:r>
          </w:p>
        </w:tc>
        <w:tc>
          <w:tcPr>
            <w:tcW w:w="1301" w:type="pct"/>
            <w:vAlign w:val="center"/>
          </w:tcPr>
          <w:p w14:paraId="3A32A786" w14:textId="1907AB26" w:rsidR="000E2EF5" w:rsidRPr="00FC09F3" w:rsidRDefault="000E2EF5" w:rsidP="00A3258D">
            <w:pPr>
              <w:spacing w:after="60" w:line="276" w:lineRule="auto"/>
              <w:rPr>
                <w:rFonts w:ascii="Verdana" w:hAnsi="Verdana" w:cs="Arial"/>
                <w:snapToGrid/>
                <w:sz w:val="20"/>
                <w:szCs w:val="20"/>
                <w:lang w:val="en-GB" w:eastAsia="el-GR"/>
              </w:rPr>
            </w:pPr>
            <w:r>
              <w:rPr>
                <w:rFonts w:ascii="Verdana" w:hAnsi="Verdana" w:cs="Arial"/>
                <w:snapToGrid/>
                <w:sz w:val="20"/>
                <w:szCs w:val="20"/>
                <w:lang w:val="en-GB" w:eastAsia="el-GR"/>
              </w:rPr>
              <w:t>April 2024</w:t>
            </w:r>
          </w:p>
        </w:tc>
        <w:tc>
          <w:tcPr>
            <w:tcW w:w="2987" w:type="pct"/>
          </w:tcPr>
          <w:p w14:paraId="1DC27E7F" w14:textId="0AC3DCCC" w:rsidR="00A3258D" w:rsidRPr="00A3258D" w:rsidRDefault="00A3258D" w:rsidP="00A3258D">
            <w:pPr>
              <w:autoSpaceDE w:val="0"/>
              <w:autoSpaceDN w:val="0"/>
              <w:spacing w:line="360" w:lineRule="auto"/>
              <w:ind w:right="454"/>
              <w:rPr>
                <w:rFonts w:ascii="Verdana" w:hAnsi="Verdana"/>
                <w:sz w:val="22"/>
                <w:lang w:val="en-US" w:eastAsia="en-GB"/>
              </w:rPr>
            </w:pPr>
            <w:r w:rsidRPr="00A3258D">
              <w:rPr>
                <w:rFonts w:ascii="Verdana" w:hAnsi="Verdana"/>
                <w:sz w:val="22"/>
                <w:lang w:val="en-US" w:eastAsia="en-GB"/>
              </w:rPr>
              <w:t>Section B/Project Budget Categories/ Project expenditures/ budget lines</w:t>
            </w:r>
            <w:r>
              <w:rPr>
                <w:rFonts w:ascii="Verdana" w:hAnsi="Verdana"/>
                <w:sz w:val="22"/>
                <w:lang w:val="en-US" w:eastAsia="en-GB"/>
              </w:rPr>
              <w:t>/ a. Staff/ Definition of Direct Costs</w:t>
            </w:r>
          </w:p>
          <w:p w14:paraId="4451A31C" w14:textId="143B4F14" w:rsidR="000E2EF5" w:rsidRPr="000E2EF5" w:rsidRDefault="000E2EF5" w:rsidP="000E2EF5">
            <w:pPr>
              <w:spacing w:after="60" w:line="276" w:lineRule="auto"/>
              <w:jc w:val="left"/>
              <w:rPr>
                <w:rFonts w:ascii="Verdana" w:hAnsi="Verdana" w:cs="Arial"/>
                <w:snapToGrid/>
                <w:sz w:val="20"/>
                <w:szCs w:val="20"/>
                <w:lang w:val="en-GB" w:eastAsia="el-GR"/>
              </w:rPr>
            </w:pPr>
          </w:p>
        </w:tc>
      </w:tr>
      <w:tr w:rsidR="00A3258D" w:rsidRPr="007522B5" w14:paraId="5A2C3528" w14:textId="77777777" w:rsidTr="00D62D6F">
        <w:trPr>
          <w:jc w:val="center"/>
        </w:trPr>
        <w:tc>
          <w:tcPr>
            <w:tcW w:w="712" w:type="pct"/>
            <w:shd w:val="clear" w:color="auto" w:fill="auto"/>
            <w:vAlign w:val="center"/>
          </w:tcPr>
          <w:p w14:paraId="7EAD394D" w14:textId="5048C949" w:rsidR="00A3258D" w:rsidRPr="00FC09F3" w:rsidRDefault="00A3258D" w:rsidP="00A3258D">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2.0</w:t>
            </w:r>
          </w:p>
        </w:tc>
        <w:tc>
          <w:tcPr>
            <w:tcW w:w="1301" w:type="pct"/>
            <w:vAlign w:val="center"/>
          </w:tcPr>
          <w:p w14:paraId="567C3D27" w14:textId="135EE6D0" w:rsidR="00A3258D" w:rsidRPr="00FC09F3" w:rsidRDefault="00A3258D" w:rsidP="00A3258D">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April 2024</w:t>
            </w:r>
          </w:p>
        </w:tc>
        <w:tc>
          <w:tcPr>
            <w:tcW w:w="2987" w:type="pct"/>
          </w:tcPr>
          <w:p w14:paraId="1C6E2967" w14:textId="5765A24B" w:rsidR="00B91948" w:rsidRPr="00B91948" w:rsidRDefault="00B91948" w:rsidP="00B91948">
            <w:pPr>
              <w:autoSpaceDE w:val="0"/>
              <w:autoSpaceDN w:val="0"/>
              <w:spacing w:line="360" w:lineRule="auto"/>
              <w:ind w:right="454"/>
              <w:rPr>
                <w:rFonts w:ascii="Verdana" w:hAnsi="Verdana"/>
                <w:sz w:val="22"/>
                <w:lang w:val="en-US" w:eastAsia="en-GB"/>
              </w:rPr>
            </w:pPr>
            <w:r w:rsidRPr="00A3258D">
              <w:rPr>
                <w:rFonts w:ascii="Verdana" w:hAnsi="Verdana"/>
                <w:sz w:val="22"/>
                <w:lang w:val="en-US" w:eastAsia="en-GB"/>
              </w:rPr>
              <w:t xml:space="preserve">Section B/Project Budget Categories/ </w:t>
            </w:r>
            <w:r>
              <w:rPr>
                <w:rFonts w:ascii="Verdana" w:hAnsi="Verdana"/>
                <w:sz w:val="22"/>
                <w:lang w:val="en-US" w:eastAsia="en-GB"/>
              </w:rPr>
              <w:t>Specific eligibility Rules/ Numeration of the WP of the activities outside the eligible area (WP6)</w:t>
            </w:r>
          </w:p>
          <w:p w14:paraId="7742D682" w14:textId="77777777" w:rsidR="00A3258D" w:rsidRPr="00B91948" w:rsidRDefault="00A3258D" w:rsidP="00A3258D">
            <w:pPr>
              <w:spacing w:after="60" w:line="276" w:lineRule="auto"/>
              <w:jc w:val="left"/>
              <w:rPr>
                <w:rFonts w:ascii="Verdana" w:hAnsi="Verdana" w:cs="Arial"/>
                <w:snapToGrid/>
                <w:sz w:val="20"/>
                <w:szCs w:val="20"/>
                <w:lang w:val="en-US" w:eastAsia="el-GR"/>
              </w:rPr>
            </w:pPr>
          </w:p>
        </w:tc>
      </w:tr>
      <w:bookmarkEnd w:id="1"/>
      <w:tr w:rsidR="00A3258D" w:rsidRPr="007522B5" w14:paraId="4B18DF9E" w14:textId="77777777" w:rsidTr="00D62D6F">
        <w:trPr>
          <w:jc w:val="center"/>
        </w:trPr>
        <w:tc>
          <w:tcPr>
            <w:tcW w:w="712" w:type="pct"/>
            <w:shd w:val="clear" w:color="auto" w:fill="auto"/>
            <w:vAlign w:val="center"/>
          </w:tcPr>
          <w:p w14:paraId="6D002A27" w14:textId="669F3A01" w:rsidR="00A3258D" w:rsidRPr="00FC09F3" w:rsidRDefault="00EC4678" w:rsidP="00A3258D">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2.0</w:t>
            </w:r>
          </w:p>
        </w:tc>
        <w:tc>
          <w:tcPr>
            <w:tcW w:w="1301" w:type="pct"/>
            <w:vAlign w:val="center"/>
          </w:tcPr>
          <w:p w14:paraId="3A5E0637" w14:textId="65D76203" w:rsidR="00A3258D" w:rsidRPr="00FC09F3" w:rsidRDefault="00EC4678" w:rsidP="00A3258D">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April 2024</w:t>
            </w:r>
          </w:p>
        </w:tc>
        <w:tc>
          <w:tcPr>
            <w:tcW w:w="2987" w:type="pct"/>
          </w:tcPr>
          <w:p w14:paraId="4421431F" w14:textId="113D98AF" w:rsidR="00A3258D" w:rsidRPr="00875D05" w:rsidRDefault="00EC4678" w:rsidP="00875D05">
            <w:pPr>
              <w:autoSpaceDE w:val="0"/>
              <w:autoSpaceDN w:val="0"/>
              <w:spacing w:line="360" w:lineRule="auto"/>
              <w:ind w:right="454"/>
              <w:rPr>
                <w:rFonts w:ascii="Verdana" w:hAnsi="Verdana"/>
                <w:sz w:val="22"/>
                <w:lang w:val="en-US" w:eastAsia="en-GB"/>
              </w:rPr>
            </w:pPr>
            <w:r w:rsidRPr="00A3258D">
              <w:rPr>
                <w:rFonts w:ascii="Verdana" w:hAnsi="Verdana"/>
                <w:sz w:val="22"/>
                <w:lang w:val="en-US" w:eastAsia="en-GB"/>
              </w:rPr>
              <w:t>Section B/Project Budget Categories/</w:t>
            </w:r>
            <w:r>
              <w:rPr>
                <w:rFonts w:ascii="Verdana" w:hAnsi="Verdana"/>
                <w:sz w:val="22"/>
                <w:lang w:val="en-US" w:eastAsia="en-GB"/>
              </w:rPr>
              <w:t xml:space="preserve"> clarification on the calculation of flat rate for Staff, O&amp;A and Travel per beneficiary</w:t>
            </w:r>
          </w:p>
        </w:tc>
      </w:tr>
      <w:tr w:rsidR="00EC4678" w:rsidRPr="007522B5" w14:paraId="2C7A5659" w14:textId="77777777" w:rsidTr="00D62D6F">
        <w:trPr>
          <w:jc w:val="center"/>
        </w:trPr>
        <w:tc>
          <w:tcPr>
            <w:tcW w:w="712" w:type="pct"/>
            <w:shd w:val="clear" w:color="auto" w:fill="auto"/>
            <w:vAlign w:val="center"/>
          </w:tcPr>
          <w:p w14:paraId="42FAC4F2" w14:textId="4537F820" w:rsidR="00EC4678" w:rsidRDefault="00EC4678" w:rsidP="00A3258D">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2.0</w:t>
            </w:r>
          </w:p>
        </w:tc>
        <w:tc>
          <w:tcPr>
            <w:tcW w:w="1301" w:type="pct"/>
            <w:vAlign w:val="center"/>
          </w:tcPr>
          <w:p w14:paraId="29624F0F" w14:textId="346D446D" w:rsidR="00EC4678" w:rsidRDefault="00EC4678" w:rsidP="00A3258D">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April 2024</w:t>
            </w:r>
          </w:p>
        </w:tc>
        <w:tc>
          <w:tcPr>
            <w:tcW w:w="2987" w:type="pct"/>
          </w:tcPr>
          <w:p w14:paraId="3B7FAF71" w14:textId="5F33A171" w:rsidR="00EC4678" w:rsidRPr="00A3258D" w:rsidRDefault="00EC4678" w:rsidP="00875D05">
            <w:pPr>
              <w:autoSpaceDE w:val="0"/>
              <w:autoSpaceDN w:val="0"/>
              <w:spacing w:line="360" w:lineRule="auto"/>
              <w:ind w:right="454"/>
              <w:rPr>
                <w:rFonts w:ascii="Verdana" w:hAnsi="Verdana"/>
                <w:sz w:val="22"/>
                <w:lang w:val="en-US" w:eastAsia="en-GB"/>
              </w:rPr>
            </w:pPr>
            <w:r w:rsidRPr="00A3258D">
              <w:rPr>
                <w:rFonts w:ascii="Verdana" w:hAnsi="Verdana"/>
                <w:sz w:val="22"/>
                <w:lang w:val="en-US" w:eastAsia="en-GB"/>
              </w:rPr>
              <w:t xml:space="preserve">Section B/Project Budget Categories/ </w:t>
            </w:r>
            <w:r>
              <w:rPr>
                <w:rFonts w:ascii="Verdana" w:hAnsi="Verdana"/>
                <w:sz w:val="22"/>
                <w:lang w:val="en-US" w:eastAsia="en-GB"/>
              </w:rPr>
              <w:t>Specific eligibility Rules</w:t>
            </w:r>
            <w:r>
              <w:rPr>
                <w:rFonts w:ascii="Verdana" w:hAnsi="Verdana"/>
                <w:sz w:val="22"/>
                <w:lang w:val="en-US" w:eastAsia="en-GB"/>
              </w:rPr>
              <w:t>/ Correction of the way Management Costs are calculated</w:t>
            </w:r>
          </w:p>
        </w:tc>
      </w:tr>
      <w:tr w:rsidR="00EC4678" w:rsidRPr="007522B5" w14:paraId="77CA67C9" w14:textId="77777777" w:rsidTr="00D62D6F">
        <w:trPr>
          <w:jc w:val="center"/>
        </w:trPr>
        <w:tc>
          <w:tcPr>
            <w:tcW w:w="712" w:type="pct"/>
            <w:shd w:val="clear" w:color="auto" w:fill="auto"/>
            <w:vAlign w:val="center"/>
          </w:tcPr>
          <w:p w14:paraId="144784B2" w14:textId="5A9E65F9" w:rsidR="00EC4678" w:rsidRPr="00FC09F3" w:rsidRDefault="00EC4678" w:rsidP="00EC4678">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2.0</w:t>
            </w:r>
          </w:p>
        </w:tc>
        <w:tc>
          <w:tcPr>
            <w:tcW w:w="1301" w:type="pct"/>
            <w:vAlign w:val="center"/>
          </w:tcPr>
          <w:p w14:paraId="16BA6168" w14:textId="09BAEF75" w:rsidR="00EC4678" w:rsidRPr="00FC09F3" w:rsidRDefault="00EC4678" w:rsidP="00EC4678">
            <w:pPr>
              <w:spacing w:after="60" w:line="276" w:lineRule="auto"/>
              <w:jc w:val="left"/>
              <w:rPr>
                <w:rFonts w:ascii="Verdana" w:hAnsi="Verdana" w:cs="Arial"/>
                <w:snapToGrid/>
                <w:sz w:val="20"/>
                <w:szCs w:val="20"/>
                <w:lang w:val="en-GB" w:eastAsia="el-GR"/>
              </w:rPr>
            </w:pPr>
            <w:r>
              <w:rPr>
                <w:rFonts w:ascii="Verdana" w:hAnsi="Verdana" w:cs="Arial"/>
                <w:snapToGrid/>
                <w:sz w:val="20"/>
                <w:szCs w:val="20"/>
                <w:lang w:val="en-GB" w:eastAsia="el-GR"/>
              </w:rPr>
              <w:t>April 2024</w:t>
            </w:r>
          </w:p>
        </w:tc>
        <w:tc>
          <w:tcPr>
            <w:tcW w:w="2987" w:type="pct"/>
          </w:tcPr>
          <w:p w14:paraId="073783DD" w14:textId="6381017E" w:rsidR="00EC4678" w:rsidRPr="00875D05" w:rsidRDefault="00EC4678" w:rsidP="00EC4678">
            <w:pPr>
              <w:autoSpaceDE w:val="0"/>
              <w:autoSpaceDN w:val="0"/>
              <w:spacing w:line="360" w:lineRule="auto"/>
              <w:ind w:right="454"/>
              <w:rPr>
                <w:rFonts w:ascii="Verdana" w:hAnsi="Verdana"/>
                <w:sz w:val="22"/>
                <w:lang w:val="en-US" w:eastAsia="en-GB"/>
              </w:rPr>
            </w:pPr>
            <w:r w:rsidRPr="00875D05">
              <w:rPr>
                <w:rFonts w:ascii="Verdana" w:hAnsi="Verdana"/>
                <w:sz w:val="22"/>
                <w:lang w:val="en-US" w:eastAsia="en-GB"/>
              </w:rPr>
              <w:t>Annexes 13a and 15a are added</w:t>
            </w:r>
          </w:p>
        </w:tc>
      </w:tr>
    </w:tbl>
    <w:p w14:paraId="34957A6A" w14:textId="658602BB" w:rsidR="008E6083" w:rsidRPr="00FC09F3" w:rsidRDefault="008E6083" w:rsidP="00DD6289">
      <w:pPr>
        <w:jc w:val="left"/>
        <w:rPr>
          <w:rFonts w:ascii="Verdana" w:hAnsi="Verdana"/>
          <w:sz w:val="20"/>
          <w:szCs w:val="20"/>
          <w:lang w:val="en-GB" w:eastAsia="el-GR"/>
        </w:rPr>
      </w:pPr>
      <w:r w:rsidRPr="00FC09F3">
        <w:rPr>
          <w:rFonts w:ascii="Verdana" w:hAnsi="Verdana"/>
          <w:sz w:val="20"/>
          <w:szCs w:val="20"/>
          <w:lang w:val="en-GB" w:eastAsia="el-GR"/>
        </w:rPr>
        <w:br w:type="page"/>
      </w:r>
    </w:p>
    <w:p w14:paraId="6123B20C" w14:textId="77777777" w:rsidR="00430C2D" w:rsidRPr="00EB2823" w:rsidRDefault="00430C2D" w:rsidP="00DD6289">
      <w:pPr>
        <w:rPr>
          <w:rFonts w:ascii="Verdana" w:hAnsi="Verdana"/>
          <w:lang w:val="en-GB" w:eastAsia="el-GR"/>
        </w:rPr>
        <w:sectPr w:rsidR="00430C2D" w:rsidRPr="00EB2823" w:rsidSect="006F45CA">
          <w:headerReference w:type="default" r:id="rId12"/>
          <w:footerReference w:type="default" r:id="rId13"/>
          <w:pgSz w:w="11900" w:h="16840"/>
          <w:pgMar w:top="851" w:right="1418" w:bottom="1134" w:left="1134" w:header="0" w:footer="0" w:gutter="0"/>
          <w:cols w:space="0" w:equalWidth="0">
            <w:col w:w="9348"/>
          </w:cols>
          <w:titlePg/>
          <w:docGrid w:linePitch="360"/>
        </w:sectPr>
      </w:pPr>
    </w:p>
    <w:p w14:paraId="2B708A14" w14:textId="77777777" w:rsidR="00816842" w:rsidRPr="00EB2823" w:rsidRDefault="00816842" w:rsidP="00DD6289">
      <w:pPr>
        <w:ind w:left="1134"/>
        <w:rPr>
          <w:rFonts w:ascii="Verdana" w:hAnsi="Verdana"/>
          <w:lang w:val="en-GB" w:eastAsia="el-GR"/>
        </w:rPr>
      </w:pPr>
    </w:p>
    <w:p w14:paraId="176DF0D8" w14:textId="62D41C76" w:rsidR="00CA177F" w:rsidRPr="002D7644" w:rsidRDefault="00CA177F" w:rsidP="00DD6289">
      <w:pPr>
        <w:pStyle w:val="1"/>
        <w:ind w:firstLine="0"/>
      </w:pPr>
      <w:bookmarkStart w:id="2" w:name="_Toc164349332"/>
      <w:r w:rsidRPr="002D7644">
        <w:t>Table of Contents</w:t>
      </w:r>
      <w:bookmarkEnd w:id="2"/>
      <w:r w:rsidR="003361B5">
        <w:tab/>
      </w:r>
    </w:p>
    <w:p w14:paraId="3F377C36" w14:textId="77777777" w:rsidR="00BC5A42" w:rsidRPr="00BC5A42" w:rsidRDefault="00BC5A42" w:rsidP="00DD6289">
      <w:pPr>
        <w:ind w:left="1134" w:right="454"/>
        <w:rPr>
          <w:lang w:val="en-GB" w:eastAsia="el-GR"/>
        </w:rPr>
      </w:pPr>
    </w:p>
    <w:p w14:paraId="74173594" w14:textId="612F0660" w:rsidR="00392CC2" w:rsidRDefault="00CA177F">
      <w:pPr>
        <w:pStyle w:val="10"/>
        <w:rPr>
          <w:rFonts w:asciiTheme="minorHAnsi" w:eastAsiaTheme="minorEastAsia" w:hAnsiTheme="minorHAnsi" w:cstheme="minorBidi"/>
          <w:b w:val="0"/>
          <w:noProof/>
          <w:snapToGrid/>
          <w:kern w:val="2"/>
          <w:szCs w:val="24"/>
          <w:lang w:eastAsia="el-GR"/>
          <w14:ligatures w14:val="standardContextual"/>
        </w:rPr>
      </w:pPr>
      <w:r w:rsidRPr="002B1B7B">
        <w:rPr>
          <w:lang w:val="en-GB"/>
        </w:rPr>
        <w:fldChar w:fldCharType="begin"/>
      </w:r>
      <w:r w:rsidRPr="002B1B7B">
        <w:rPr>
          <w:lang w:val="en-GB"/>
        </w:rPr>
        <w:instrText xml:space="preserve"> TOC \o "1-3" \h \z \u </w:instrText>
      </w:r>
      <w:r w:rsidRPr="002B1B7B">
        <w:rPr>
          <w:lang w:val="en-GB"/>
        </w:rPr>
        <w:fldChar w:fldCharType="separate"/>
      </w:r>
      <w:hyperlink w:anchor="_Toc164349332" w:history="1">
        <w:r w:rsidR="00392CC2" w:rsidRPr="00EF4658">
          <w:rPr>
            <w:rStyle w:val="-"/>
            <w:noProof/>
          </w:rPr>
          <w:t>Table of Contents</w:t>
        </w:r>
        <w:r w:rsidR="00392CC2">
          <w:rPr>
            <w:noProof/>
            <w:webHidden/>
          </w:rPr>
          <w:tab/>
        </w:r>
        <w:r w:rsidR="00392CC2">
          <w:rPr>
            <w:noProof/>
            <w:webHidden/>
          </w:rPr>
          <w:fldChar w:fldCharType="begin"/>
        </w:r>
        <w:r w:rsidR="00392CC2">
          <w:rPr>
            <w:noProof/>
            <w:webHidden/>
          </w:rPr>
          <w:instrText xml:space="preserve"> PAGEREF _Toc164349332 \h </w:instrText>
        </w:r>
        <w:r w:rsidR="00392CC2">
          <w:rPr>
            <w:noProof/>
            <w:webHidden/>
          </w:rPr>
        </w:r>
        <w:r w:rsidR="00392CC2">
          <w:rPr>
            <w:noProof/>
            <w:webHidden/>
          </w:rPr>
          <w:fldChar w:fldCharType="separate"/>
        </w:r>
        <w:r w:rsidR="00392CC2">
          <w:rPr>
            <w:noProof/>
            <w:webHidden/>
          </w:rPr>
          <w:t>3</w:t>
        </w:r>
        <w:r w:rsidR="00392CC2">
          <w:rPr>
            <w:noProof/>
            <w:webHidden/>
          </w:rPr>
          <w:fldChar w:fldCharType="end"/>
        </w:r>
      </w:hyperlink>
    </w:p>
    <w:p w14:paraId="396F6E98" w14:textId="39B6E70C"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33" w:history="1">
        <w:r w:rsidR="00392CC2" w:rsidRPr="00EF4658">
          <w:rPr>
            <w:rStyle w:val="-"/>
            <w:noProof/>
          </w:rPr>
          <w:t>Glossary</w:t>
        </w:r>
        <w:r w:rsidR="00392CC2">
          <w:rPr>
            <w:noProof/>
            <w:webHidden/>
          </w:rPr>
          <w:tab/>
        </w:r>
        <w:r w:rsidR="00392CC2">
          <w:rPr>
            <w:noProof/>
            <w:webHidden/>
          </w:rPr>
          <w:fldChar w:fldCharType="begin"/>
        </w:r>
        <w:r w:rsidR="00392CC2">
          <w:rPr>
            <w:noProof/>
            <w:webHidden/>
          </w:rPr>
          <w:instrText xml:space="preserve"> PAGEREF _Toc164349333 \h </w:instrText>
        </w:r>
        <w:r w:rsidR="00392CC2">
          <w:rPr>
            <w:noProof/>
            <w:webHidden/>
          </w:rPr>
        </w:r>
        <w:r w:rsidR="00392CC2">
          <w:rPr>
            <w:noProof/>
            <w:webHidden/>
          </w:rPr>
          <w:fldChar w:fldCharType="separate"/>
        </w:r>
        <w:r w:rsidR="00392CC2">
          <w:rPr>
            <w:noProof/>
            <w:webHidden/>
          </w:rPr>
          <w:t>7</w:t>
        </w:r>
        <w:r w:rsidR="00392CC2">
          <w:rPr>
            <w:noProof/>
            <w:webHidden/>
          </w:rPr>
          <w:fldChar w:fldCharType="end"/>
        </w:r>
      </w:hyperlink>
    </w:p>
    <w:p w14:paraId="02F29291" w14:textId="38658380"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34" w:history="1">
        <w:r w:rsidR="00392CC2" w:rsidRPr="00EF4658">
          <w:rPr>
            <w:rStyle w:val="-"/>
            <w:noProof/>
          </w:rPr>
          <w:t>Purpose and contents of the Programme and Project Implementation Manual</w:t>
        </w:r>
        <w:r w:rsidR="00392CC2">
          <w:rPr>
            <w:noProof/>
            <w:webHidden/>
          </w:rPr>
          <w:tab/>
        </w:r>
        <w:r w:rsidR="00392CC2">
          <w:rPr>
            <w:noProof/>
            <w:webHidden/>
          </w:rPr>
          <w:fldChar w:fldCharType="begin"/>
        </w:r>
        <w:r w:rsidR="00392CC2">
          <w:rPr>
            <w:noProof/>
            <w:webHidden/>
          </w:rPr>
          <w:instrText xml:space="preserve"> PAGEREF _Toc164349334 \h </w:instrText>
        </w:r>
        <w:r w:rsidR="00392CC2">
          <w:rPr>
            <w:noProof/>
            <w:webHidden/>
          </w:rPr>
        </w:r>
        <w:r w:rsidR="00392CC2">
          <w:rPr>
            <w:noProof/>
            <w:webHidden/>
          </w:rPr>
          <w:fldChar w:fldCharType="separate"/>
        </w:r>
        <w:r w:rsidR="00392CC2">
          <w:rPr>
            <w:noProof/>
            <w:webHidden/>
          </w:rPr>
          <w:t>10</w:t>
        </w:r>
        <w:r w:rsidR="00392CC2">
          <w:rPr>
            <w:noProof/>
            <w:webHidden/>
          </w:rPr>
          <w:fldChar w:fldCharType="end"/>
        </w:r>
      </w:hyperlink>
    </w:p>
    <w:p w14:paraId="2EED73E2" w14:textId="7DF1A0E1"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35" w:history="1">
        <w:r w:rsidR="00392CC2" w:rsidRPr="00EF4658">
          <w:rPr>
            <w:rStyle w:val="-"/>
            <w:noProof/>
          </w:rPr>
          <w:t>Regulatory Framework</w:t>
        </w:r>
        <w:r w:rsidR="00392CC2">
          <w:rPr>
            <w:noProof/>
            <w:webHidden/>
          </w:rPr>
          <w:tab/>
        </w:r>
        <w:r w:rsidR="00392CC2">
          <w:rPr>
            <w:noProof/>
            <w:webHidden/>
          </w:rPr>
          <w:fldChar w:fldCharType="begin"/>
        </w:r>
        <w:r w:rsidR="00392CC2">
          <w:rPr>
            <w:noProof/>
            <w:webHidden/>
          </w:rPr>
          <w:instrText xml:space="preserve"> PAGEREF _Toc164349335 \h </w:instrText>
        </w:r>
        <w:r w:rsidR="00392CC2">
          <w:rPr>
            <w:noProof/>
            <w:webHidden/>
          </w:rPr>
        </w:r>
        <w:r w:rsidR="00392CC2">
          <w:rPr>
            <w:noProof/>
            <w:webHidden/>
          </w:rPr>
          <w:fldChar w:fldCharType="separate"/>
        </w:r>
        <w:r w:rsidR="00392CC2">
          <w:rPr>
            <w:noProof/>
            <w:webHidden/>
          </w:rPr>
          <w:t>12</w:t>
        </w:r>
        <w:r w:rsidR="00392CC2">
          <w:rPr>
            <w:noProof/>
            <w:webHidden/>
          </w:rPr>
          <w:fldChar w:fldCharType="end"/>
        </w:r>
      </w:hyperlink>
    </w:p>
    <w:p w14:paraId="66836936" w14:textId="0AE4456F"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36" w:history="1">
        <w:r w:rsidR="00392CC2" w:rsidRPr="00EF4658">
          <w:rPr>
            <w:rStyle w:val="-"/>
            <w:noProof/>
          </w:rPr>
          <w:t>SECTION A: PROGRAMME OVERVIEW</w:t>
        </w:r>
        <w:r w:rsidR="00392CC2">
          <w:rPr>
            <w:noProof/>
            <w:webHidden/>
          </w:rPr>
          <w:tab/>
        </w:r>
        <w:r w:rsidR="00392CC2">
          <w:rPr>
            <w:noProof/>
            <w:webHidden/>
          </w:rPr>
          <w:fldChar w:fldCharType="begin"/>
        </w:r>
        <w:r w:rsidR="00392CC2">
          <w:rPr>
            <w:noProof/>
            <w:webHidden/>
          </w:rPr>
          <w:instrText xml:space="preserve"> PAGEREF _Toc164349336 \h </w:instrText>
        </w:r>
        <w:r w:rsidR="00392CC2">
          <w:rPr>
            <w:noProof/>
            <w:webHidden/>
          </w:rPr>
        </w:r>
        <w:r w:rsidR="00392CC2">
          <w:rPr>
            <w:noProof/>
            <w:webHidden/>
          </w:rPr>
          <w:fldChar w:fldCharType="separate"/>
        </w:r>
        <w:r w:rsidR="00392CC2">
          <w:rPr>
            <w:noProof/>
            <w:webHidden/>
          </w:rPr>
          <w:t>14</w:t>
        </w:r>
        <w:r w:rsidR="00392CC2">
          <w:rPr>
            <w:noProof/>
            <w:webHidden/>
          </w:rPr>
          <w:fldChar w:fldCharType="end"/>
        </w:r>
      </w:hyperlink>
    </w:p>
    <w:p w14:paraId="5A6831BB" w14:textId="7B9E2D49"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37" w:history="1">
        <w:r w:rsidR="00392CC2" w:rsidRPr="00EF4658">
          <w:rPr>
            <w:rStyle w:val="-"/>
            <w:noProof/>
          </w:rPr>
          <w:t>Introduction</w:t>
        </w:r>
        <w:r w:rsidR="00392CC2">
          <w:rPr>
            <w:noProof/>
            <w:webHidden/>
          </w:rPr>
          <w:tab/>
        </w:r>
        <w:r w:rsidR="00392CC2">
          <w:rPr>
            <w:noProof/>
            <w:webHidden/>
          </w:rPr>
          <w:fldChar w:fldCharType="begin"/>
        </w:r>
        <w:r w:rsidR="00392CC2">
          <w:rPr>
            <w:noProof/>
            <w:webHidden/>
          </w:rPr>
          <w:instrText xml:space="preserve"> PAGEREF _Toc164349337 \h </w:instrText>
        </w:r>
        <w:r w:rsidR="00392CC2">
          <w:rPr>
            <w:noProof/>
            <w:webHidden/>
          </w:rPr>
        </w:r>
        <w:r w:rsidR="00392CC2">
          <w:rPr>
            <w:noProof/>
            <w:webHidden/>
          </w:rPr>
          <w:fldChar w:fldCharType="separate"/>
        </w:r>
        <w:r w:rsidR="00392CC2">
          <w:rPr>
            <w:noProof/>
            <w:webHidden/>
          </w:rPr>
          <w:t>14</w:t>
        </w:r>
        <w:r w:rsidR="00392CC2">
          <w:rPr>
            <w:noProof/>
            <w:webHidden/>
          </w:rPr>
          <w:fldChar w:fldCharType="end"/>
        </w:r>
      </w:hyperlink>
    </w:p>
    <w:p w14:paraId="6A48A919" w14:textId="4A7A301F"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38" w:history="1">
        <w:r w:rsidR="00392CC2" w:rsidRPr="00EF4658">
          <w:rPr>
            <w:rStyle w:val="-"/>
            <w:noProof/>
          </w:rPr>
          <w:t>Programme Management Structures</w:t>
        </w:r>
        <w:r w:rsidR="00392CC2">
          <w:rPr>
            <w:noProof/>
            <w:webHidden/>
          </w:rPr>
          <w:tab/>
        </w:r>
        <w:r w:rsidR="00392CC2">
          <w:rPr>
            <w:noProof/>
            <w:webHidden/>
          </w:rPr>
          <w:fldChar w:fldCharType="begin"/>
        </w:r>
        <w:r w:rsidR="00392CC2">
          <w:rPr>
            <w:noProof/>
            <w:webHidden/>
          </w:rPr>
          <w:instrText xml:space="preserve"> PAGEREF _Toc164349338 \h </w:instrText>
        </w:r>
        <w:r w:rsidR="00392CC2">
          <w:rPr>
            <w:noProof/>
            <w:webHidden/>
          </w:rPr>
        </w:r>
        <w:r w:rsidR="00392CC2">
          <w:rPr>
            <w:noProof/>
            <w:webHidden/>
          </w:rPr>
          <w:fldChar w:fldCharType="separate"/>
        </w:r>
        <w:r w:rsidR="00392CC2">
          <w:rPr>
            <w:noProof/>
            <w:webHidden/>
          </w:rPr>
          <w:t>14</w:t>
        </w:r>
        <w:r w:rsidR="00392CC2">
          <w:rPr>
            <w:noProof/>
            <w:webHidden/>
          </w:rPr>
          <w:fldChar w:fldCharType="end"/>
        </w:r>
      </w:hyperlink>
    </w:p>
    <w:p w14:paraId="008C1FF1" w14:textId="2DFF13DB"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39" w:history="1">
        <w:r w:rsidR="00392CC2" w:rsidRPr="00EF4658">
          <w:rPr>
            <w:rStyle w:val="-"/>
            <w:rFonts w:ascii="Verdana" w:hAnsi="Verdana"/>
            <w:b/>
            <w:bCs/>
            <w:noProof/>
            <w:lang w:val="en-US" w:eastAsia="x-none"/>
          </w:rPr>
          <w:t>The Monitoring Committee</w:t>
        </w:r>
        <w:r w:rsidR="00392CC2">
          <w:rPr>
            <w:noProof/>
            <w:webHidden/>
          </w:rPr>
          <w:tab/>
        </w:r>
        <w:r w:rsidR="00392CC2">
          <w:rPr>
            <w:noProof/>
            <w:webHidden/>
          </w:rPr>
          <w:fldChar w:fldCharType="begin"/>
        </w:r>
        <w:r w:rsidR="00392CC2">
          <w:rPr>
            <w:noProof/>
            <w:webHidden/>
          </w:rPr>
          <w:instrText xml:space="preserve"> PAGEREF _Toc164349339 \h </w:instrText>
        </w:r>
        <w:r w:rsidR="00392CC2">
          <w:rPr>
            <w:noProof/>
            <w:webHidden/>
          </w:rPr>
        </w:r>
        <w:r w:rsidR="00392CC2">
          <w:rPr>
            <w:noProof/>
            <w:webHidden/>
          </w:rPr>
          <w:fldChar w:fldCharType="separate"/>
        </w:r>
        <w:r w:rsidR="00392CC2">
          <w:rPr>
            <w:noProof/>
            <w:webHidden/>
          </w:rPr>
          <w:t>14</w:t>
        </w:r>
        <w:r w:rsidR="00392CC2">
          <w:rPr>
            <w:noProof/>
            <w:webHidden/>
          </w:rPr>
          <w:fldChar w:fldCharType="end"/>
        </w:r>
      </w:hyperlink>
    </w:p>
    <w:p w14:paraId="1AB21DB2" w14:textId="153AE7BA"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40" w:history="1">
        <w:r w:rsidR="00392CC2" w:rsidRPr="00EF4658">
          <w:rPr>
            <w:rStyle w:val="-"/>
            <w:rFonts w:ascii="Verdana" w:hAnsi="Verdana"/>
            <w:b/>
            <w:bCs/>
            <w:noProof/>
            <w:lang w:val="en-US" w:eastAsia="x-none"/>
          </w:rPr>
          <w:t>The Managing Authority</w:t>
        </w:r>
        <w:r w:rsidR="00392CC2">
          <w:rPr>
            <w:noProof/>
            <w:webHidden/>
          </w:rPr>
          <w:tab/>
        </w:r>
        <w:r w:rsidR="00392CC2">
          <w:rPr>
            <w:noProof/>
            <w:webHidden/>
          </w:rPr>
          <w:fldChar w:fldCharType="begin"/>
        </w:r>
        <w:r w:rsidR="00392CC2">
          <w:rPr>
            <w:noProof/>
            <w:webHidden/>
          </w:rPr>
          <w:instrText xml:space="preserve"> PAGEREF _Toc164349340 \h </w:instrText>
        </w:r>
        <w:r w:rsidR="00392CC2">
          <w:rPr>
            <w:noProof/>
            <w:webHidden/>
          </w:rPr>
        </w:r>
        <w:r w:rsidR="00392CC2">
          <w:rPr>
            <w:noProof/>
            <w:webHidden/>
          </w:rPr>
          <w:fldChar w:fldCharType="separate"/>
        </w:r>
        <w:r w:rsidR="00392CC2">
          <w:rPr>
            <w:noProof/>
            <w:webHidden/>
          </w:rPr>
          <w:t>15</w:t>
        </w:r>
        <w:r w:rsidR="00392CC2">
          <w:rPr>
            <w:noProof/>
            <w:webHidden/>
          </w:rPr>
          <w:fldChar w:fldCharType="end"/>
        </w:r>
      </w:hyperlink>
    </w:p>
    <w:p w14:paraId="3E29F189" w14:textId="17639118"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41" w:history="1">
        <w:r w:rsidR="00392CC2" w:rsidRPr="00EF4658">
          <w:rPr>
            <w:rStyle w:val="-"/>
            <w:rFonts w:ascii="Verdana" w:hAnsi="Verdana"/>
            <w:b/>
            <w:bCs/>
            <w:noProof/>
            <w:lang w:val="en-US" w:eastAsia="x-none"/>
          </w:rPr>
          <w:t>The National Authorities</w:t>
        </w:r>
        <w:r w:rsidR="00392CC2">
          <w:rPr>
            <w:noProof/>
            <w:webHidden/>
          </w:rPr>
          <w:tab/>
        </w:r>
        <w:r w:rsidR="00392CC2">
          <w:rPr>
            <w:noProof/>
            <w:webHidden/>
          </w:rPr>
          <w:fldChar w:fldCharType="begin"/>
        </w:r>
        <w:r w:rsidR="00392CC2">
          <w:rPr>
            <w:noProof/>
            <w:webHidden/>
          </w:rPr>
          <w:instrText xml:space="preserve"> PAGEREF _Toc164349341 \h </w:instrText>
        </w:r>
        <w:r w:rsidR="00392CC2">
          <w:rPr>
            <w:noProof/>
            <w:webHidden/>
          </w:rPr>
        </w:r>
        <w:r w:rsidR="00392CC2">
          <w:rPr>
            <w:noProof/>
            <w:webHidden/>
          </w:rPr>
          <w:fldChar w:fldCharType="separate"/>
        </w:r>
        <w:r w:rsidR="00392CC2">
          <w:rPr>
            <w:noProof/>
            <w:webHidden/>
          </w:rPr>
          <w:t>15</w:t>
        </w:r>
        <w:r w:rsidR="00392CC2">
          <w:rPr>
            <w:noProof/>
            <w:webHidden/>
          </w:rPr>
          <w:fldChar w:fldCharType="end"/>
        </w:r>
      </w:hyperlink>
    </w:p>
    <w:p w14:paraId="6A23D8C4" w14:textId="51941649"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42" w:history="1">
        <w:r w:rsidR="00392CC2" w:rsidRPr="00EF4658">
          <w:rPr>
            <w:rStyle w:val="-"/>
            <w:rFonts w:ascii="Verdana" w:hAnsi="Verdana"/>
            <w:b/>
            <w:bCs/>
            <w:noProof/>
            <w:lang w:val="en-US" w:eastAsia="x-none"/>
          </w:rPr>
          <w:t>The Joint Secretariat</w:t>
        </w:r>
        <w:r w:rsidR="00392CC2">
          <w:rPr>
            <w:noProof/>
            <w:webHidden/>
          </w:rPr>
          <w:tab/>
        </w:r>
        <w:r w:rsidR="00392CC2">
          <w:rPr>
            <w:noProof/>
            <w:webHidden/>
          </w:rPr>
          <w:fldChar w:fldCharType="begin"/>
        </w:r>
        <w:r w:rsidR="00392CC2">
          <w:rPr>
            <w:noProof/>
            <w:webHidden/>
          </w:rPr>
          <w:instrText xml:space="preserve"> PAGEREF _Toc164349342 \h </w:instrText>
        </w:r>
        <w:r w:rsidR="00392CC2">
          <w:rPr>
            <w:noProof/>
            <w:webHidden/>
          </w:rPr>
        </w:r>
        <w:r w:rsidR="00392CC2">
          <w:rPr>
            <w:noProof/>
            <w:webHidden/>
          </w:rPr>
          <w:fldChar w:fldCharType="separate"/>
        </w:r>
        <w:r w:rsidR="00392CC2">
          <w:rPr>
            <w:noProof/>
            <w:webHidden/>
          </w:rPr>
          <w:t>16</w:t>
        </w:r>
        <w:r w:rsidR="00392CC2">
          <w:rPr>
            <w:noProof/>
            <w:webHidden/>
          </w:rPr>
          <w:fldChar w:fldCharType="end"/>
        </w:r>
      </w:hyperlink>
    </w:p>
    <w:p w14:paraId="7C3FBE00" w14:textId="6D737B27"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43" w:history="1">
        <w:r w:rsidR="00392CC2" w:rsidRPr="00EF4658">
          <w:rPr>
            <w:rStyle w:val="-"/>
            <w:rFonts w:ascii="Verdana" w:hAnsi="Verdana"/>
            <w:b/>
            <w:bCs/>
            <w:noProof/>
            <w:lang w:val="en-US" w:eastAsia="x-none"/>
          </w:rPr>
          <w:t>The Info Point/Antenna Officer</w:t>
        </w:r>
        <w:r w:rsidR="00392CC2">
          <w:rPr>
            <w:noProof/>
            <w:webHidden/>
          </w:rPr>
          <w:tab/>
        </w:r>
        <w:r w:rsidR="00392CC2">
          <w:rPr>
            <w:noProof/>
            <w:webHidden/>
          </w:rPr>
          <w:fldChar w:fldCharType="begin"/>
        </w:r>
        <w:r w:rsidR="00392CC2">
          <w:rPr>
            <w:noProof/>
            <w:webHidden/>
          </w:rPr>
          <w:instrText xml:space="preserve"> PAGEREF _Toc164349343 \h </w:instrText>
        </w:r>
        <w:r w:rsidR="00392CC2">
          <w:rPr>
            <w:noProof/>
            <w:webHidden/>
          </w:rPr>
        </w:r>
        <w:r w:rsidR="00392CC2">
          <w:rPr>
            <w:noProof/>
            <w:webHidden/>
          </w:rPr>
          <w:fldChar w:fldCharType="separate"/>
        </w:r>
        <w:r w:rsidR="00392CC2">
          <w:rPr>
            <w:noProof/>
            <w:webHidden/>
          </w:rPr>
          <w:t>16</w:t>
        </w:r>
        <w:r w:rsidR="00392CC2">
          <w:rPr>
            <w:noProof/>
            <w:webHidden/>
          </w:rPr>
          <w:fldChar w:fldCharType="end"/>
        </w:r>
      </w:hyperlink>
    </w:p>
    <w:p w14:paraId="34690E4C" w14:textId="12173684"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44" w:history="1">
        <w:r w:rsidR="00392CC2" w:rsidRPr="00EF4658">
          <w:rPr>
            <w:rStyle w:val="-"/>
            <w:rFonts w:ascii="Verdana" w:hAnsi="Verdana"/>
            <w:b/>
            <w:bCs/>
            <w:noProof/>
            <w:lang w:val="en-US" w:eastAsia="x-none"/>
          </w:rPr>
          <w:t>The Accounting Authority</w:t>
        </w:r>
        <w:r w:rsidR="00392CC2">
          <w:rPr>
            <w:noProof/>
            <w:webHidden/>
          </w:rPr>
          <w:tab/>
        </w:r>
        <w:r w:rsidR="00392CC2">
          <w:rPr>
            <w:noProof/>
            <w:webHidden/>
          </w:rPr>
          <w:fldChar w:fldCharType="begin"/>
        </w:r>
        <w:r w:rsidR="00392CC2">
          <w:rPr>
            <w:noProof/>
            <w:webHidden/>
          </w:rPr>
          <w:instrText xml:space="preserve"> PAGEREF _Toc164349344 \h </w:instrText>
        </w:r>
        <w:r w:rsidR="00392CC2">
          <w:rPr>
            <w:noProof/>
            <w:webHidden/>
          </w:rPr>
        </w:r>
        <w:r w:rsidR="00392CC2">
          <w:rPr>
            <w:noProof/>
            <w:webHidden/>
          </w:rPr>
          <w:fldChar w:fldCharType="separate"/>
        </w:r>
        <w:r w:rsidR="00392CC2">
          <w:rPr>
            <w:noProof/>
            <w:webHidden/>
          </w:rPr>
          <w:t>17</w:t>
        </w:r>
        <w:r w:rsidR="00392CC2">
          <w:rPr>
            <w:noProof/>
            <w:webHidden/>
          </w:rPr>
          <w:fldChar w:fldCharType="end"/>
        </w:r>
      </w:hyperlink>
    </w:p>
    <w:p w14:paraId="3D563CAC" w14:textId="7CBE0390"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45" w:history="1">
        <w:r w:rsidR="00392CC2" w:rsidRPr="00EF4658">
          <w:rPr>
            <w:rStyle w:val="-"/>
            <w:rFonts w:ascii="Verdana" w:hAnsi="Verdana"/>
            <w:b/>
            <w:bCs/>
            <w:noProof/>
            <w:lang w:val="en-US" w:eastAsia="x-none"/>
          </w:rPr>
          <w:t>The Audit Authority and the list of bodies designated to carry out audits tasks (members of GoA)</w:t>
        </w:r>
        <w:r w:rsidR="00392CC2">
          <w:rPr>
            <w:noProof/>
            <w:webHidden/>
          </w:rPr>
          <w:tab/>
        </w:r>
        <w:r w:rsidR="00392CC2">
          <w:rPr>
            <w:noProof/>
            <w:webHidden/>
          </w:rPr>
          <w:fldChar w:fldCharType="begin"/>
        </w:r>
        <w:r w:rsidR="00392CC2">
          <w:rPr>
            <w:noProof/>
            <w:webHidden/>
          </w:rPr>
          <w:instrText xml:space="preserve"> PAGEREF _Toc164349345 \h </w:instrText>
        </w:r>
        <w:r w:rsidR="00392CC2">
          <w:rPr>
            <w:noProof/>
            <w:webHidden/>
          </w:rPr>
        </w:r>
        <w:r w:rsidR="00392CC2">
          <w:rPr>
            <w:noProof/>
            <w:webHidden/>
          </w:rPr>
          <w:fldChar w:fldCharType="separate"/>
        </w:r>
        <w:r w:rsidR="00392CC2">
          <w:rPr>
            <w:noProof/>
            <w:webHidden/>
          </w:rPr>
          <w:t>17</w:t>
        </w:r>
        <w:r w:rsidR="00392CC2">
          <w:rPr>
            <w:noProof/>
            <w:webHidden/>
          </w:rPr>
          <w:fldChar w:fldCharType="end"/>
        </w:r>
      </w:hyperlink>
    </w:p>
    <w:p w14:paraId="30625BC4" w14:textId="633AA4FA"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46" w:history="1">
        <w:r w:rsidR="00392CC2" w:rsidRPr="00EF4658">
          <w:rPr>
            <w:rStyle w:val="-"/>
            <w:noProof/>
          </w:rPr>
          <w:t>Main objectives of the Greece -Bulgaria Programme</w:t>
        </w:r>
        <w:r w:rsidR="00392CC2">
          <w:rPr>
            <w:noProof/>
            <w:webHidden/>
          </w:rPr>
          <w:tab/>
        </w:r>
        <w:r w:rsidR="00392CC2">
          <w:rPr>
            <w:noProof/>
            <w:webHidden/>
          </w:rPr>
          <w:fldChar w:fldCharType="begin"/>
        </w:r>
        <w:r w:rsidR="00392CC2">
          <w:rPr>
            <w:noProof/>
            <w:webHidden/>
          </w:rPr>
          <w:instrText xml:space="preserve"> PAGEREF _Toc164349346 \h </w:instrText>
        </w:r>
        <w:r w:rsidR="00392CC2">
          <w:rPr>
            <w:noProof/>
            <w:webHidden/>
          </w:rPr>
        </w:r>
        <w:r w:rsidR="00392CC2">
          <w:rPr>
            <w:noProof/>
            <w:webHidden/>
          </w:rPr>
          <w:fldChar w:fldCharType="separate"/>
        </w:r>
        <w:r w:rsidR="00392CC2">
          <w:rPr>
            <w:noProof/>
            <w:webHidden/>
          </w:rPr>
          <w:t>20</w:t>
        </w:r>
        <w:r w:rsidR="00392CC2">
          <w:rPr>
            <w:noProof/>
            <w:webHidden/>
          </w:rPr>
          <w:fldChar w:fldCharType="end"/>
        </w:r>
      </w:hyperlink>
    </w:p>
    <w:p w14:paraId="48673A68" w14:textId="36914585"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47" w:history="1">
        <w:r w:rsidR="00392CC2" w:rsidRPr="00EF4658">
          <w:rPr>
            <w:rStyle w:val="-"/>
            <w:noProof/>
          </w:rPr>
          <w:t>Eligible area of the Programme – participating regions</w:t>
        </w:r>
        <w:r w:rsidR="00392CC2">
          <w:rPr>
            <w:noProof/>
            <w:webHidden/>
          </w:rPr>
          <w:tab/>
        </w:r>
        <w:r w:rsidR="00392CC2">
          <w:rPr>
            <w:noProof/>
            <w:webHidden/>
          </w:rPr>
          <w:fldChar w:fldCharType="begin"/>
        </w:r>
        <w:r w:rsidR="00392CC2">
          <w:rPr>
            <w:noProof/>
            <w:webHidden/>
          </w:rPr>
          <w:instrText xml:space="preserve"> PAGEREF _Toc164349347 \h </w:instrText>
        </w:r>
        <w:r w:rsidR="00392CC2">
          <w:rPr>
            <w:noProof/>
            <w:webHidden/>
          </w:rPr>
        </w:r>
        <w:r w:rsidR="00392CC2">
          <w:rPr>
            <w:noProof/>
            <w:webHidden/>
          </w:rPr>
          <w:fldChar w:fldCharType="separate"/>
        </w:r>
        <w:r w:rsidR="00392CC2">
          <w:rPr>
            <w:noProof/>
            <w:webHidden/>
          </w:rPr>
          <w:t>20</w:t>
        </w:r>
        <w:r w:rsidR="00392CC2">
          <w:rPr>
            <w:noProof/>
            <w:webHidden/>
          </w:rPr>
          <w:fldChar w:fldCharType="end"/>
        </w:r>
      </w:hyperlink>
    </w:p>
    <w:p w14:paraId="3B387735" w14:textId="48986EFD"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48" w:history="1">
        <w:r w:rsidR="00392CC2" w:rsidRPr="00EF4658">
          <w:rPr>
            <w:rStyle w:val="-"/>
            <w:noProof/>
          </w:rPr>
          <w:t>Official language of the Programme</w:t>
        </w:r>
        <w:r w:rsidR="00392CC2">
          <w:rPr>
            <w:noProof/>
            <w:webHidden/>
          </w:rPr>
          <w:tab/>
        </w:r>
        <w:r w:rsidR="00392CC2">
          <w:rPr>
            <w:noProof/>
            <w:webHidden/>
          </w:rPr>
          <w:fldChar w:fldCharType="begin"/>
        </w:r>
        <w:r w:rsidR="00392CC2">
          <w:rPr>
            <w:noProof/>
            <w:webHidden/>
          </w:rPr>
          <w:instrText xml:space="preserve"> PAGEREF _Toc164349348 \h </w:instrText>
        </w:r>
        <w:r w:rsidR="00392CC2">
          <w:rPr>
            <w:noProof/>
            <w:webHidden/>
          </w:rPr>
        </w:r>
        <w:r w:rsidR="00392CC2">
          <w:rPr>
            <w:noProof/>
            <w:webHidden/>
          </w:rPr>
          <w:fldChar w:fldCharType="separate"/>
        </w:r>
        <w:r w:rsidR="00392CC2">
          <w:rPr>
            <w:noProof/>
            <w:webHidden/>
          </w:rPr>
          <w:t>21</w:t>
        </w:r>
        <w:r w:rsidR="00392CC2">
          <w:rPr>
            <w:noProof/>
            <w:webHidden/>
          </w:rPr>
          <w:fldChar w:fldCharType="end"/>
        </w:r>
      </w:hyperlink>
    </w:p>
    <w:p w14:paraId="0041F46A" w14:textId="084F4F9F"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49" w:history="1">
        <w:r w:rsidR="00392CC2" w:rsidRPr="00EF4658">
          <w:rPr>
            <w:rStyle w:val="-"/>
            <w:noProof/>
          </w:rPr>
          <w:t>Priorities and Specific Objectives of the Programme</w:t>
        </w:r>
        <w:r w:rsidR="00392CC2">
          <w:rPr>
            <w:noProof/>
            <w:webHidden/>
          </w:rPr>
          <w:tab/>
        </w:r>
        <w:r w:rsidR="00392CC2">
          <w:rPr>
            <w:noProof/>
            <w:webHidden/>
          </w:rPr>
          <w:fldChar w:fldCharType="begin"/>
        </w:r>
        <w:r w:rsidR="00392CC2">
          <w:rPr>
            <w:noProof/>
            <w:webHidden/>
          </w:rPr>
          <w:instrText xml:space="preserve"> PAGEREF _Toc164349349 \h </w:instrText>
        </w:r>
        <w:r w:rsidR="00392CC2">
          <w:rPr>
            <w:noProof/>
            <w:webHidden/>
          </w:rPr>
        </w:r>
        <w:r w:rsidR="00392CC2">
          <w:rPr>
            <w:noProof/>
            <w:webHidden/>
          </w:rPr>
          <w:fldChar w:fldCharType="separate"/>
        </w:r>
        <w:r w:rsidR="00392CC2">
          <w:rPr>
            <w:noProof/>
            <w:webHidden/>
          </w:rPr>
          <w:t>22</w:t>
        </w:r>
        <w:r w:rsidR="00392CC2">
          <w:rPr>
            <w:noProof/>
            <w:webHidden/>
          </w:rPr>
          <w:fldChar w:fldCharType="end"/>
        </w:r>
      </w:hyperlink>
    </w:p>
    <w:p w14:paraId="7D4A36E8" w14:textId="108979A6"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50" w:history="1">
        <w:r w:rsidR="00392CC2" w:rsidRPr="00EF4658">
          <w:rPr>
            <w:rStyle w:val="-"/>
            <w:noProof/>
          </w:rPr>
          <w:t>Financial arrangements on Programme level</w:t>
        </w:r>
        <w:r w:rsidR="00392CC2">
          <w:rPr>
            <w:noProof/>
            <w:webHidden/>
          </w:rPr>
          <w:tab/>
        </w:r>
        <w:r w:rsidR="00392CC2">
          <w:rPr>
            <w:noProof/>
            <w:webHidden/>
          </w:rPr>
          <w:fldChar w:fldCharType="begin"/>
        </w:r>
        <w:r w:rsidR="00392CC2">
          <w:rPr>
            <w:noProof/>
            <w:webHidden/>
          </w:rPr>
          <w:instrText xml:space="preserve"> PAGEREF _Toc164349350 \h </w:instrText>
        </w:r>
        <w:r w:rsidR="00392CC2">
          <w:rPr>
            <w:noProof/>
            <w:webHidden/>
          </w:rPr>
        </w:r>
        <w:r w:rsidR="00392CC2">
          <w:rPr>
            <w:noProof/>
            <w:webHidden/>
          </w:rPr>
          <w:fldChar w:fldCharType="separate"/>
        </w:r>
        <w:r w:rsidR="00392CC2">
          <w:rPr>
            <w:noProof/>
            <w:webHidden/>
          </w:rPr>
          <w:t>24</w:t>
        </w:r>
        <w:r w:rsidR="00392CC2">
          <w:rPr>
            <w:noProof/>
            <w:webHidden/>
          </w:rPr>
          <w:fldChar w:fldCharType="end"/>
        </w:r>
      </w:hyperlink>
    </w:p>
    <w:p w14:paraId="23296F86" w14:textId="5B414E3D"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51" w:history="1">
        <w:r w:rsidR="00392CC2" w:rsidRPr="00EF4658">
          <w:rPr>
            <w:rStyle w:val="-"/>
            <w:noProof/>
          </w:rPr>
          <w:t>De-commitment of ERDF co-financing</w:t>
        </w:r>
        <w:r w:rsidR="00392CC2">
          <w:rPr>
            <w:noProof/>
            <w:webHidden/>
          </w:rPr>
          <w:tab/>
        </w:r>
        <w:r w:rsidR="00392CC2">
          <w:rPr>
            <w:noProof/>
            <w:webHidden/>
          </w:rPr>
          <w:fldChar w:fldCharType="begin"/>
        </w:r>
        <w:r w:rsidR="00392CC2">
          <w:rPr>
            <w:noProof/>
            <w:webHidden/>
          </w:rPr>
          <w:instrText xml:space="preserve"> PAGEREF _Toc164349351 \h </w:instrText>
        </w:r>
        <w:r w:rsidR="00392CC2">
          <w:rPr>
            <w:noProof/>
            <w:webHidden/>
          </w:rPr>
        </w:r>
        <w:r w:rsidR="00392CC2">
          <w:rPr>
            <w:noProof/>
            <w:webHidden/>
          </w:rPr>
          <w:fldChar w:fldCharType="separate"/>
        </w:r>
        <w:r w:rsidR="00392CC2">
          <w:rPr>
            <w:noProof/>
            <w:webHidden/>
          </w:rPr>
          <w:t>24</w:t>
        </w:r>
        <w:r w:rsidR="00392CC2">
          <w:rPr>
            <w:noProof/>
            <w:webHidden/>
          </w:rPr>
          <w:fldChar w:fldCharType="end"/>
        </w:r>
      </w:hyperlink>
    </w:p>
    <w:p w14:paraId="07A838AE" w14:textId="58482177"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52" w:history="1">
        <w:r w:rsidR="00392CC2" w:rsidRPr="00EF4658">
          <w:rPr>
            <w:rStyle w:val="-"/>
            <w:noProof/>
          </w:rPr>
          <w:t>State aid and “de minimis” regime</w:t>
        </w:r>
        <w:r w:rsidR="00392CC2">
          <w:rPr>
            <w:noProof/>
            <w:webHidden/>
          </w:rPr>
          <w:tab/>
        </w:r>
        <w:r w:rsidR="00392CC2">
          <w:rPr>
            <w:noProof/>
            <w:webHidden/>
          </w:rPr>
          <w:fldChar w:fldCharType="begin"/>
        </w:r>
        <w:r w:rsidR="00392CC2">
          <w:rPr>
            <w:noProof/>
            <w:webHidden/>
          </w:rPr>
          <w:instrText xml:space="preserve"> PAGEREF _Toc164349352 \h </w:instrText>
        </w:r>
        <w:r w:rsidR="00392CC2">
          <w:rPr>
            <w:noProof/>
            <w:webHidden/>
          </w:rPr>
        </w:r>
        <w:r w:rsidR="00392CC2">
          <w:rPr>
            <w:noProof/>
            <w:webHidden/>
          </w:rPr>
          <w:fldChar w:fldCharType="separate"/>
        </w:r>
        <w:r w:rsidR="00392CC2">
          <w:rPr>
            <w:noProof/>
            <w:webHidden/>
          </w:rPr>
          <w:t>25</w:t>
        </w:r>
        <w:r w:rsidR="00392CC2">
          <w:rPr>
            <w:noProof/>
            <w:webHidden/>
          </w:rPr>
          <w:fldChar w:fldCharType="end"/>
        </w:r>
      </w:hyperlink>
    </w:p>
    <w:p w14:paraId="5B932C3F" w14:textId="5939BEEF"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53" w:history="1">
        <w:r w:rsidR="00392CC2" w:rsidRPr="00EF4658">
          <w:rPr>
            <w:rStyle w:val="-"/>
            <w:noProof/>
          </w:rPr>
          <w:t>Conflict of interest</w:t>
        </w:r>
        <w:r w:rsidR="00392CC2">
          <w:rPr>
            <w:noProof/>
            <w:webHidden/>
          </w:rPr>
          <w:tab/>
        </w:r>
        <w:r w:rsidR="00392CC2">
          <w:rPr>
            <w:noProof/>
            <w:webHidden/>
          </w:rPr>
          <w:fldChar w:fldCharType="begin"/>
        </w:r>
        <w:r w:rsidR="00392CC2">
          <w:rPr>
            <w:noProof/>
            <w:webHidden/>
          </w:rPr>
          <w:instrText xml:space="preserve"> PAGEREF _Toc164349353 \h </w:instrText>
        </w:r>
        <w:r w:rsidR="00392CC2">
          <w:rPr>
            <w:noProof/>
            <w:webHidden/>
          </w:rPr>
        </w:r>
        <w:r w:rsidR="00392CC2">
          <w:rPr>
            <w:noProof/>
            <w:webHidden/>
          </w:rPr>
          <w:fldChar w:fldCharType="separate"/>
        </w:r>
        <w:r w:rsidR="00392CC2">
          <w:rPr>
            <w:noProof/>
            <w:webHidden/>
          </w:rPr>
          <w:t>29</w:t>
        </w:r>
        <w:r w:rsidR="00392CC2">
          <w:rPr>
            <w:noProof/>
            <w:webHidden/>
          </w:rPr>
          <w:fldChar w:fldCharType="end"/>
        </w:r>
      </w:hyperlink>
    </w:p>
    <w:p w14:paraId="38156034" w14:textId="0324E4EB"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54" w:history="1">
        <w:r w:rsidR="00392CC2" w:rsidRPr="00EF4658">
          <w:rPr>
            <w:rStyle w:val="-"/>
            <w:noProof/>
          </w:rPr>
          <w:t>Anti-fraud policy</w:t>
        </w:r>
        <w:r w:rsidR="00392CC2">
          <w:rPr>
            <w:noProof/>
            <w:webHidden/>
          </w:rPr>
          <w:tab/>
        </w:r>
        <w:r w:rsidR="00392CC2">
          <w:rPr>
            <w:noProof/>
            <w:webHidden/>
          </w:rPr>
          <w:fldChar w:fldCharType="begin"/>
        </w:r>
        <w:r w:rsidR="00392CC2">
          <w:rPr>
            <w:noProof/>
            <w:webHidden/>
          </w:rPr>
          <w:instrText xml:space="preserve"> PAGEREF _Toc164349354 \h </w:instrText>
        </w:r>
        <w:r w:rsidR="00392CC2">
          <w:rPr>
            <w:noProof/>
            <w:webHidden/>
          </w:rPr>
        </w:r>
        <w:r w:rsidR="00392CC2">
          <w:rPr>
            <w:noProof/>
            <w:webHidden/>
          </w:rPr>
          <w:fldChar w:fldCharType="separate"/>
        </w:r>
        <w:r w:rsidR="00392CC2">
          <w:rPr>
            <w:noProof/>
            <w:webHidden/>
          </w:rPr>
          <w:t>30</w:t>
        </w:r>
        <w:r w:rsidR="00392CC2">
          <w:rPr>
            <w:noProof/>
            <w:webHidden/>
          </w:rPr>
          <w:fldChar w:fldCharType="end"/>
        </w:r>
      </w:hyperlink>
    </w:p>
    <w:p w14:paraId="27187346" w14:textId="02783708"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55" w:history="1">
        <w:r w:rsidR="00392CC2" w:rsidRPr="00EF4658">
          <w:rPr>
            <w:rStyle w:val="-"/>
            <w:noProof/>
          </w:rPr>
          <w:t>GPDR</w:t>
        </w:r>
        <w:r w:rsidR="00392CC2">
          <w:rPr>
            <w:noProof/>
            <w:webHidden/>
          </w:rPr>
          <w:tab/>
        </w:r>
        <w:r w:rsidR="00392CC2">
          <w:rPr>
            <w:noProof/>
            <w:webHidden/>
          </w:rPr>
          <w:fldChar w:fldCharType="begin"/>
        </w:r>
        <w:r w:rsidR="00392CC2">
          <w:rPr>
            <w:noProof/>
            <w:webHidden/>
          </w:rPr>
          <w:instrText xml:space="preserve"> PAGEREF _Toc164349355 \h </w:instrText>
        </w:r>
        <w:r w:rsidR="00392CC2">
          <w:rPr>
            <w:noProof/>
            <w:webHidden/>
          </w:rPr>
        </w:r>
        <w:r w:rsidR="00392CC2">
          <w:rPr>
            <w:noProof/>
            <w:webHidden/>
          </w:rPr>
          <w:fldChar w:fldCharType="separate"/>
        </w:r>
        <w:r w:rsidR="00392CC2">
          <w:rPr>
            <w:noProof/>
            <w:webHidden/>
          </w:rPr>
          <w:t>32</w:t>
        </w:r>
        <w:r w:rsidR="00392CC2">
          <w:rPr>
            <w:noProof/>
            <w:webHidden/>
          </w:rPr>
          <w:fldChar w:fldCharType="end"/>
        </w:r>
      </w:hyperlink>
    </w:p>
    <w:p w14:paraId="700B09BC" w14:textId="73F29ED7"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56" w:history="1">
        <w:r w:rsidR="00392CC2" w:rsidRPr="00EF4658">
          <w:rPr>
            <w:rStyle w:val="-"/>
            <w:rFonts w:ascii="Verdana" w:hAnsi="Verdana" w:cs="Times New Roman"/>
            <w:bCs/>
            <w:noProof/>
            <w:lang w:val="en-US"/>
          </w:rPr>
          <w:t>SECTION B: PROJECT DEVELOPMENT AND SUBMISSION</w:t>
        </w:r>
        <w:r w:rsidR="00392CC2">
          <w:rPr>
            <w:noProof/>
            <w:webHidden/>
          </w:rPr>
          <w:tab/>
        </w:r>
        <w:r w:rsidR="00392CC2">
          <w:rPr>
            <w:noProof/>
            <w:webHidden/>
          </w:rPr>
          <w:fldChar w:fldCharType="begin"/>
        </w:r>
        <w:r w:rsidR="00392CC2">
          <w:rPr>
            <w:noProof/>
            <w:webHidden/>
          </w:rPr>
          <w:instrText xml:space="preserve"> PAGEREF _Toc164349356 \h </w:instrText>
        </w:r>
        <w:r w:rsidR="00392CC2">
          <w:rPr>
            <w:noProof/>
            <w:webHidden/>
          </w:rPr>
        </w:r>
        <w:r w:rsidR="00392CC2">
          <w:rPr>
            <w:noProof/>
            <w:webHidden/>
          </w:rPr>
          <w:fldChar w:fldCharType="separate"/>
        </w:r>
        <w:r w:rsidR="00392CC2">
          <w:rPr>
            <w:noProof/>
            <w:webHidden/>
          </w:rPr>
          <w:t>33</w:t>
        </w:r>
        <w:r w:rsidR="00392CC2">
          <w:rPr>
            <w:noProof/>
            <w:webHidden/>
          </w:rPr>
          <w:fldChar w:fldCharType="end"/>
        </w:r>
      </w:hyperlink>
    </w:p>
    <w:p w14:paraId="7281722C" w14:textId="47B1912A"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57" w:history="1">
        <w:r w:rsidR="00392CC2" w:rsidRPr="00EF4658">
          <w:rPr>
            <w:rStyle w:val="-"/>
            <w:noProof/>
          </w:rPr>
          <w:t>Development οf a project proposal</w:t>
        </w:r>
        <w:r w:rsidR="00392CC2">
          <w:rPr>
            <w:noProof/>
            <w:webHidden/>
          </w:rPr>
          <w:tab/>
        </w:r>
        <w:r w:rsidR="00392CC2">
          <w:rPr>
            <w:noProof/>
            <w:webHidden/>
          </w:rPr>
          <w:fldChar w:fldCharType="begin"/>
        </w:r>
        <w:r w:rsidR="00392CC2">
          <w:rPr>
            <w:noProof/>
            <w:webHidden/>
          </w:rPr>
          <w:instrText xml:space="preserve"> PAGEREF _Toc164349357 \h </w:instrText>
        </w:r>
        <w:r w:rsidR="00392CC2">
          <w:rPr>
            <w:noProof/>
            <w:webHidden/>
          </w:rPr>
        </w:r>
        <w:r w:rsidR="00392CC2">
          <w:rPr>
            <w:noProof/>
            <w:webHidden/>
          </w:rPr>
          <w:fldChar w:fldCharType="separate"/>
        </w:r>
        <w:r w:rsidR="00392CC2">
          <w:rPr>
            <w:noProof/>
            <w:webHidden/>
          </w:rPr>
          <w:t>39</w:t>
        </w:r>
        <w:r w:rsidR="00392CC2">
          <w:rPr>
            <w:noProof/>
            <w:webHidden/>
          </w:rPr>
          <w:fldChar w:fldCharType="end"/>
        </w:r>
      </w:hyperlink>
    </w:p>
    <w:p w14:paraId="6B05EC01" w14:textId="78319CC7"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58" w:history="1">
        <w:r w:rsidR="00392CC2" w:rsidRPr="00EF4658">
          <w:rPr>
            <w:rStyle w:val="-"/>
            <w:noProof/>
          </w:rPr>
          <w:t>Submission of a project proposal</w:t>
        </w:r>
        <w:r w:rsidR="00392CC2">
          <w:rPr>
            <w:noProof/>
            <w:webHidden/>
          </w:rPr>
          <w:tab/>
        </w:r>
        <w:r w:rsidR="00392CC2">
          <w:rPr>
            <w:noProof/>
            <w:webHidden/>
          </w:rPr>
          <w:fldChar w:fldCharType="begin"/>
        </w:r>
        <w:r w:rsidR="00392CC2">
          <w:rPr>
            <w:noProof/>
            <w:webHidden/>
          </w:rPr>
          <w:instrText xml:space="preserve"> PAGEREF _Toc164349358 \h </w:instrText>
        </w:r>
        <w:r w:rsidR="00392CC2">
          <w:rPr>
            <w:noProof/>
            <w:webHidden/>
          </w:rPr>
        </w:r>
        <w:r w:rsidR="00392CC2">
          <w:rPr>
            <w:noProof/>
            <w:webHidden/>
          </w:rPr>
          <w:fldChar w:fldCharType="separate"/>
        </w:r>
        <w:r w:rsidR="00392CC2">
          <w:rPr>
            <w:noProof/>
            <w:webHidden/>
          </w:rPr>
          <w:t>44</w:t>
        </w:r>
        <w:r w:rsidR="00392CC2">
          <w:rPr>
            <w:noProof/>
            <w:webHidden/>
          </w:rPr>
          <w:fldChar w:fldCharType="end"/>
        </w:r>
      </w:hyperlink>
    </w:p>
    <w:p w14:paraId="5D3BE377" w14:textId="37CF633D"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59" w:history="1">
        <w:r w:rsidR="00392CC2" w:rsidRPr="00EF4658">
          <w:rPr>
            <w:rStyle w:val="-"/>
            <w:rFonts w:ascii="Verdana" w:hAnsi="Verdana" w:cs="Times New Roman"/>
            <w:b/>
            <w:bCs/>
            <w:noProof/>
            <w:lang w:val="en-US" w:eastAsia="x-none"/>
          </w:rPr>
          <w:t>i. Eligibility Framework</w:t>
        </w:r>
        <w:r w:rsidR="00392CC2">
          <w:rPr>
            <w:noProof/>
            <w:webHidden/>
          </w:rPr>
          <w:tab/>
        </w:r>
        <w:r w:rsidR="00392CC2">
          <w:rPr>
            <w:noProof/>
            <w:webHidden/>
          </w:rPr>
          <w:fldChar w:fldCharType="begin"/>
        </w:r>
        <w:r w:rsidR="00392CC2">
          <w:rPr>
            <w:noProof/>
            <w:webHidden/>
          </w:rPr>
          <w:instrText xml:space="preserve"> PAGEREF _Toc164349359 \h </w:instrText>
        </w:r>
        <w:r w:rsidR="00392CC2">
          <w:rPr>
            <w:noProof/>
            <w:webHidden/>
          </w:rPr>
        </w:r>
        <w:r w:rsidR="00392CC2">
          <w:rPr>
            <w:noProof/>
            <w:webHidden/>
          </w:rPr>
          <w:fldChar w:fldCharType="separate"/>
        </w:r>
        <w:r w:rsidR="00392CC2">
          <w:rPr>
            <w:noProof/>
            <w:webHidden/>
          </w:rPr>
          <w:t>44</w:t>
        </w:r>
        <w:r w:rsidR="00392CC2">
          <w:rPr>
            <w:noProof/>
            <w:webHidden/>
          </w:rPr>
          <w:fldChar w:fldCharType="end"/>
        </w:r>
      </w:hyperlink>
    </w:p>
    <w:p w14:paraId="5D9224DF" w14:textId="43CC3DBD"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60" w:history="1">
        <w:r w:rsidR="00392CC2" w:rsidRPr="00EF4658">
          <w:rPr>
            <w:rStyle w:val="-"/>
            <w:rFonts w:ascii="Times New Roman" w:hAnsi="Times New Roman" w:cs="Times New Roman"/>
            <w:b/>
            <w:bCs/>
            <w:noProof/>
            <w:lang w:val="en-US" w:eastAsia="x-none"/>
          </w:rPr>
          <w:t xml:space="preserve">ii. </w:t>
        </w:r>
        <w:r w:rsidR="00392CC2" w:rsidRPr="00EF4658">
          <w:rPr>
            <w:rStyle w:val="-"/>
            <w:rFonts w:ascii="Verdana" w:hAnsi="Verdana" w:cs="Times New Roman"/>
            <w:b/>
            <w:bCs/>
            <w:noProof/>
            <w:lang w:val="en-US" w:eastAsia="x-none"/>
          </w:rPr>
          <w:t>Procedures for Calls of proposals</w:t>
        </w:r>
        <w:r w:rsidR="00392CC2">
          <w:rPr>
            <w:noProof/>
            <w:webHidden/>
          </w:rPr>
          <w:tab/>
        </w:r>
        <w:r w:rsidR="00392CC2">
          <w:rPr>
            <w:noProof/>
            <w:webHidden/>
          </w:rPr>
          <w:fldChar w:fldCharType="begin"/>
        </w:r>
        <w:r w:rsidR="00392CC2">
          <w:rPr>
            <w:noProof/>
            <w:webHidden/>
          </w:rPr>
          <w:instrText xml:space="preserve"> PAGEREF _Toc164349360 \h </w:instrText>
        </w:r>
        <w:r w:rsidR="00392CC2">
          <w:rPr>
            <w:noProof/>
            <w:webHidden/>
          </w:rPr>
        </w:r>
        <w:r w:rsidR="00392CC2">
          <w:rPr>
            <w:noProof/>
            <w:webHidden/>
          </w:rPr>
          <w:fldChar w:fldCharType="separate"/>
        </w:r>
        <w:r w:rsidR="00392CC2">
          <w:rPr>
            <w:noProof/>
            <w:webHidden/>
          </w:rPr>
          <w:t>46</w:t>
        </w:r>
        <w:r w:rsidR="00392CC2">
          <w:rPr>
            <w:noProof/>
            <w:webHidden/>
          </w:rPr>
          <w:fldChar w:fldCharType="end"/>
        </w:r>
      </w:hyperlink>
    </w:p>
    <w:p w14:paraId="4A9D5448" w14:textId="49317695"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61" w:history="1">
        <w:r w:rsidR="00392CC2" w:rsidRPr="00EF4658">
          <w:rPr>
            <w:rStyle w:val="-"/>
            <w:rFonts w:ascii="Verdana" w:hAnsi="Verdana" w:cs="Times New Roman"/>
            <w:b/>
            <w:bCs/>
            <w:noProof/>
            <w:lang w:val="en-US" w:eastAsia="x-none"/>
          </w:rPr>
          <w:t>iii. Eligible beneficiaries</w:t>
        </w:r>
        <w:r w:rsidR="00392CC2">
          <w:rPr>
            <w:noProof/>
            <w:webHidden/>
          </w:rPr>
          <w:tab/>
        </w:r>
        <w:r w:rsidR="00392CC2">
          <w:rPr>
            <w:noProof/>
            <w:webHidden/>
          </w:rPr>
          <w:fldChar w:fldCharType="begin"/>
        </w:r>
        <w:r w:rsidR="00392CC2">
          <w:rPr>
            <w:noProof/>
            <w:webHidden/>
          </w:rPr>
          <w:instrText xml:space="preserve"> PAGEREF _Toc164349361 \h </w:instrText>
        </w:r>
        <w:r w:rsidR="00392CC2">
          <w:rPr>
            <w:noProof/>
            <w:webHidden/>
          </w:rPr>
        </w:r>
        <w:r w:rsidR="00392CC2">
          <w:rPr>
            <w:noProof/>
            <w:webHidden/>
          </w:rPr>
          <w:fldChar w:fldCharType="separate"/>
        </w:r>
        <w:r w:rsidR="00392CC2">
          <w:rPr>
            <w:noProof/>
            <w:webHidden/>
          </w:rPr>
          <w:t>47</w:t>
        </w:r>
        <w:r w:rsidR="00392CC2">
          <w:rPr>
            <w:noProof/>
            <w:webHidden/>
          </w:rPr>
          <w:fldChar w:fldCharType="end"/>
        </w:r>
      </w:hyperlink>
    </w:p>
    <w:p w14:paraId="10B71CC2" w14:textId="489AAEA5"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62" w:history="1">
        <w:r w:rsidR="00392CC2" w:rsidRPr="00EF4658">
          <w:rPr>
            <w:rStyle w:val="-"/>
            <w:rFonts w:ascii="Verdana" w:hAnsi="Verdana" w:cs="Times New Roman"/>
            <w:b/>
            <w:bCs/>
            <w:noProof/>
            <w:lang w:val="en-US" w:eastAsia="x-none"/>
          </w:rPr>
          <w:t>iv. Building a project budget</w:t>
        </w:r>
        <w:r w:rsidR="00392CC2">
          <w:rPr>
            <w:noProof/>
            <w:webHidden/>
          </w:rPr>
          <w:tab/>
        </w:r>
        <w:r w:rsidR="00392CC2">
          <w:rPr>
            <w:noProof/>
            <w:webHidden/>
          </w:rPr>
          <w:fldChar w:fldCharType="begin"/>
        </w:r>
        <w:r w:rsidR="00392CC2">
          <w:rPr>
            <w:noProof/>
            <w:webHidden/>
          </w:rPr>
          <w:instrText xml:space="preserve"> PAGEREF _Toc164349362 \h </w:instrText>
        </w:r>
        <w:r w:rsidR="00392CC2">
          <w:rPr>
            <w:noProof/>
            <w:webHidden/>
          </w:rPr>
        </w:r>
        <w:r w:rsidR="00392CC2">
          <w:rPr>
            <w:noProof/>
            <w:webHidden/>
          </w:rPr>
          <w:fldChar w:fldCharType="separate"/>
        </w:r>
        <w:r w:rsidR="00392CC2">
          <w:rPr>
            <w:noProof/>
            <w:webHidden/>
          </w:rPr>
          <w:t>51</w:t>
        </w:r>
        <w:r w:rsidR="00392CC2">
          <w:rPr>
            <w:noProof/>
            <w:webHidden/>
          </w:rPr>
          <w:fldChar w:fldCharType="end"/>
        </w:r>
      </w:hyperlink>
    </w:p>
    <w:p w14:paraId="5BD706B5" w14:textId="694DF23B"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63" w:history="1">
        <w:r w:rsidR="00392CC2" w:rsidRPr="00EF4658">
          <w:rPr>
            <w:rStyle w:val="-"/>
            <w:rFonts w:ascii="Verdana" w:hAnsi="Verdana" w:cs="Times New Roman"/>
            <w:b/>
            <w:bCs/>
            <w:noProof/>
            <w:lang w:val="en-US" w:eastAsia="x-none"/>
          </w:rPr>
          <w:t>v. Project Budget Categories (Budget Lines)</w:t>
        </w:r>
        <w:r w:rsidR="00392CC2">
          <w:rPr>
            <w:noProof/>
            <w:webHidden/>
          </w:rPr>
          <w:tab/>
        </w:r>
        <w:r w:rsidR="00392CC2">
          <w:rPr>
            <w:noProof/>
            <w:webHidden/>
          </w:rPr>
          <w:fldChar w:fldCharType="begin"/>
        </w:r>
        <w:r w:rsidR="00392CC2">
          <w:rPr>
            <w:noProof/>
            <w:webHidden/>
          </w:rPr>
          <w:instrText xml:space="preserve"> PAGEREF _Toc164349363 \h </w:instrText>
        </w:r>
        <w:r w:rsidR="00392CC2">
          <w:rPr>
            <w:noProof/>
            <w:webHidden/>
          </w:rPr>
        </w:r>
        <w:r w:rsidR="00392CC2">
          <w:rPr>
            <w:noProof/>
            <w:webHidden/>
          </w:rPr>
          <w:fldChar w:fldCharType="separate"/>
        </w:r>
        <w:r w:rsidR="00392CC2">
          <w:rPr>
            <w:noProof/>
            <w:webHidden/>
          </w:rPr>
          <w:t>52</w:t>
        </w:r>
        <w:r w:rsidR="00392CC2">
          <w:rPr>
            <w:noProof/>
            <w:webHidden/>
          </w:rPr>
          <w:fldChar w:fldCharType="end"/>
        </w:r>
      </w:hyperlink>
    </w:p>
    <w:p w14:paraId="63292B7D" w14:textId="0E00DB7B"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64" w:history="1">
        <w:r w:rsidR="00392CC2" w:rsidRPr="00EF4658">
          <w:rPr>
            <w:rStyle w:val="-"/>
            <w:noProof/>
          </w:rPr>
          <w:t>Assessment of submitted project proposals</w:t>
        </w:r>
        <w:r w:rsidR="00392CC2">
          <w:rPr>
            <w:noProof/>
            <w:webHidden/>
          </w:rPr>
          <w:tab/>
        </w:r>
        <w:r w:rsidR="00392CC2">
          <w:rPr>
            <w:noProof/>
            <w:webHidden/>
          </w:rPr>
          <w:fldChar w:fldCharType="begin"/>
        </w:r>
        <w:r w:rsidR="00392CC2">
          <w:rPr>
            <w:noProof/>
            <w:webHidden/>
          </w:rPr>
          <w:instrText xml:space="preserve"> PAGEREF _Toc164349364 \h </w:instrText>
        </w:r>
        <w:r w:rsidR="00392CC2">
          <w:rPr>
            <w:noProof/>
            <w:webHidden/>
          </w:rPr>
        </w:r>
        <w:r w:rsidR="00392CC2">
          <w:rPr>
            <w:noProof/>
            <w:webHidden/>
          </w:rPr>
          <w:fldChar w:fldCharType="separate"/>
        </w:r>
        <w:r w:rsidR="00392CC2">
          <w:rPr>
            <w:noProof/>
            <w:webHidden/>
          </w:rPr>
          <w:t>68</w:t>
        </w:r>
        <w:r w:rsidR="00392CC2">
          <w:rPr>
            <w:noProof/>
            <w:webHidden/>
          </w:rPr>
          <w:fldChar w:fldCharType="end"/>
        </w:r>
      </w:hyperlink>
    </w:p>
    <w:p w14:paraId="3D763D2B" w14:textId="4D8A5878"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65" w:history="1">
        <w:r w:rsidR="00392CC2" w:rsidRPr="00EF4658">
          <w:rPr>
            <w:rStyle w:val="-"/>
            <w:noProof/>
          </w:rPr>
          <w:t>Project Selection</w:t>
        </w:r>
        <w:r w:rsidR="00392CC2">
          <w:rPr>
            <w:noProof/>
            <w:webHidden/>
          </w:rPr>
          <w:tab/>
        </w:r>
        <w:r w:rsidR="00392CC2">
          <w:rPr>
            <w:noProof/>
            <w:webHidden/>
          </w:rPr>
          <w:fldChar w:fldCharType="begin"/>
        </w:r>
        <w:r w:rsidR="00392CC2">
          <w:rPr>
            <w:noProof/>
            <w:webHidden/>
          </w:rPr>
          <w:instrText xml:space="preserve"> PAGEREF _Toc164349365 \h </w:instrText>
        </w:r>
        <w:r w:rsidR="00392CC2">
          <w:rPr>
            <w:noProof/>
            <w:webHidden/>
          </w:rPr>
        </w:r>
        <w:r w:rsidR="00392CC2">
          <w:rPr>
            <w:noProof/>
            <w:webHidden/>
          </w:rPr>
          <w:fldChar w:fldCharType="separate"/>
        </w:r>
        <w:r w:rsidR="00392CC2">
          <w:rPr>
            <w:noProof/>
            <w:webHidden/>
          </w:rPr>
          <w:t>70</w:t>
        </w:r>
        <w:r w:rsidR="00392CC2">
          <w:rPr>
            <w:noProof/>
            <w:webHidden/>
          </w:rPr>
          <w:fldChar w:fldCharType="end"/>
        </w:r>
      </w:hyperlink>
    </w:p>
    <w:p w14:paraId="7C155D87" w14:textId="7BCD9A01"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66" w:history="1">
        <w:r w:rsidR="00392CC2" w:rsidRPr="00EF4658">
          <w:rPr>
            <w:rStyle w:val="-"/>
            <w:noProof/>
          </w:rPr>
          <w:t>Join</w:t>
        </w:r>
        <w:r w:rsidR="00392CC2" w:rsidRPr="00EF4658">
          <w:rPr>
            <w:rStyle w:val="-"/>
            <w:noProof/>
            <w:lang w:val="en-US"/>
          </w:rPr>
          <w:t>t</w:t>
        </w:r>
        <w:r w:rsidR="00392CC2" w:rsidRPr="00EF4658">
          <w:rPr>
            <w:rStyle w:val="-"/>
            <w:noProof/>
          </w:rPr>
          <w:t xml:space="preserve"> Complaint Committee</w:t>
        </w:r>
        <w:r w:rsidR="00392CC2">
          <w:rPr>
            <w:noProof/>
            <w:webHidden/>
          </w:rPr>
          <w:tab/>
        </w:r>
        <w:r w:rsidR="00392CC2">
          <w:rPr>
            <w:noProof/>
            <w:webHidden/>
          </w:rPr>
          <w:fldChar w:fldCharType="begin"/>
        </w:r>
        <w:r w:rsidR="00392CC2">
          <w:rPr>
            <w:noProof/>
            <w:webHidden/>
          </w:rPr>
          <w:instrText xml:space="preserve"> PAGEREF _Toc164349366 \h </w:instrText>
        </w:r>
        <w:r w:rsidR="00392CC2">
          <w:rPr>
            <w:noProof/>
            <w:webHidden/>
          </w:rPr>
        </w:r>
        <w:r w:rsidR="00392CC2">
          <w:rPr>
            <w:noProof/>
            <w:webHidden/>
          </w:rPr>
          <w:fldChar w:fldCharType="separate"/>
        </w:r>
        <w:r w:rsidR="00392CC2">
          <w:rPr>
            <w:noProof/>
            <w:webHidden/>
          </w:rPr>
          <w:t>71</w:t>
        </w:r>
        <w:r w:rsidR="00392CC2">
          <w:rPr>
            <w:noProof/>
            <w:webHidden/>
          </w:rPr>
          <w:fldChar w:fldCharType="end"/>
        </w:r>
      </w:hyperlink>
    </w:p>
    <w:p w14:paraId="5AB20C1D" w14:textId="6AF37477"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67" w:history="1">
        <w:r w:rsidR="00392CC2" w:rsidRPr="00EF4658">
          <w:rPr>
            <w:rStyle w:val="-"/>
            <w:rFonts w:ascii="Verdana" w:hAnsi="Verdana"/>
            <w:b/>
            <w:bCs/>
            <w:noProof/>
            <w:lang w:val="en-US" w:eastAsia="x-none"/>
          </w:rPr>
          <w:t>Scope of the Joint Complaint Committee</w:t>
        </w:r>
        <w:r w:rsidR="00392CC2">
          <w:rPr>
            <w:noProof/>
            <w:webHidden/>
          </w:rPr>
          <w:tab/>
        </w:r>
        <w:r w:rsidR="00392CC2">
          <w:rPr>
            <w:noProof/>
            <w:webHidden/>
          </w:rPr>
          <w:fldChar w:fldCharType="begin"/>
        </w:r>
        <w:r w:rsidR="00392CC2">
          <w:rPr>
            <w:noProof/>
            <w:webHidden/>
          </w:rPr>
          <w:instrText xml:space="preserve"> PAGEREF _Toc164349367 \h </w:instrText>
        </w:r>
        <w:r w:rsidR="00392CC2">
          <w:rPr>
            <w:noProof/>
            <w:webHidden/>
          </w:rPr>
        </w:r>
        <w:r w:rsidR="00392CC2">
          <w:rPr>
            <w:noProof/>
            <w:webHidden/>
          </w:rPr>
          <w:fldChar w:fldCharType="separate"/>
        </w:r>
        <w:r w:rsidR="00392CC2">
          <w:rPr>
            <w:noProof/>
            <w:webHidden/>
          </w:rPr>
          <w:t>71</w:t>
        </w:r>
        <w:r w:rsidR="00392CC2">
          <w:rPr>
            <w:noProof/>
            <w:webHidden/>
          </w:rPr>
          <w:fldChar w:fldCharType="end"/>
        </w:r>
      </w:hyperlink>
    </w:p>
    <w:p w14:paraId="7B8788FA" w14:textId="020ECF3C"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68" w:history="1">
        <w:r w:rsidR="00392CC2" w:rsidRPr="00EF4658">
          <w:rPr>
            <w:rStyle w:val="-"/>
            <w:rFonts w:ascii="Verdana" w:hAnsi="Verdana"/>
            <w:b/>
            <w:bCs/>
            <w:noProof/>
            <w:lang w:val="en-US" w:eastAsia="x-none"/>
          </w:rPr>
          <w:t>Submission and Management of the Complaints</w:t>
        </w:r>
        <w:r w:rsidR="00392CC2">
          <w:rPr>
            <w:noProof/>
            <w:webHidden/>
          </w:rPr>
          <w:tab/>
        </w:r>
        <w:r w:rsidR="00392CC2">
          <w:rPr>
            <w:noProof/>
            <w:webHidden/>
          </w:rPr>
          <w:fldChar w:fldCharType="begin"/>
        </w:r>
        <w:r w:rsidR="00392CC2">
          <w:rPr>
            <w:noProof/>
            <w:webHidden/>
          </w:rPr>
          <w:instrText xml:space="preserve"> PAGEREF _Toc164349368 \h </w:instrText>
        </w:r>
        <w:r w:rsidR="00392CC2">
          <w:rPr>
            <w:noProof/>
            <w:webHidden/>
          </w:rPr>
        </w:r>
        <w:r w:rsidR="00392CC2">
          <w:rPr>
            <w:noProof/>
            <w:webHidden/>
          </w:rPr>
          <w:fldChar w:fldCharType="separate"/>
        </w:r>
        <w:r w:rsidR="00392CC2">
          <w:rPr>
            <w:noProof/>
            <w:webHidden/>
          </w:rPr>
          <w:t>72</w:t>
        </w:r>
        <w:r w:rsidR="00392CC2">
          <w:rPr>
            <w:noProof/>
            <w:webHidden/>
          </w:rPr>
          <w:fldChar w:fldCharType="end"/>
        </w:r>
      </w:hyperlink>
    </w:p>
    <w:p w14:paraId="199ED3DC" w14:textId="34E0FC85"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69" w:history="1">
        <w:r w:rsidR="00392CC2" w:rsidRPr="00EF4658">
          <w:rPr>
            <w:rStyle w:val="-"/>
            <w:rFonts w:ascii="Verdana" w:hAnsi="Verdana" w:cs="Times New Roman"/>
            <w:bCs/>
            <w:noProof/>
            <w:lang w:val="en-US"/>
          </w:rPr>
          <w:t>SECTION C: PROJECT IMPLEMENTATION</w:t>
        </w:r>
        <w:r w:rsidR="00392CC2">
          <w:rPr>
            <w:noProof/>
            <w:webHidden/>
          </w:rPr>
          <w:tab/>
        </w:r>
        <w:r w:rsidR="00392CC2">
          <w:rPr>
            <w:noProof/>
            <w:webHidden/>
          </w:rPr>
          <w:fldChar w:fldCharType="begin"/>
        </w:r>
        <w:r w:rsidR="00392CC2">
          <w:rPr>
            <w:noProof/>
            <w:webHidden/>
          </w:rPr>
          <w:instrText xml:space="preserve"> PAGEREF _Toc164349369 \h </w:instrText>
        </w:r>
        <w:r w:rsidR="00392CC2">
          <w:rPr>
            <w:noProof/>
            <w:webHidden/>
          </w:rPr>
        </w:r>
        <w:r w:rsidR="00392CC2">
          <w:rPr>
            <w:noProof/>
            <w:webHidden/>
          </w:rPr>
          <w:fldChar w:fldCharType="separate"/>
        </w:r>
        <w:r w:rsidR="00392CC2">
          <w:rPr>
            <w:noProof/>
            <w:webHidden/>
          </w:rPr>
          <w:t>76</w:t>
        </w:r>
        <w:r w:rsidR="00392CC2">
          <w:rPr>
            <w:noProof/>
            <w:webHidden/>
          </w:rPr>
          <w:fldChar w:fldCharType="end"/>
        </w:r>
      </w:hyperlink>
    </w:p>
    <w:p w14:paraId="7D326E44" w14:textId="19160033"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70" w:history="1">
        <w:r w:rsidR="00392CC2" w:rsidRPr="00EF4658">
          <w:rPr>
            <w:rStyle w:val="-"/>
            <w:noProof/>
          </w:rPr>
          <w:t>Contracting procedures</w:t>
        </w:r>
        <w:r w:rsidR="00392CC2">
          <w:rPr>
            <w:noProof/>
            <w:webHidden/>
          </w:rPr>
          <w:tab/>
        </w:r>
        <w:r w:rsidR="00392CC2">
          <w:rPr>
            <w:noProof/>
            <w:webHidden/>
          </w:rPr>
          <w:fldChar w:fldCharType="begin"/>
        </w:r>
        <w:r w:rsidR="00392CC2">
          <w:rPr>
            <w:noProof/>
            <w:webHidden/>
          </w:rPr>
          <w:instrText xml:space="preserve"> PAGEREF _Toc164349370 \h </w:instrText>
        </w:r>
        <w:r w:rsidR="00392CC2">
          <w:rPr>
            <w:noProof/>
            <w:webHidden/>
          </w:rPr>
        </w:r>
        <w:r w:rsidR="00392CC2">
          <w:rPr>
            <w:noProof/>
            <w:webHidden/>
          </w:rPr>
          <w:fldChar w:fldCharType="separate"/>
        </w:r>
        <w:r w:rsidR="00392CC2">
          <w:rPr>
            <w:noProof/>
            <w:webHidden/>
          </w:rPr>
          <w:t>76</w:t>
        </w:r>
        <w:r w:rsidR="00392CC2">
          <w:rPr>
            <w:noProof/>
            <w:webHidden/>
          </w:rPr>
          <w:fldChar w:fldCharType="end"/>
        </w:r>
      </w:hyperlink>
    </w:p>
    <w:p w14:paraId="12BD349F" w14:textId="1E0F38E1"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71" w:history="1">
        <w:r w:rsidR="00392CC2" w:rsidRPr="00EF4658">
          <w:rPr>
            <w:rStyle w:val="-"/>
            <w:rFonts w:ascii="Verdana" w:hAnsi="Verdana"/>
            <w:b/>
            <w:bCs/>
            <w:noProof/>
            <w:lang w:val="en-US" w:eastAsia="x-none"/>
          </w:rPr>
          <w:t>i. Preparation of the Subsidy Contract</w:t>
        </w:r>
        <w:r w:rsidR="00392CC2">
          <w:rPr>
            <w:noProof/>
            <w:webHidden/>
          </w:rPr>
          <w:tab/>
        </w:r>
        <w:r w:rsidR="00392CC2">
          <w:rPr>
            <w:noProof/>
            <w:webHidden/>
          </w:rPr>
          <w:fldChar w:fldCharType="begin"/>
        </w:r>
        <w:r w:rsidR="00392CC2">
          <w:rPr>
            <w:noProof/>
            <w:webHidden/>
          </w:rPr>
          <w:instrText xml:space="preserve"> PAGEREF _Toc164349371 \h </w:instrText>
        </w:r>
        <w:r w:rsidR="00392CC2">
          <w:rPr>
            <w:noProof/>
            <w:webHidden/>
          </w:rPr>
        </w:r>
        <w:r w:rsidR="00392CC2">
          <w:rPr>
            <w:noProof/>
            <w:webHidden/>
          </w:rPr>
          <w:fldChar w:fldCharType="separate"/>
        </w:r>
        <w:r w:rsidR="00392CC2">
          <w:rPr>
            <w:noProof/>
            <w:webHidden/>
          </w:rPr>
          <w:t>77</w:t>
        </w:r>
        <w:r w:rsidR="00392CC2">
          <w:rPr>
            <w:noProof/>
            <w:webHidden/>
          </w:rPr>
          <w:fldChar w:fldCharType="end"/>
        </w:r>
      </w:hyperlink>
    </w:p>
    <w:p w14:paraId="7F986C6F" w14:textId="2CC1A6FE"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72" w:history="1">
        <w:r w:rsidR="00392CC2" w:rsidRPr="00EF4658">
          <w:rPr>
            <w:rStyle w:val="-"/>
            <w:rFonts w:ascii="Verdana" w:hAnsi="Verdana"/>
            <w:b/>
            <w:bCs/>
            <w:noProof/>
            <w:lang w:val="en-US" w:eastAsia="x-none"/>
          </w:rPr>
          <w:t>ii. Setting Start-up milestones</w:t>
        </w:r>
        <w:r w:rsidR="00392CC2">
          <w:rPr>
            <w:noProof/>
            <w:webHidden/>
          </w:rPr>
          <w:tab/>
        </w:r>
        <w:r w:rsidR="00392CC2">
          <w:rPr>
            <w:noProof/>
            <w:webHidden/>
          </w:rPr>
          <w:fldChar w:fldCharType="begin"/>
        </w:r>
        <w:r w:rsidR="00392CC2">
          <w:rPr>
            <w:noProof/>
            <w:webHidden/>
          </w:rPr>
          <w:instrText xml:space="preserve"> PAGEREF _Toc164349372 \h </w:instrText>
        </w:r>
        <w:r w:rsidR="00392CC2">
          <w:rPr>
            <w:noProof/>
            <w:webHidden/>
          </w:rPr>
        </w:r>
        <w:r w:rsidR="00392CC2">
          <w:rPr>
            <w:noProof/>
            <w:webHidden/>
          </w:rPr>
          <w:fldChar w:fldCharType="separate"/>
        </w:r>
        <w:r w:rsidR="00392CC2">
          <w:rPr>
            <w:noProof/>
            <w:webHidden/>
          </w:rPr>
          <w:t>78</w:t>
        </w:r>
        <w:r w:rsidR="00392CC2">
          <w:rPr>
            <w:noProof/>
            <w:webHidden/>
          </w:rPr>
          <w:fldChar w:fldCharType="end"/>
        </w:r>
      </w:hyperlink>
    </w:p>
    <w:p w14:paraId="1584D2C4" w14:textId="3A93E85B" w:rsidR="00392CC2" w:rsidRDefault="00EC4678">
      <w:pPr>
        <w:pStyle w:val="30"/>
        <w:rPr>
          <w:rFonts w:asciiTheme="minorHAnsi" w:eastAsiaTheme="minorEastAsia" w:hAnsiTheme="minorHAnsi" w:cstheme="minorBidi"/>
          <w:i w:val="0"/>
          <w:noProof/>
          <w:snapToGrid/>
          <w:kern w:val="2"/>
          <w:sz w:val="24"/>
          <w:szCs w:val="24"/>
          <w:lang w:eastAsia="el-GR"/>
          <w14:ligatures w14:val="standardContextual"/>
        </w:rPr>
      </w:pPr>
      <w:hyperlink w:anchor="_Toc164349373" w:history="1">
        <w:r w:rsidR="00392CC2" w:rsidRPr="00EF4658">
          <w:rPr>
            <w:rStyle w:val="-"/>
            <w:rFonts w:ascii="Verdana" w:hAnsi="Verdana"/>
            <w:b/>
            <w:bCs/>
            <w:noProof/>
            <w:lang w:val="en-US" w:eastAsia="x-none"/>
          </w:rPr>
          <w:t>iii. Subsidy Contract signature and the accompanying documents</w:t>
        </w:r>
        <w:r w:rsidR="00392CC2">
          <w:rPr>
            <w:noProof/>
            <w:webHidden/>
          </w:rPr>
          <w:tab/>
        </w:r>
        <w:r w:rsidR="00392CC2">
          <w:rPr>
            <w:noProof/>
            <w:webHidden/>
          </w:rPr>
          <w:fldChar w:fldCharType="begin"/>
        </w:r>
        <w:r w:rsidR="00392CC2">
          <w:rPr>
            <w:noProof/>
            <w:webHidden/>
          </w:rPr>
          <w:instrText xml:space="preserve"> PAGEREF _Toc164349373 \h </w:instrText>
        </w:r>
        <w:r w:rsidR="00392CC2">
          <w:rPr>
            <w:noProof/>
            <w:webHidden/>
          </w:rPr>
        </w:r>
        <w:r w:rsidR="00392CC2">
          <w:rPr>
            <w:noProof/>
            <w:webHidden/>
          </w:rPr>
          <w:fldChar w:fldCharType="separate"/>
        </w:r>
        <w:r w:rsidR="00392CC2">
          <w:rPr>
            <w:noProof/>
            <w:webHidden/>
          </w:rPr>
          <w:t>78</w:t>
        </w:r>
        <w:r w:rsidR="00392CC2">
          <w:rPr>
            <w:noProof/>
            <w:webHidden/>
          </w:rPr>
          <w:fldChar w:fldCharType="end"/>
        </w:r>
      </w:hyperlink>
    </w:p>
    <w:p w14:paraId="2396672C" w14:textId="7CAE9EC4"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74" w:history="1">
        <w:r w:rsidR="00392CC2" w:rsidRPr="00EF4658">
          <w:rPr>
            <w:rStyle w:val="-"/>
            <w:noProof/>
          </w:rPr>
          <w:t>Reporting procedures</w:t>
        </w:r>
        <w:r w:rsidR="00392CC2">
          <w:rPr>
            <w:noProof/>
            <w:webHidden/>
          </w:rPr>
          <w:tab/>
        </w:r>
        <w:r w:rsidR="00392CC2">
          <w:rPr>
            <w:noProof/>
            <w:webHidden/>
          </w:rPr>
          <w:fldChar w:fldCharType="begin"/>
        </w:r>
        <w:r w:rsidR="00392CC2">
          <w:rPr>
            <w:noProof/>
            <w:webHidden/>
          </w:rPr>
          <w:instrText xml:space="preserve"> PAGEREF _Toc164349374 \h </w:instrText>
        </w:r>
        <w:r w:rsidR="00392CC2">
          <w:rPr>
            <w:noProof/>
            <w:webHidden/>
          </w:rPr>
        </w:r>
        <w:r w:rsidR="00392CC2">
          <w:rPr>
            <w:noProof/>
            <w:webHidden/>
          </w:rPr>
          <w:fldChar w:fldCharType="separate"/>
        </w:r>
        <w:r w:rsidR="00392CC2">
          <w:rPr>
            <w:noProof/>
            <w:webHidden/>
          </w:rPr>
          <w:t>81</w:t>
        </w:r>
        <w:r w:rsidR="00392CC2">
          <w:rPr>
            <w:noProof/>
            <w:webHidden/>
          </w:rPr>
          <w:fldChar w:fldCharType="end"/>
        </w:r>
      </w:hyperlink>
    </w:p>
    <w:p w14:paraId="5C00BEC7" w14:textId="799C306E"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75" w:history="1">
        <w:r w:rsidR="00392CC2" w:rsidRPr="00EF4658">
          <w:rPr>
            <w:rStyle w:val="-"/>
            <w:noProof/>
          </w:rPr>
          <w:t>Project Modifications</w:t>
        </w:r>
        <w:r w:rsidR="00392CC2">
          <w:rPr>
            <w:noProof/>
            <w:webHidden/>
          </w:rPr>
          <w:tab/>
        </w:r>
        <w:r w:rsidR="00392CC2">
          <w:rPr>
            <w:noProof/>
            <w:webHidden/>
          </w:rPr>
          <w:fldChar w:fldCharType="begin"/>
        </w:r>
        <w:r w:rsidR="00392CC2">
          <w:rPr>
            <w:noProof/>
            <w:webHidden/>
          </w:rPr>
          <w:instrText xml:space="preserve"> PAGEREF _Toc164349375 \h </w:instrText>
        </w:r>
        <w:r w:rsidR="00392CC2">
          <w:rPr>
            <w:noProof/>
            <w:webHidden/>
          </w:rPr>
        </w:r>
        <w:r w:rsidR="00392CC2">
          <w:rPr>
            <w:noProof/>
            <w:webHidden/>
          </w:rPr>
          <w:fldChar w:fldCharType="separate"/>
        </w:r>
        <w:r w:rsidR="00392CC2">
          <w:rPr>
            <w:noProof/>
            <w:webHidden/>
          </w:rPr>
          <w:t>83</w:t>
        </w:r>
        <w:r w:rsidR="00392CC2">
          <w:rPr>
            <w:noProof/>
            <w:webHidden/>
          </w:rPr>
          <w:fldChar w:fldCharType="end"/>
        </w:r>
      </w:hyperlink>
    </w:p>
    <w:p w14:paraId="23A3B030" w14:textId="55BCFC6A"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76" w:history="1">
        <w:r w:rsidR="00392CC2" w:rsidRPr="00EF4658">
          <w:rPr>
            <w:rStyle w:val="-"/>
            <w:noProof/>
          </w:rPr>
          <w:t>Management Verifications</w:t>
        </w:r>
        <w:r w:rsidR="00392CC2">
          <w:rPr>
            <w:noProof/>
            <w:webHidden/>
          </w:rPr>
          <w:tab/>
        </w:r>
        <w:r w:rsidR="00392CC2">
          <w:rPr>
            <w:noProof/>
            <w:webHidden/>
          </w:rPr>
          <w:fldChar w:fldCharType="begin"/>
        </w:r>
        <w:r w:rsidR="00392CC2">
          <w:rPr>
            <w:noProof/>
            <w:webHidden/>
          </w:rPr>
          <w:instrText xml:space="preserve"> PAGEREF _Toc164349376 \h </w:instrText>
        </w:r>
        <w:r w:rsidR="00392CC2">
          <w:rPr>
            <w:noProof/>
            <w:webHidden/>
          </w:rPr>
        </w:r>
        <w:r w:rsidR="00392CC2">
          <w:rPr>
            <w:noProof/>
            <w:webHidden/>
          </w:rPr>
          <w:fldChar w:fldCharType="separate"/>
        </w:r>
        <w:r w:rsidR="00392CC2">
          <w:rPr>
            <w:noProof/>
            <w:webHidden/>
          </w:rPr>
          <w:t>99</w:t>
        </w:r>
        <w:r w:rsidR="00392CC2">
          <w:rPr>
            <w:noProof/>
            <w:webHidden/>
          </w:rPr>
          <w:fldChar w:fldCharType="end"/>
        </w:r>
      </w:hyperlink>
    </w:p>
    <w:p w14:paraId="59AAD762" w14:textId="601F4792"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77" w:history="1">
        <w:r w:rsidR="00392CC2" w:rsidRPr="00EF4658">
          <w:rPr>
            <w:rStyle w:val="-"/>
            <w:noProof/>
          </w:rPr>
          <w:t>Communication Strategy</w:t>
        </w:r>
        <w:r w:rsidR="00392CC2">
          <w:rPr>
            <w:noProof/>
            <w:webHidden/>
          </w:rPr>
          <w:tab/>
        </w:r>
        <w:r w:rsidR="00392CC2">
          <w:rPr>
            <w:noProof/>
            <w:webHidden/>
          </w:rPr>
          <w:fldChar w:fldCharType="begin"/>
        </w:r>
        <w:r w:rsidR="00392CC2">
          <w:rPr>
            <w:noProof/>
            <w:webHidden/>
          </w:rPr>
          <w:instrText xml:space="preserve"> PAGEREF _Toc164349377 \h </w:instrText>
        </w:r>
        <w:r w:rsidR="00392CC2">
          <w:rPr>
            <w:noProof/>
            <w:webHidden/>
          </w:rPr>
        </w:r>
        <w:r w:rsidR="00392CC2">
          <w:rPr>
            <w:noProof/>
            <w:webHidden/>
          </w:rPr>
          <w:fldChar w:fldCharType="separate"/>
        </w:r>
        <w:r w:rsidR="00392CC2">
          <w:rPr>
            <w:noProof/>
            <w:webHidden/>
          </w:rPr>
          <w:t>99</w:t>
        </w:r>
        <w:r w:rsidR="00392CC2">
          <w:rPr>
            <w:noProof/>
            <w:webHidden/>
          </w:rPr>
          <w:fldChar w:fldCharType="end"/>
        </w:r>
      </w:hyperlink>
    </w:p>
    <w:p w14:paraId="0A15C26A" w14:textId="6218F98D"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78" w:history="1">
        <w:r w:rsidR="00392CC2" w:rsidRPr="00EF4658">
          <w:rPr>
            <w:rStyle w:val="-"/>
            <w:noProof/>
          </w:rPr>
          <w:t>Payments/cash flows</w:t>
        </w:r>
        <w:r w:rsidR="00392CC2">
          <w:rPr>
            <w:noProof/>
            <w:webHidden/>
          </w:rPr>
          <w:tab/>
        </w:r>
        <w:r w:rsidR="00392CC2">
          <w:rPr>
            <w:noProof/>
            <w:webHidden/>
          </w:rPr>
          <w:fldChar w:fldCharType="begin"/>
        </w:r>
        <w:r w:rsidR="00392CC2">
          <w:rPr>
            <w:noProof/>
            <w:webHidden/>
          </w:rPr>
          <w:instrText xml:space="preserve"> PAGEREF _Toc164349378 \h </w:instrText>
        </w:r>
        <w:r w:rsidR="00392CC2">
          <w:rPr>
            <w:noProof/>
            <w:webHidden/>
          </w:rPr>
        </w:r>
        <w:r w:rsidR="00392CC2">
          <w:rPr>
            <w:noProof/>
            <w:webHidden/>
          </w:rPr>
          <w:fldChar w:fldCharType="separate"/>
        </w:r>
        <w:r w:rsidR="00392CC2">
          <w:rPr>
            <w:noProof/>
            <w:webHidden/>
          </w:rPr>
          <w:t>100</w:t>
        </w:r>
        <w:r w:rsidR="00392CC2">
          <w:rPr>
            <w:noProof/>
            <w:webHidden/>
          </w:rPr>
          <w:fldChar w:fldCharType="end"/>
        </w:r>
      </w:hyperlink>
    </w:p>
    <w:p w14:paraId="7FD020FD" w14:textId="78953679"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79" w:history="1">
        <w:r w:rsidR="00392CC2" w:rsidRPr="00EF4658">
          <w:rPr>
            <w:rStyle w:val="-"/>
            <w:noProof/>
          </w:rPr>
          <w:t>De-commitment of funds on project beneficiary</w:t>
        </w:r>
        <w:r w:rsidR="00392CC2" w:rsidRPr="00EF4658">
          <w:rPr>
            <w:rStyle w:val="-"/>
            <w:noProof/>
            <w:spacing w:val="-12"/>
          </w:rPr>
          <w:t xml:space="preserve"> </w:t>
        </w:r>
        <w:r w:rsidR="00392CC2" w:rsidRPr="00EF4658">
          <w:rPr>
            <w:rStyle w:val="-"/>
            <w:noProof/>
          </w:rPr>
          <w:t>level</w:t>
        </w:r>
        <w:r w:rsidR="00392CC2">
          <w:rPr>
            <w:noProof/>
            <w:webHidden/>
          </w:rPr>
          <w:tab/>
        </w:r>
        <w:r w:rsidR="00392CC2">
          <w:rPr>
            <w:noProof/>
            <w:webHidden/>
          </w:rPr>
          <w:fldChar w:fldCharType="begin"/>
        </w:r>
        <w:r w:rsidR="00392CC2">
          <w:rPr>
            <w:noProof/>
            <w:webHidden/>
          </w:rPr>
          <w:instrText xml:space="preserve"> PAGEREF _Toc164349379 \h </w:instrText>
        </w:r>
        <w:r w:rsidR="00392CC2">
          <w:rPr>
            <w:noProof/>
            <w:webHidden/>
          </w:rPr>
        </w:r>
        <w:r w:rsidR="00392CC2">
          <w:rPr>
            <w:noProof/>
            <w:webHidden/>
          </w:rPr>
          <w:fldChar w:fldCharType="separate"/>
        </w:r>
        <w:r w:rsidR="00392CC2">
          <w:rPr>
            <w:noProof/>
            <w:webHidden/>
          </w:rPr>
          <w:t>102</w:t>
        </w:r>
        <w:r w:rsidR="00392CC2">
          <w:rPr>
            <w:noProof/>
            <w:webHidden/>
          </w:rPr>
          <w:fldChar w:fldCharType="end"/>
        </w:r>
      </w:hyperlink>
    </w:p>
    <w:p w14:paraId="6E8E8ADC" w14:textId="44BA15E9"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80" w:history="1">
        <w:r w:rsidR="00392CC2" w:rsidRPr="00EF4658">
          <w:rPr>
            <w:rStyle w:val="-"/>
            <w:rFonts w:ascii="Verdana" w:hAnsi="Verdana" w:cs="Times New Roman"/>
            <w:bCs/>
            <w:noProof/>
            <w:lang w:val="en-US"/>
          </w:rPr>
          <w:t>SECTION D: PROJECT CLOSURE</w:t>
        </w:r>
        <w:r w:rsidR="00392CC2">
          <w:rPr>
            <w:noProof/>
            <w:webHidden/>
          </w:rPr>
          <w:tab/>
        </w:r>
        <w:r w:rsidR="00392CC2">
          <w:rPr>
            <w:noProof/>
            <w:webHidden/>
          </w:rPr>
          <w:fldChar w:fldCharType="begin"/>
        </w:r>
        <w:r w:rsidR="00392CC2">
          <w:rPr>
            <w:noProof/>
            <w:webHidden/>
          </w:rPr>
          <w:instrText xml:space="preserve"> PAGEREF _Toc164349380 \h </w:instrText>
        </w:r>
        <w:r w:rsidR="00392CC2">
          <w:rPr>
            <w:noProof/>
            <w:webHidden/>
          </w:rPr>
        </w:r>
        <w:r w:rsidR="00392CC2">
          <w:rPr>
            <w:noProof/>
            <w:webHidden/>
          </w:rPr>
          <w:fldChar w:fldCharType="separate"/>
        </w:r>
        <w:r w:rsidR="00392CC2">
          <w:rPr>
            <w:noProof/>
            <w:webHidden/>
          </w:rPr>
          <w:t>103</w:t>
        </w:r>
        <w:r w:rsidR="00392CC2">
          <w:rPr>
            <w:noProof/>
            <w:webHidden/>
          </w:rPr>
          <w:fldChar w:fldCharType="end"/>
        </w:r>
      </w:hyperlink>
    </w:p>
    <w:p w14:paraId="6D720AFC" w14:textId="194EEEC6"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81" w:history="1">
        <w:r w:rsidR="00392CC2" w:rsidRPr="00EF4658">
          <w:rPr>
            <w:rStyle w:val="-"/>
            <w:noProof/>
          </w:rPr>
          <w:t>ANNEXES (Applicants’ Package as in force)</w:t>
        </w:r>
        <w:r w:rsidR="00392CC2">
          <w:rPr>
            <w:noProof/>
            <w:webHidden/>
          </w:rPr>
          <w:tab/>
        </w:r>
        <w:r w:rsidR="00392CC2">
          <w:rPr>
            <w:noProof/>
            <w:webHidden/>
          </w:rPr>
          <w:fldChar w:fldCharType="begin"/>
        </w:r>
        <w:r w:rsidR="00392CC2">
          <w:rPr>
            <w:noProof/>
            <w:webHidden/>
          </w:rPr>
          <w:instrText xml:space="preserve"> PAGEREF _Toc164349381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4B1C697F" w14:textId="32EDC423"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82" w:history="1">
        <w:r w:rsidR="00392CC2" w:rsidRPr="00EF4658">
          <w:rPr>
            <w:rStyle w:val="-"/>
            <w:noProof/>
          </w:rPr>
          <w:t>Annexes for submission</w:t>
        </w:r>
        <w:r w:rsidR="00392CC2">
          <w:rPr>
            <w:noProof/>
            <w:webHidden/>
          </w:rPr>
          <w:tab/>
        </w:r>
        <w:r w:rsidR="00392CC2">
          <w:rPr>
            <w:noProof/>
            <w:webHidden/>
          </w:rPr>
          <w:fldChar w:fldCharType="begin"/>
        </w:r>
        <w:r w:rsidR="00392CC2">
          <w:rPr>
            <w:noProof/>
            <w:webHidden/>
          </w:rPr>
          <w:instrText xml:space="preserve"> PAGEREF _Toc164349382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1C080208" w14:textId="33AC8C5D"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83" w:history="1">
        <w:r w:rsidR="00392CC2" w:rsidRPr="00EF4658">
          <w:rPr>
            <w:rStyle w:val="-"/>
            <w:noProof/>
            <w:lang w:val="en-US"/>
          </w:rPr>
          <w:t xml:space="preserve">Annex 1: </w:t>
        </w:r>
        <w:r w:rsidR="00392CC2" w:rsidRPr="00EF4658">
          <w:rPr>
            <w:rStyle w:val="-"/>
            <w:noProof/>
          </w:rPr>
          <w:t>Partnership declaration</w:t>
        </w:r>
        <w:r w:rsidR="00392CC2">
          <w:rPr>
            <w:noProof/>
            <w:webHidden/>
          </w:rPr>
          <w:tab/>
        </w:r>
        <w:r w:rsidR="00392CC2">
          <w:rPr>
            <w:noProof/>
            <w:webHidden/>
          </w:rPr>
          <w:fldChar w:fldCharType="begin"/>
        </w:r>
        <w:r w:rsidR="00392CC2">
          <w:rPr>
            <w:noProof/>
            <w:webHidden/>
          </w:rPr>
          <w:instrText xml:space="preserve"> PAGEREF _Toc164349383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7A42BF06" w14:textId="3EFFA884"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84" w:history="1">
        <w:r w:rsidR="00392CC2" w:rsidRPr="00EF4658">
          <w:rPr>
            <w:rStyle w:val="-"/>
            <w:noProof/>
          </w:rPr>
          <w:t>Annex 3: Justification of the Budget (JoB)- template</w:t>
        </w:r>
        <w:r w:rsidR="00392CC2">
          <w:rPr>
            <w:noProof/>
            <w:webHidden/>
          </w:rPr>
          <w:tab/>
        </w:r>
        <w:r w:rsidR="00392CC2">
          <w:rPr>
            <w:noProof/>
            <w:webHidden/>
          </w:rPr>
          <w:fldChar w:fldCharType="begin"/>
        </w:r>
        <w:r w:rsidR="00392CC2">
          <w:rPr>
            <w:noProof/>
            <w:webHidden/>
          </w:rPr>
          <w:instrText xml:space="preserve"> PAGEREF _Toc164349384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6DA74C60" w14:textId="3FD423E3"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85" w:history="1">
        <w:r w:rsidR="00392CC2" w:rsidRPr="00EF4658">
          <w:rPr>
            <w:rStyle w:val="-"/>
            <w:noProof/>
            <w:lang w:val="en-US"/>
          </w:rPr>
          <w:t xml:space="preserve">Annex 5: </w:t>
        </w:r>
        <w:r w:rsidR="00392CC2" w:rsidRPr="00EF4658">
          <w:rPr>
            <w:rStyle w:val="-"/>
            <w:noProof/>
          </w:rPr>
          <w:t>State Aid declaration</w:t>
        </w:r>
        <w:r w:rsidR="00392CC2">
          <w:rPr>
            <w:noProof/>
            <w:webHidden/>
          </w:rPr>
          <w:tab/>
        </w:r>
        <w:r w:rsidR="00392CC2">
          <w:rPr>
            <w:noProof/>
            <w:webHidden/>
          </w:rPr>
          <w:fldChar w:fldCharType="begin"/>
        </w:r>
        <w:r w:rsidR="00392CC2">
          <w:rPr>
            <w:noProof/>
            <w:webHidden/>
          </w:rPr>
          <w:instrText xml:space="preserve"> PAGEREF _Toc164349385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462A012D" w14:textId="4EB1F59F"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86" w:history="1">
        <w:r w:rsidR="00392CC2" w:rsidRPr="00EF4658">
          <w:rPr>
            <w:rStyle w:val="-"/>
            <w:noProof/>
          </w:rPr>
          <w:t>Annex 6: Project Maturity sheet</w:t>
        </w:r>
        <w:r w:rsidR="00392CC2">
          <w:rPr>
            <w:noProof/>
            <w:webHidden/>
          </w:rPr>
          <w:tab/>
        </w:r>
        <w:r w:rsidR="00392CC2">
          <w:rPr>
            <w:noProof/>
            <w:webHidden/>
          </w:rPr>
          <w:fldChar w:fldCharType="begin"/>
        </w:r>
        <w:r w:rsidR="00392CC2">
          <w:rPr>
            <w:noProof/>
            <w:webHidden/>
          </w:rPr>
          <w:instrText xml:space="preserve"> PAGEREF _Toc164349386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547BF064" w14:textId="39B98B52"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87" w:history="1">
        <w:r w:rsidR="00392CC2" w:rsidRPr="00EF4658">
          <w:rPr>
            <w:rStyle w:val="-"/>
            <w:noProof/>
          </w:rPr>
          <w:t>Annex 7: Feasibility Study</w:t>
        </w:r>
        <w:r w:rsidR="00392CC2">
          <w:rPr>
            <w:noProof/>
            <w:webHidden/>
          </w:rPr>
          <w:tab/>
        </w:r>
        <w:r w:rsidR="00392CC2">
          <w:rPr>
            <w:noProof/>
            <w:webHidden/>
          </w:rPr>
          <w:fldChar w:fldCharType="begin"/>
        </w:r>
        <w:r w:rsidR="00392CC2">
          <w:rPr>
            <w:noProof/>
            <w:webHidden/>
          </w:rPr>
          <w:instrText xml:space="preserve"> PAGEREF _Toc164349387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31C20C63" w14:textId="205308E3"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88" w:history="1">
        <w:r w:rsidR="00392CC2" w:rsidRPr="00EF4658">
          <w:rPr>
            <w:rStyle w:val="-"/>
            <w:noProof/>
          </w:rPr>
          <w:t>Annex 8: Climate Endurance validation report</w:t>
        </w:r>
        <w:r w:rsidR="00392CC2">
          <w:rPr>
            <w:noProof/>
            <w:webHidden/>
          </w:rPr>
          <w:tab/>
        </w:r>
        <w:r w:rsidR="00392CC2">
          <w:rPr>
            <w:noProof/>
            <w:webHidden/>
          </w:rPr>
          <w:fldChar w:fldCharType="begin"/>
        </w:r>
        <w:r w:rsidR="00392CC2">
          <w:rPr>
            <w:noProof/>
            <w:webHidden/>
          </w:rPr>
          <w:instrText xml:space="preserve"> PAGEREF _Toc164349388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7C62068E" w14:textId="7B67F21A"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89" w:history="1">
        <w:r w:rsidR="00392CC2" w:rsidRPr="00EF4658">
          <w:rPr>
            <w:rStyle w:val="-"/>
            <w:noProof/>
          </w:rPr>
          <w:t>Annex 9: Compatibility with SEA – template</w:t>
        </w:r>
        <w:r w:rsidR="00392CC2">
          <w:rPr>
            <w:noProof/>
            <w:webHidden/>
          </w:rPr>
          <w:tab/>
        </w:r>
        <w:r w:rsidR="00392CC2">
          <w:rPr>
            <w:noProof/>
            <w:webHidden/>
          </w:rPr>
          <w:fldChar w:fldCharType="begin"/>
        </w:r>
        <w:r w:rsidR="00392CC2">
          <w:rPr>
            <w:noProof/>
            <w:webHidden/>
          </w:rPr>
          <w:instrText xml:space="preserve"> PAGEREF _Toc164349389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57A2788F" w14:textId="3A5DEB2B"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90" w:history="1">
        <w:r w:rsidR="00392CC2" w:rsidRPr="00EF4658">
          <w:rPr>
            <w:rStyle w:val="-"/>
            <w:noProof/>
          </w:rPr>
          <w:t>Annexes - supporting documents</w:t>
        </w:r>
        <w:r w:rsidR="00392CC2">
          <w:rPr>
            <w:noProof/>
            <w:webHidden/>
          </w:rPr>
          <w:tab/>
        </w:r>
        <w:r w:rsidR="00392CC2">
          <w:rPr>
            <w:noProof/>
            <w:webHidden/>
          </w:rPr>
          <w:fldChar w:fldCharType="begin"/>
        </w:r>
        <w:r w:rsidR="00392CC2">
          <w:rPr>
            <w:noProof/>
            <w:webHidden/>
          </w:rPr>
          <w:instrText xml:space="preserve"> PAGEREF _Toc164349390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0EF7F346" w14:textId="5D997F3C"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91" w:history="1">
        <w:r w:rsidR="00392CC2" w:rsidRPr="00EF4658">
          <w:rPr>
            <w:rStyle w:val="-"/>
            <w:noProof/>
          </w:rPr>
          <w:t>Annex 2: Project Detailed Description</w:t>
        </w:r>
        <w:r w:rsidR="00392CC2">
          <w:rPr>
            <w:noProof/>
            <w:webHidden/>
          </w:rPr>
          <w:tab/>
        </w:r>
        <w:r w:rsidR="00392CC2">
          <w:rPr>
            <w:noProof/>
            <w:webHidden/>
          </w:rPr>
          <w:fldChar w:fldCharType="begin"/>
        </w:r>
        <w:r w:rsidR="00392CC2">
          <w:rPr>
            <w:noProof/>
            <w:webHidden/>
          </w:rPr>
          <w:instrText xml:space="preserve"> PAGEREF _Toc164349391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593C786E" w14:textId="223D1568"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92" w:history="1">
        <w:r w:rsidR="00392CC2" w:rsidRPr="00EF4658">
          <w:rPr>
            <w:rStyle w:val="-"/>
            <w:noProof/>
          </w:rPr>
          <w:t>Annex 4: Justification of Budget Cost Manual</w:t>
        </w:r>
        <w:r w:rsidR="00392CC2">
          <w:rPr>
            <w:noProof/>
            <w:webHidden/>
          </w:rPr>
          <w:tab/>
        </w:r>
        <w:r w:rsidR="00392CC2">
          <w:rPr>
            <w:noProof/>
            <w:webHidden/>
          </w:rPr>
          <w:fldChar w:fldCharType="begin"/>
        </w:r>
        <w:r w:rsidR="00392CC2">
          <w:rPr>
            <w:noProof/>
            <w:webHidden/>
          </w:rPr>
          <w:instrText xml:space="preserve"> PAGEREF _Toc164349392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7FE4F00B" w14:textId="74791D62"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93" w:history="1">
        <w:r w:rsidR="00392CC2" w:rsidRPr="00EF4658">
          <w:rPr>
            <w:rStyle w:val="-"/>
            <w:noProof/>
          </w:rPr>
          <w:t>Annex 10: Programme Output &amp; Result Indicators Guide</w:t>
        </w:r>
        <w:r w:rsidR="00392CC2">
          <w:rPr>
            <w:noProof/>
            <w:webHidden/>
          </w:rPr>
          <w:tab/>
        </w:r>
        <w:r w:rsidR="00392CC2">
          <w:rPr>
            <w:noProof/>
            <w:webHidden/>
          </w:rPr>
          <w:fldChar w:fldCharType="begin"/>
        </w:r>
        <w:r w:rsidR="00392CC2">
          <w:rPr>
            <w:noProof/>
            <w:webHidden/>
          </w:rPr>
          <w:instrText xml:space="preserve"> PAGEREF _Toc164349393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0CD9DF45" w14:textId="4327E302"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94" w:history="1">
        <w:r w:rsidR="00392CC2" w:rsidRPr="00EF4658">
          <w:rPr>
            <w:rStyle w:val="-"/>
            <w:noProof/>
          </w:rPr>
          <w:t>Annex 11: Charter of fundamental rights</w:t>
        </w:r>
        <w:r w:rsidR="00392CC2">
          <w:rPr>
            <w:noProof/>
            <w:webHidden/>
          </w:rPr>
          <w:tab/>
        </w:r>
        <w:r w:rsidR="00392CC2">
          <w:rPr>
            <w:noProof/>
            <w:webHidden/>
          </w:rPr>
          <w:fldChar w:fldCharType="begin"/>
        </w:r>
        <w:r w:rsidR="00392CC2">
          <w:rPr>
            <w:noProof/>
            <w:webHidden/>
          </w:rPr>
          <w:instrText xml:space="preserve"> PAGEREF _Toc164349394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1D57048E" w14:textId="44AF73A1"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95" w:history="1">
        <w:r w:rsidR="00392CC2" w:rsidRPr="00EF4658">
          <w:rPr>
            <w:rStyle w:val="-"/>
            <w:noProof/>
          </w:rPr>
          <w:t>Annex 12: Table of COFOG Classification</w:t>
        </w:r>
        <w:r w:rsidR="00392CC2">
          <w:rPr>
            <w:noProof/>
            <w:webHidden/>
          </w:rPr>
          <w:tab/>
        </w:r>
        <w:r w:rsidR="00392CC2">
          <w:rPr>
            <w:noProof/>
            <w:webHidden/>
          </w:rPr>
          <w:fldChar w:fldCharType="begin"/>
        </w:r>
        <w:r w:rsidR="00392CC2">
          <w:rPr>
            <w:noProof/>
            <w:webHidden/>
          </w:rPr>
          <w:instrText xml:space="preserve"> PAGEREF _Toc164349395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2E566EB0" w14:textId="41035733"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96" w:history="1">
        <w:r w:rsidR="00392CC2" w:rsidRPr="00EF4658">
          <w:rPr>
            <w:rStyle w:val="-"/>
            <w:noProof/>
          </w:rPr>
          <w:t>Annex 13: Project selection Methodology/Annex 13a: Project Selection Methodology for Strategic/Targeted Projects</w:t>
        </w:r>
        <w:r w:rsidR="00392CC2">
          <w:rPr>
            <w:noProof/>
            <w:webHidden/>
          </w:rPr>
          <w:tab/>
        </w:r>
        <w:r w:rsidR="00392CC2">
          <w:rPr>
            <w:noProof/>
            <w:webHidden/>
          </w:rPr>
          <w:fldChar w:fldCharType="begin"/>
        </w:r>
        <w:r w:rsidR="00392CC2">
          <w:rPr>
            <w:noProof/>
            <w:webHidden/>
          </w:rPr>
          <w:instrText xml:space="preserve"> PAGEREF _Toc164349396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44E12B22" w14:textId="378C7180"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97" w:history="1">
        <w:r w:rsidR="00392CC2" w:rsidRPr="00EF4658">
          <w:rPr>
            <w:rStyle w:val="-"/>
            <w:noProof/>
          </w:rPr>
          <w:t>Annex 14: Concept note – template</w:t>
        </w:r>
        <w:r w:rsidR="00392CC2">
          <w:rPr>
            <w:noProof/>
            <w:webHidden/>
          </w:rPr>
          <w:tab/>
        </w:r>
        <w:r w:rsidR="00392CC2">
          <w:rPr>
            <w:noProof/>
            <w:webHidden/>
          </w:rPr>
          <w:fldChar w:fldCharType="begin"/>
        </w:r>
        <w:r w:rsidR="00392CC2">
          <w:rPr>
            <w:noProof/>
            <w:webHidden/>
          </w:rPr>
          <w:instrText xml:space="preserve"> PAGEREF _Toc164349397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0D407EFD" w14:textId="67ECDF47"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398" w:history="1">
        <w:r w:rsidR="00392CC2" w:rsidRPr="00EF4658">
          <w:rPr>
            <w:rStyle w:val="-"/>
            <w:noProof/>
          </w:rPr>
          <w:t>Annex 15: Selection criteria/Annex 15a: Selection criteria for Strategic/Targeted Projects</w:t>
        </w:r>
        <w:r w:rsidR="00392CC2">
          <w:rPr>
            <w:noProof/>
            <w:webHidden/>
          </w:rPr>
          <w:tab/>
        </w:r>
        <w:r w:rsidR="00392CC2">
          <w:rPr>
            <w:noProof/>
            <w:webHidden/>
          </w:rPr>
          <w:fldChar w:fldCharType="begin"/>
        </w:r>
        <w:r w:rsidR="00392CC2">
          <w:rPr>
            <w:noProof/>
            <w:webHidden/>
          </w:rPr>
          <w:instrText xml:space="preserve"> PAGEREF _Toc164349398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7E5455E5" w14:textId="455EB77F" w:rsidR="00392CC2" w:rsidRDefault="00EC4678">
      <w:pPr>
        <w:pStyle w:val="10"/>
        <w:rPr>
          <w:rFonts w:asciiTheme="minorHAnsi" w:eastAsiaTheme="minorEastAsia" w:hAnsiTheme="minorHAnsi" w:cstheme="minorBidi"/>
          <w:b w:val="0"/>
          <w:noProof/>
          <w:snapToGrid/>
          <w:kern w:val="2"/>
          <w:szCs w:val="24"/>
          <w:lang w:eastAsia="el-GR"/>
          <w14:ligatures w14:val="standardContextual"/>
        </w:rPr>
      </w:pPr>
      <w:hyperlink w:anchor="_Toc164349399" w:history="1">
        <w:r w:rsidR="00392CC2" w:rsidRPr="00EF4658">
          <w:rPr>
            <w:rStyle w:val="-"/>
            <w:noProof/>
          </w:rPr>
          <w:t>Annexes for implementation</w:t>
        </w:r>
        <w:r w:rsidR="00392CC2">
          <w:rPr>
            <w:noProof/>
            <w:webHidden/>
          </w:rPr>
          <w:tab/>
        </w:r>
        <w:r w:rsidR="00392CC2">
          <w:rPr>
            <w:noProof/>
            <w:webHidden/>
          </w:rPr>
          <w:fldChar w:fldCharType="begin"/>
        </w:r>
        <w:r w:rsidR="00392CC2">
          <w:rPr>
            <w:noProof/>
            <w:webHidden/>
          </w:rPr>
          <w:instrText xml:space="preserve"> PAGEREF _Toc164349399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047035EB" w14:textId="34BC1139"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400" w:history="1">
        <w:r w:rsidR="00392CC2" w:rsidRPr="00EF4658">
          <w:rPr>
            <w:rStyle w:val="-"/>
            <w:noProof/>
          </w:rPr>
          <w:t>Annex 20: Subsidy Contract</w:t>
        </w:r>
        <w:r w:rsidR="00392CC2">
          <w:rPr>
            <w:noProof/>
            <w:webHidden/>
          </w:rPr>
          <w:tab/>
        </w:r>
        <w:r w:rsidR="00392CC2">
          <w:rPr>
            <w:noProof/>
            <w:webHidden/>
          </w:rPr>
          <w:fldChar w:fldCharType="begin"/>
        </w:r>
        <w:r w:rsidR="00392CC2">
          <w:rPr>
            <w:noProof/>
            <w:webHidden/>
          </w:rPr>
          <w:instrText xml:space="preserve"> PAGEREF _Toc164349400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5FD1386F" w14:textId="3EEF950F"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401" w:history="1">
        <w:r w:rsidR="00392CC2" w:rsidRPr="00EF4658">
          <w:rPr>
            <w:rStyle w:val="-"/>
            <w:noProof/>
          </w:rPr>
          <w:t>Annex 21: Partnership Agreement</w:t>
        </w:r>
        <w:r w:rsidR="00392CC2">
          <w:rPr>
            <w:noProof/>
            <w:webHidden/>
          </w:rPr>
          <w:tab/>
        </w:r>
        <w:r w:rsidR="00392CC2">
          <w:rPr>
            <w:noProof/>
            <w:webHidden/>
          </w:rPr>
          <w:fldChar w:fldCharType="begin"/>
        </w:r>
        <w:r w:rsidR="00392CC2">
          <w:rPr>
            <w:noProof/>
            <w:webHidden/>
          </w:rPr>
          <w:instrText xml:space="preserve"> PAGEREF _Toc164349401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786EDFC6" w14:textId="31319840"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402" w:history="1">
        <w:r w:rsidR="00392CC2" w:rsidRPr="00EF4658">
          <w:rPr>
            <w:rStyle w:val="-"/>
            <w:noProof/>
          </w:rPr>
          <w:t>Annex 23b: Budget modification sheet (drafting in progress)</w:t>
        </w:r>
        <w:r w:rsidR="00392CC2">
          <w:rPr>
            <w:noProof/>
            <w:webHidden/>
          </w:rPr>
          <w:tab/>
        </w:r>
        <w:r w:rsidR="00392CC2">
          <w:rPr>
            <w:noProof/>
            <w:webHidden/>
          </w:rPr>
          <w:fldChar w:fldCharType="begin"/>
        </w:r>
        <w:r w:rsidR="00392CC2">
          <w:rPr>
            <w:noProof/>
            <w:webHidden/>
          </w:rPr>
          <w:instrText xml:space="preserve"> PAGEREF _Toc164349402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508BACE2" w14:textId="038CF84C"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403" w:history="1">
        <w:r w:rsidR="00392CC2" w:rsidRPr="00EF4658">
          <w:rPr>
            <w:rStyle w:val="-"/>
            <w:noProof/>
          </w:rPr>
          <w:t>Annex 24: Management Verifications Manual</w:t>
        </w:r>
        <w:r w:rsidR="00392CC2" w:rsidRPr="00EF4658">
          <w:rPr>
            <w:rStyle w:val="-"/>
            <w:noProof/>
            <w:lang w:val="en-US"/>
          </w:rPr>
          <w:t xml:space="preserve"> </w:t>
        </w:r>
        <w:r w:rsidR="00392CC2" w:rsidRPr="00EF4658">
          <w:rPr>
            <w:rStyle w:val="-"/>
            <w:noProof/>
          </w:rPr>
          <w:t>(drafting in progress)</w:t>
        </w:r>
        <w:r w:rsidR="00392CC2">
          <w:rPr>
            <w:noProof/>
            <w:webHidden/>
          </w:rPr>
          <w:tab/>
        </w:r>
        <w:r w:rsidR="00392CC2">
          <w:rPr>
            <w:noProof/>
            <w:webHidden/>
          </w:rPr>
          <w:fldChar w:fldCharType="begin"/>
        </w:r>
        <w:r w:rsidR="00392CC2">
          <w:rPr>
            <w:noProof/>
            <w:webHidden/>
          </w:rPr>
          <w:instrText xml:space="preserve"> PAGEREF _Toc164349403 \h </w:instrText>
        </w:r>
        <w:r w:rsidR="00392CC2">
          <w:rPr>
            <w:noProof/>
            <w:webHidden/>
          </w:rPr>
        </w:r>
        <w:r w:rsidR="00392CC2">
          <w:rPr>
            <w:noProof/>
            <w:webHidden/>
          </w:rPr>
          <w:fldChar w:fldCharType="separate"/>
        </w:r>
        <w:r w:rsidR="00392CC2">
          <w:rPr>
            <w:noProof/>
            <w:webHidden/>
          </w:rPr>
          <w:t>104</w:t>
        </w:r>
        <w:r w:rsidR="00392CC2">
          <w:rPr>
            <w:noProof/>
            <w:webHidden/>
          </w:rPr>
          <w:fldChar w:fldCharType="end"/>
        </w:r>
      </w:hyperlink>
    </w:p>
    <w:p w14:paraId="197440FB" w14:textId="09B808E9"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404" w:history="1">
        <w:r w:rsidR="00392CC2" w:rsidRPr="00EF4658">
          <w:rPr>
            <w:rStyle w:val="-"/>
            <w:noProof/>
          </w:rPr>
          <w:t>Annex 25: Communication Guide for project beneficiaries (drafting in progress)</w:t>
        </w:r>
        <w:r w:rsidR="00392CC2">
          <w:rPr>
            <w:noProof/>
            <w:webHidden/>
          </w:rPr>
          <w:tab/>
        </w:r>
        <w:r w:rsidR="00392CC2">
          <w:rPr>
            <w:noProof/>
            <w:webHidden/>
          </w:rPr>
          <w:fldChar w:fldCharType="begin"/>
        </w:r>
        <w:r w:rsidR="00392CC2">
          <w:rPr>
            <w:noProof/>
            <w:webHidden/>
          </w:rPr>
          <w:instrText xml:space="preserve"> PAGEREF _Toc164349404 \h </w:instrText>
        </w:r>
        <w:r w:rsidR="00392CC2">
          <w:rPr>
            <w:noProof/>
            <w:webHidden/>
          </w:rPr>
        </w:r>
        <w:r w:rsidR="00392CC2">
          <w:rPr>
            <w:noProof/>
            <w:webHidden/>
          </w:rPr>
          <w:fldChar w:fldCharType="separate"/>
        </w:r>
        <w:r w:rsidR="00392CC2">
          <w:rPr>
            <w:noProof/>
            <w:webHidden/>
          </w:rPr>
          <w:t>105</w:t>
        </w:r>
        <w:r w:rsidR="00392CC2">
          <w:rPr>
            <w:noProof/>
            <w:webHidden/>
          </w:rPr>
          <w:fldChar w:fldCharType="end"/>
        </w:r>
      </w:hyperlink>
    </w:p>
    <w:p w14:paraId="1BED9FB9" w14:textId="72FAD7CE" w:rsidR="00392CC2" w:rsidRDefault="00EC4678">
      <w:pPr>
        <w:pStyle w:val="20"/>
        <w:rPr>
          <w:rFonts w:asciiTheme="minorHAnsi" w:eastAsiaTheme="minorEastAsia" w:hAnsiTheme="minorHAnsi" w:cstheme="minorBidi"/>
          <w:i w:val="0"/>
          <w:noProof/>
          <w:snapToGrid/>
          <w:kern w:val="2"/>
          <w:sz w:val="24"/>
          <w:szCs w:val="24"/>
          <w:lang w:eastAsia="el-GR"/>
          <w14:ligatures w14:val="standardContextual"/>
        </w:rPr>
      </w:pPr>
      <w:hyperlink w:anchor="_Toc164349405" w:history="1">
        <w:r w:rsidR="00392CC2" w:rsidRPr="00EF4658">
          <w:rPr>
            <w:rStyle w:val="-"/>
            <w:noProof/>
          </w:rPr>
          <w:t>Annex 26/: Project Closure Manual (drafting in progress)</w:t>
        </w:r>
        <w:r w:rsidR="00392CC2">
          <w:rPr>
            <w:noProof/>
            <w:webHidden/>
          </w:rPr>
          <w:tab/>
        </w:r>
        <w:r w:rsidR="00392CC2">
          <w:rPr>
            <w:noProof/>
            <w:webHidden/>
          </w:rPr>
          <w:fldChar w:fldCharType="begin"/>
        </w:r>
        <w:r w:rsidR="00392CC2">
          <w:rPr>
            <w:noProof/>
            <w:webHidden/>
          </w:rPr>
          <w:instrText xml:space="preserve"> PAGEREF _Toc164349405 \h </w:instrText>
        </w:r>
        <w:r w:rsidR="00392CC2">
          <w:rPr>
            <w:noProof/>
            <w:webHidden/>
          </w:rPr>
        </w:r>
        <w:r w:rsidR="00392CC2">
          <w:rPr>
            <w:noProof/>
            <w:webHidden/>
          </w:rPr>
          <w:fldChar w:fldCharType="separate"/>
        </w:r>
        <w:r w:rsidR="00392CC2">
          <w:rPr>
            <w:noProof/>
            <w:webHidden/>
          </w:rPr>
          <w:t>105</w:t>
        </w:r>
        <w:r w:rsidR="00392CC2">
          <w:rPr>
            <w:noProof/>
            <w:webHidden/>
          </w:rPr>
          <w:fldChar w:fldCharType="end"/>
        </w:r>
      </w:hyperlink>
    </w:p>
    <w:p w14:paraId="1F6420CB" w14:textId="06153B13" w:rsidR="00CA177F" w:rsidRPr="002B1B7B" w:rsidRDefault="00CA177F" w:rsidP="00DD6289">
      <w:pPr>
        <w:ind w:left="1134" w:right="510"/>
        <w:jc w:val="left"/>
        <w:rPr>
          <w:rFonts w:ascii="Verdana" w:hAnsi="Verdana"/>
          <w:sz w:val="20"/>
          <w:szCs w:val="20"/>
          <w:lang w:val="en-GB"/>
        </w:rPr>
      </w:pPr>
      <w:r w:rsidRPr="002B1B7B">
        <w:rPr>
          <w:rFonts w:ascii="Verdana" w:hAnsi="Verdana"/>
          <w:b/>
          <w:bCs/>
          <w:noProof/>
          <w:sz w:val="20"/>
          <w:szCs w:val="20"/>
          <w:lang w:val="en-GB"/>
        </w:rPr>
        <w:fldChar w:fldCharType="end"/>
      </w:r>
    </w:p>
    <w:p w14:paraId="47172350" w14:textId="77777777" w:rsidR="003E634C" w:rsidRDefault="003E634C" w:rsidP="00DD6289">
      <w:pPr>
        <w:jc w:val="left"/>
        <w:rPr>
          <w:lang w:val="en-US"/>
        </w:rPr>
      </w:pPr>
      <w:bookmarkStart w:id="3" w:name="_Toc410649315"/>
      <w:bookmarkStart w:id="4" w:name="_Toc411895022"/>
      <w:bookmarkStart w:id="5" w:name="_Toc437606933"/>
      <w:bookmarkStart w:id="6" w:name="_Toc466546788"/>
      <w:bookmarkStart w:id="7" w:name="_Toc493074265"/>
      <w:bookmarkEnd w:id="0"/>
    </w:p>
    <w:p w14:paraId="1D30E8A6" w14:textId="701A96C6" w:rsidR="00CF1490" w:rsidRDefault="00CF1490" w:rsidP="00DD6289">
      <w:pPr>
        <w:jc w:val="left"/>
        <w:rPr>
          <w:lang w:val="en-US"/>
        </w:rPr>
      </w:pPr>
      <w:r>
        <w:rPr>
          <w:lang w:val="en-US"/>
        </w:rPr>
        <w:br w:type="page"/>
      </w:r>
    </w:p>
    <w:p w14:paraId="6256265F" w14:textId="75E9961E" w:rsidR="005666B6" w:rsidRPr="00B72DF9" w:rsidRDefault="00634C5C" w:rsidP="00DD6289">
      <w:pPr>
        <w:ind w:left="1418"/>
        <w:jc w:val="left"/>
        <w:rPr>
          <w:rFonts w:ascii="Verdana" w:hAnsi="Verdana"/>
          <w:b/>
          <w:lang w:val="en-US"/>
        </w:rPr>
      </w:pPr>
      <w:r w:rsidRPr="00B72DF9">
        <w:rPr>
          <w:rFonts w:ascii="Verdana" w:hAnsi="Verdana"/>
          <w:b/>
          <w:lang w:val="en-US"/>
        </w:rPr>
        <w:lastRenderedPageBreak/>
        <w:t>A</w:t>
      </w:r>
      <w:r w:rsidR="005666B6" w:rsidRPr="00B72DF9">
        <w:rPr>
          <w:rFonts w:ascii="Verdana" w:hAnsi="Verdana"/>
          <w:b/>
        </w:rPr>
        <w:t>bbreviations</w:t>
      </w:r>
      <w:bookmarkEnd w:id="3"/>
      <w:bookmarkEnd w:id="4"/>
      <w:bookmarkEnd w:id="5"/>
      <w:bookmarkEnd w:id="6"/>
      <w:bookmarkEnd w:id="7"/>
      <w:r w:rsidRPr="00B72DF9">
        <w:rPr>
          <w:rFonts w:ascii="Verdana" w:hAnsi="Verdana"/>
          <w:b/>
          <w:lang w:val="en-US"/>
        </w:rPr>
        <w:t>:</w:t>
      </w:r>
    </w:p>
    <w:p w14:paraId="1E0AFBF5" w14:textId="77777777" w:rsidR="005666B6" w:rsidRPr="00EB2823" w:rsidRDefault="005666B6" w:rsidP="00DD6289">
      <w:pPr>
        <w:spacing w:line="360" w:lineRule="auto"/>
        <w:ind w:left="567" w:right="414"/>
        <w:rPr>
          <w:rFonts w:ascii="Verdana" w:hAnsi="Verdana"/>
          <w:sz w:val="20"/>
          <w:szCs w:val="20"/>
          <w:lang w:val="en-GB"/>
        </w:rPr>
      </w:pPr>
    </w:p>
    <w:tbl>
      <w:tblPr>
        <w:tblW w:w="8718" w:type="dxa"/>
        <w:tblInd w:w="827" w:type="dxa"/>
        <w:tblLook w:val="0000" w:firstRow="0" w:lastRow="0" w:firstColumn="0" w:lastColumn="0" w:noHBand="0" w:noVBand="0"/>
      </w:tblPr>
      <w:tblGrid>
        <w:gridCol w:w="2287"/>
        <w:gridCol w:w="6431"/>
      </w:tblGrid>
      <w:tr w:rsidR="00EB2823" w:rsidRPr="00EB2823" w14:paraId="6BDEB13A" w14:textId="77777777" w:rsidTr="006F45CA">
        <w:trPr>
          <w:trHeight w:val="305"/>
        </w:trPr>
        <w:tc>
          <w:tcPr>
            <w:tcW w:w="2287" w:type="dxa"/>
            <w:noWrap/>
            <w:vAlign w:val="bottom"/>
          </w:tcPr>
          <w:p w14:paraId="267099A2" w14:textId="77777777" w:rsidR="005666B6" w:rsidRPr="00EB2823" w:rsidRDefault="005666B6" w:rsidP="00DD6289">
            <w:pPr>
              <w:spacing w:line="360" w:lineRule="auto"/>
              <w:ind w:left="567" w:right="414"/>
              <w:rPr>
                <w:rFonts w:ascii="Verdana" w:hAnsi="Verdana"/>
                <w:sz w:val="20"/>
                <w:szCs w:val="20"/>
                <w:lang w:val="en-GB"/>
              </w:rPr>
            </w:pPr>
            <w:r w:rsidRPr="00EB2823">
              <w:rPr>
                <w:rFonts w:ascii="Verdana" w:hAnsi="Verdana"/>
                <w:sz w:val="20"/>
                <w:szCs w:val="20"/>
                <w:lang w:val="en-GB"/>
              </w:rPr>
              <w:t>AA</w:t>
            </w:r>
          </w:p>
        </w:tc>
        <w:tc>
          <w:tcPr>
            <w:tcW w:w="6431" w:type="dxa"/>
            <w:noWrap/>
            <w:vAlign w:val="bottom"/>
          </w:tcPr>
          <w:p w14:paraId="48C29519" w14:textId="77777777" w:rsidR="005666B6" w:rsidRPr="00EB2823" w:rsidRDefault="005666B6" w:rsidP="00DD6289">
            <w:pPr>
              <w:spacing w:line="360" w:lineRule="auto"/>
              <w:ind w:left="567" w:right="414"/>
              <w:rPr>
                <w:rFonts w:ascii="Verdana" w:hAnsi="Verdana"/>
                <w:sz w:val="20"/>
                <w:szCs w:val="20"/>
                <w:lang w:val="en-GB"/>
              </w:rPr>
            </w:pPr>
            <w:r w:rsidRPr="00EB2823">
              <w:rPr>
                <w:rFonts w:ascii="Verdana" w:hAnsi="Verdana"/>
                <w:sz w:val="20"/>
                <w:szCs w:val="20"/>
                <w:lang w:val="en-GB"/>
              </w:rPr>
              <w:t>Audit Authority</w:t>
            </w:r>
          </w:p>
        </w:tc>
      </w:tr>
      <w:tr w:rsidR="00EB2823" w:rsidRPr="00EB2823" w14:paraId="41BCA56E" w14:textId="77777777" w:rsidTr="006F45CA">
        <w:trPr>
          <w:trHeight w:val="305"/>
        </w:trPr>
        <w:tc>
          <w:tcPr>
            <w:tcW w:w="2287" w:type="dxa"/>
            <w:noWrap/>
            <w:vAlign w:val="bottom"/>
          </w:tcPr>
          <w:p w14:paraId="5941F368" w14:textId="44082F9E" w:rsidR="005666B6" w:rsidRPr="00EB2823" w:rsidRDefault="002F1932" w:rsidP="00DD6289">
            <w:pPr>
              <w:spacing w:line="360" w:lineRule="auto"/>
              <w:ind w:left="567" w:right="414"/>
              <w:rPr>
                <w:rFonts w:ascii="Verdana" w:hAnsi="Verdana"/>
                <w:sz w:val="20"/>
                <w:szCs w:val="20"/>
                <w:lang w:val="en-GB"/>
              </w:rPr>
            </w:pPr>
            <w:r>
              <w:rPr>
                <w:rFonts w:ascii="Verdana" w:hAnsi="Verdana"/>
                <w:sz w:val="20"/>
                <w:szCs w:val="20"/>
                <w:lang w:val="en-GB"/>
              </w:rPr>
              <w:t>AF</w:t>
            </w:r>
          </w:p>
        </w:tc>
        <w:tc>
          <w:tcPr>
            <w:tcW w:w="6431" w:type="dxa"/>
            <w:noWrap/>
            <w:vAlign w:val="bottom"/>
          </w:tcPr>
          <w:p w14:paraId="5223C801" w14:textId="7F5C7F5B" w:rsidR="005666B6" w:rsidRPr="00EB2823" w:rsidRDefault="002F1932" w:rsidP="00DD6289">
            <w:pPr>
              <w:spacing w:line="360" w:lineRule="auto"/>
              <w:ind w:left="567" w:right="414"/>
              <w:rPr>
                <w:rFonts w:ascii="Verdana" w:hAnsi="Verdana"/>
                <w:sz w:val="20"/>
                <w:szCs w:val="20"/>
                <w:lang w:val="en-GB"/>
              </w:rPr>
            </w:pPr>
            <w:r>
              <w:rPr>
                <w:rFonts w:ascii="Verdana" w:hAnsi="Verdana"/>
                <w:sz w:val="20"/>
                <w:szCs w:val="20"/>
                <w:lang w:val="en-GB"/>
              </w:rPr>
              <w:t>Application Form</w:t>
            </w:r>
          </w:p>
        </w:tc>
      </w:tr>
      <w:tr w:rsidR="002F1932" w:rsidRPr="00EB2823" w14:paraId="75C951F9" w14:textId="77777777" w:rsidTr="006F45CA">
        <w:trPr>
          <w:trHeight w:val="305"/>
        </w:trPr>
        <w:tc>
          <w:tcPr>
            <w:tcW w:w="2287" w:type="dxa"/>
            <w:noWrap/>
            <w:vAlign w:val="bottom"/>
          </w:tcPr>
          <w:p w14:paraId="4A42065D" w14:textId="102F63ED"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C</w:t>
            </w:r>
            <w:r w:rsidR="006A0BB1">
              <w:rPr>
                <w:rFonts w:ascii="Verdana" w:hAnsi="Verdana"/>
                <w:sz w:val="20"/>
                <w:szCs w:val="20"/>
                <w:lang w:val="en-GB"/>
              </w:rPr>
              <w:t>V</w:t>
            </w:r>
            <w:r w:rsidRPr="00EB2823">
              <w:rPr>
                <w:rFonts w:ascii="Verdana" w:hAnsi="Verdana"/>
                <w:sz w:val="20"/>
                <w:szCs w:val="20"/>
                <w:lang w:val="en-GB"/>
              </w:rPr>
              <w:t>A</w:t>
            </w:r>
          </w:p>
        </w:tc>
        <w:tc>
          <w:tcPr>
            <w:tcW w:w="6431" w:type="dxa"/>
            <w:noWrap/>
            <w:vAlign w:val="bottom"/>
          </w:tcPr>
          <w:p w14:paraId="61FB03B0" w14:textId="7467C260" w:rsidR="002F1932" w:rsidRPr="00EB2823" w:rsidRDefault="006A0BB1" w:rsidP="00DD6289">
            <w:pPr>
              <w:spacing w:line="360" w:lineRule="auto"/>
              <w:ind w:left="567" w:right="414"/>
              <w:rPr>
                <w:rFonts w:ascii="Verdana" w:hAnsi="Verdana"/>
                <w:sz w:val="20"/>
                <w:szCs w:val="20"/>
                <w:lang w:val="en-GB"/>
              </w:rPr>
            </w:pPr>
            <w:r>
              <w:rPr>
                <w:rFonts w:ascii="Verdana" w:hAnsi="Verdana"/>
                <w:sz w:val="20"/>
                <w:szCs w:val="20"/>
                <w:lang w:val="en-GB"/>
              </w:rPr>
              <w:t>Certifying and Verifying Authority</w:t>
            </w:r>
          </w:p>
        </w:tc>
      </w:tr>
      <w:tr w:rsidR="002F1932" w:rsidRPr="00EB2823" w14:paraId="1B198D1E" w14:textId="77777777" w:rsidTr="006F45CA">
        <w:trPr>
          <w:trHeight w:val="305"/>
        </w:trPr>
        <w:tc>
          <w:tcPr>
            <w:tcW w:w="2287" w:type="dxa"/>
            <w:noWrap/>
            <w:vAlign w:val="bottom"/>
          </w:tcPr>
          <w:p w14:paraId="7D234958"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CBIP</w:t>
            </w:r>
          </w:p>
        </w:tc>
        <w:tc>
          <w:tcPr>
            <w:tcW w:w="6431" w:type="dxa"/>
            <w:noWrap/>
            <w:vAlign w:val="bottom"/>
          </w:tcPr>
          <w:p w14:paraId="4DC1B3BF"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Cross Border Info Point</w:t>
            </w:r>
          </w:p>
        </w:tc>
      </w:tr>
      <w:tr w:rsidR="002F1932" w:rsidRPr="00EB2823" w14:paraId="68EDEF9B" w14:textId="77777777" w:rsidTr="006F45CA">
        <w:trPr>
          <w:trHeight w:val="305"/>
        </w:trPr>
        <w:tc>
          <w:tcPr>
            <w:tcW w:w="2287" w:type="dxa"/>
            <w:noWrap/>
            <w:vAlign w:val="bottom"/>
          </w:tcPr>
          <w:p w14:paraId="3E476C80"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CP</w:t>
            </w:r>
          </w:p>
        </w:tc>
        <w:tc>
          <w:tcPr>
            <w:tcW w:w="6431" w:type="dxa"/>
            <w:noWrap/>
            <w:vAlign w:val="bottom"/>
          </w:tcPr>
          <w:p w14:paraId="551A319B"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Cooperation Programme</w:t>
            </w:r>
          </w:p>
        </w:tc>
      </w:tr>
      <w:tr w:rsidR="002F1932" w:rsidRPr="002F1932" w14:paraId="1C4DDA6D" w14:textId="77777777" w:rsidTr="006F45CA">
        <w:trPr>
          <w:trHeight w:val="305"/>
        </w:trPr>
        <w:tc>
          <w:tcPr>
            <w:tcW w:w="2287" w:type="dxa"/>
            <w:noWrap/>
            <w:vAlign w:val="bottom"/>
          </w:tcPr>
          <w:p w14:paraId="751810B7" w14:textId="441E78A4"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EC</w:t>
            </w:r>
          </w:p>
        </w:tc>
        <w:tc>
          <w:tcPr>
            <w:tcW w:w="6431" w:type="dxa"/>
            <w:noWrap/>
            <w:vAlign w:val="bottom"/>
          </w:tcPr>
          <w:p w14:paraId="37463AE3"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European Commission</w:t>
            </w:r>
          </w:p>
        </w:tc>
      </w:tr>
      <w:tr w:rsidR="006F45CA" w:rsidRPr="007522B5" w14:paraId="5AD180B8" w14:textId="77777777" w:rsidTr="006F45CA">
        <w:trPr>
          <w:trHeight w:val="305"/>
        </w:trPr>
        <w:tc>
          <w:tcPr>
            <w:tcW w:w="2287" w:type="dxa"/>
            <w:noWrap/>
            <w:vAlign w:val="bottom"/>
          </w:tcPr>
          <w:p w14:paraId="3BC911C6" w14:textId="59E82D15" w:rsidR="006F45CA" w:rsidRPr="00EB2823" w:rsidRDefault="006F45CA" w:rsidP="00DD6289">
            <w:pPr>
              <w:spacing w:line="360" w:lineRule="auto"/>
              <w:ind w:left="567" w:right="414"/>
              <w:rPr>
                <w:rFonts w:ascii="Verdana" w:hAnsi="Verdana"/>
                <w:sz w:val="20"/>
                <w:szCs w:val="20"/>
                <w:lang w:val="en-GB"/>
              </w:rPr>
            </w:pPr>
            <w:r>
              <w:rPr>
                <w:rFonts w:ascii="Verdana" w:hAnsi="Verdana"/>
                <w:sz w:val="20"/>
                <w:szCs w:val="20"/>
                <w:lang w:val="en-GB"/>
              </w:rPr>
              <w:t>EGTC</w:t>
            </w:r>
          </w:p>
        </w:tc>
        <w:tc>
          <w:tcPr>
            <w:tcW w:w="6431" w:type="dxa"/>
            <w:noWrap/>
            <w:vAlign w:val="bottom"/>
          </w:tcPr>
          <w:p w14:paraId="2BBBB312" w14:textId="245BA887" w:rsidR="006F45CA" w:rsidRPr="00EB2823" w:rsidRDefault="006F45CA" w:rsidP="00DD6289">
            <w:pPr>
              <w:spacing w:line="360" w:lineRule="auto"/>
              <w:ind w:left="567" w:right="414"/>
              <w:rPr>
                <w:rFonts w:ascii="Verdana" w:hAnsi="Verdana"/>
                <w:sz w:val="20"/>
                <w:szCs w:val="20"/>
                <w:lang w:val="en-GB"/>
              </w:rPr>
            </w:pPr>
            <w:r w:rsidRPr="006F45CA">
              <w:rPr>
                <w:rFonts w:ascii="Verdana" w:hAnsi="Verdana"/>
                <w:sz w:val="20"/>
                <w:szCs w:val="20"/>
                <w:lang w:val="en-GB"/>
              </w:rPr>
              <w:t xml:space="preserve">European </w:t>
            </w:r>
            <w:r>
              <w:rPr>
                <w:rFonts w:ascii="Verdana" w:hAnsi="Verdana"/>
                <w:sz w:val="20"/>
                <w:szCs w:val="20"/>
                <w:lang w:val="en-GB"/>
              </w:rPr>
              <w:t>G</w:t>
            </w:r>
            <w:r w:rsidRPr="006F45CA">
              <w:rPr>
                <w:rFonts w:ascii="Verdana" w:hAnsi="Verdana"/>
                <w:sz w:val="20"/>
                <w:szCs w:val="20"/>
                <w:lang w:val="en-GB"/>
              </w:rPr>
              <w:t xml:space="preserve">rouping of </w:t>
            </w:r>
            <w:r>
              <w:rPr>
                <w:rFonts w:ascii="Verdana" w:hAnsi="Verdana"/>
                <w:sz w:val="20"/>
                <w:szCs w:val="20"/>
                <w:lang w:val="en-GB"/>
              </w:rPr>
              <w:t>T</w:t>
            </w:r>
            <w:r w:rsidRPr="006F45CA">
              <w:rPr>
                <w:rFonts w:ascii="Verdana" w:hAnsi="Verdana"/>
                <w:sz w:val="20"/>
                <w:szCs w:val="20"/>
                <w:lang w:val="en-GB"/>
              </w:rPr>
              <w:t xml:space="preserve">erritorial </w:t>
            </w:r>
            <w:r>
              <w:rPr>
                <w:rFonts w:ascii="Verdana" w:hAnsi="Verdana"/>
                <w:sz w:val="20"/>
                <w:szCs w:val="20"/>
                <w:lang w:val="en-GB"/>
              </w:rPr>
              <w:t>C</w:t>
            </w:r>
            <w:r w:rsidRPr="006F45CA">
              <w:rPr>
                <w:rFonts w:ascii="Verdana" w:hAnsi="Verdana"/>
                <w:sz w:val="20"/>
                <w:szCs w:val="20"/>
                <w:lang w:val="en-GB"/>
              </w:rPr>
              <w:t>ooperation</w:t>
            </w:r>
          </w:p>
        </w:tc>
      </w:tr>
      <w:tr w:rsidR="002F1932" w:rsidRPr="002F1932" w14:paraId="5FE26C0B" w14:textId="77777777" w:rsidTr="006F45CA">
        <w:trPr>
          <w:trHeight w:val="305"/>
        </w:trPr>
        <w:tc>
          <w:tcPr>
            <w:tcW w:w="2287" w:type="dxa"/>
            <w:noWrap/>
            <w:vAlign w:val="bottom"/>
          </w:tcPr>
          <w:p w14:paraId="75D9BE20"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ERDF</w:t>
            </w:r>
          </w:p>
        </w:tc>
        <w:tc>
          <w:tcPr>
            <w:tcW w:w="6431" w:type="dxa"/>
            <w:noWrap/>
            <w:vAlign w:val="bottom"/>
          </w:tcPr>
          <w:p w14:paraId="1DBFBDD6"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European Regional Development Fund</w:t>
            </w:r>
          </w:p>
        </w:tc>
      </w:tr>
      <w:tr w:rsidR="002F1932" w:rsidRPr="00EB2823" w14:paraId="34380CD1" w14:textId="77777777" w:rsidTr="006F45CA">
        <w:trPr>
          <w:trHeight w:val="305"/>
        </w:trPr>
        <w:tc>
          <w:tcPr>
            <w:tcW w:w="2287" w:type="dxa"/>
            <w:noWrap/>
            <w:vAlign w:val="bottom"/>
          </w:tcPr>
          <w:p w14:paraId="0C57CFC5"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ETC</w:t>
            </w:r>
          </w:p>
        </w:tc>
        <w:tc>
          <w:tcPr>
            <w:tcW w:w="6431" w:type="dxa"/>
            <w:noWrap/>
            <w:vAlign w:val="bottom"/>
          </w:tcPr>
          <w:p w14:paraId="1FCA7004"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 xml:space="preserve">European Territorial Cooperation </w:t>
            </w:r>
          </w:p>
        </w:tc>
      </w:tr>
      <w:tr w:rsidR="002F1932" w:rsidRPr="00EB2823" w14:paraId="743B873B" w14:textId="77777777" w:rsidTr="006F45CA">
        <w:trPr>
          <w:trHeight w:val="305"/>
        </w:trPr>
        <w:tc>
          <w:tcPr>
            <w:tcW w:w="2287" w:type="dxa"/>
            <w:noWrap/>
            <w:vAlign w:val="bottom"/>
          </w:tcPr>
          <w:p w14:paraId="65506CB7"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EU</w:t>
            </w:r>
          </w:p>
        </w:tc>
        <w:tc>
          <w:tcPr>
            <w:tcW w:w="6431" w:type="dxa"/>
            <w:noWrap/>
            <w:vAlign w:val="bottom"/>
          </w:tcPr>
          <w:p w14:paraId="59678A8F" w14:textId="77777777" w:rsidR="002F1932" w:rsidRPr="00EB2823" w:rsidRDefault="002F1932" w:rsidP="00DD6289">
            <w:pPr>
              <w:spacing w:line="360" w:lineRule="auto"/>
              <w:ind w:left="567" w:right="414"/>
              <w:rPr>
                <w:rFonts w:ascii="Verdana" w:hAnsi="Verdana"/>
                <w:sz w:val="20"/>
                <w:szCs w:val="20"/>
                <w:lang w:val="en-GB"/>
              </w:rPr>
            </w:pPr>
            <w:r w:rsidRPr="00EB2823">
              <w:rPr>
                <w:rFonts w:ascii="Verdana" w:hAnsi="Verdana"/>
                <w:sz w:val="20"/>
                <w:szCs w:val="20"/>
                <w:lang w:val="en-GB"/>
              </w:rPr>
              <w:t>European Union</w:t>
            </w:r>
          </w:p>
        </w:tc>
      </w:tr>
      <w:tr w:rsidR="006F45CA" w:rsidRPr="00EB2823" w14:paraId="3FA41C1B" w14:textId="77777777" w:rsidTr="006F45CA">
        <w:trPr>
          <w:trHeight w:val="305"/>
        </w:trPr>
        <w:tc>
          <w:tcPr>
            <w:tcW w:w="2287" w:type="dxa"/>
            <w:noWrap/>
            <w:vAlign w:val="bottom"/>
          </w:tcPr>
          <w:p w14:paraId="2ABFE93B" w14:textId="3086CE72"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GoA</w:t>
            </w:r>
          </w:p>
        </w:tc>
        <w:tc>
          <w:tcPr>
            <w:tcW w:w="6431" w:type="dxa"/>
            <w:noWrap/>
            <w:vAlign w:val="bottom"/>
          </w:tcPr>
          <w:p w14:paraId="1F634D95" w14:textId="3EAABEBC" w:rsidR="006F45CA" w:rsidRPr="006140E0" w:rsidRDefault="006F45CA" w:rsidP="00DD6289">
            <w:pPr>
              <w:spacing w:line="360" w:lineRule="auto"/>
              <w:ind w:left="567" w:right="414"/>
              <w:rPr>
                <w:rFonts w:ascii="Verdana" w:hAnsi="Verdana"/>
                <w:strike/>
                <w:sz w:val="20"/>
                <w:szCs w:val="20"/>
                <w:lang w:val="en-GB"/>
              </w:rPr>
            </w:pPr>
            <w:r w:rsidRPr="00EB2823">
              <w:rPr>
                <w:rFonts w:ascii="Verdana" w:hAnsi="Verdana"/>
                <w:sz w:val="20"/>
                <w:szCs w:val="20"/>
                <w:lang w:val="en-GB"/>
              </w:rPr>
              <w:t>Group of Auditors</w:t>
            </w:r>
          </w:p>
        </w:tc>
      </w:tr>
      <w:tr w:rsidR="006F45CA" w:rsidRPr="007522B5" w14:paraId="3302510B" w14:textId="77777777" w:rsidTr="006F45CA">
        <w:trPr>
          <w:trHeight w:val="305"/>
        </w:trPr>
        <w:tc>
          <w:tcPr>
            <w:tcW w:w="2287" w:type="dxa"/>
            <w:noWrap/>
            <w:vAlign w:val="bottom"/>
          </w:tcPr>
          <w:p w14:paraId="15D6FC85" w14:textId="141B6D6D" w:rsidR="006F45CA" w:rsidRPr="00EB2823" w:rsidRDefault="006F45CA" w:rsidP="006F45CA">
            <w:pPr>
              <w:spacing w:line="360" w:lineRule="auto"/>
              <w:ind w:left="482" w:right="414" w:firstLine="85"/>
              <w:rPr>
                <w:rFonts w:ascii="Verdana" w:hAnsi="Verdana"/>
                <w:sz w:val="20"/>
                <w:szCs w:val="20"/>
                <w:lang w:val="en-GB"/>
              </w:rPr>
            </w:pPr>
            <w:r w:rsidRPr="00EB2823">
              <w:rPr>
                <w:rFonts w:ascii="Verdana" w:hAnsi="Verdana"/>
                <w:sz w:val="20"/>
                <w:szCs w:val="20"/>
                <w:lang w:val="en-GB"/>
              </w:rPr>
              <w:t>GR-BG</w:t>
            </w:r>
            <w:r>
              <w:rPr>
                <w:rFonts w:ascii="Verdana" w:hAnsi="Verdana"/>
                <w:sz w:val="20"/>
                <w:szCs w:val="20"/>
                <w:lang w:val="en-GB"/>
              </w:rPr>
              <w:t xml:space="preserve"> </w:t>
            </w:r>
            <w:r w:rsidRPr="00EB2823">
              <w:rPr>
                <w:rFonts w:ascii="Verdana" w:hAnsi="Verdana"/>
                <w:sz w:val="20"/>
                <w:szCs w:val="20"/>
                <w:lang w:val="en-GB"/>
              </w:rPr>
              <w:t>20</w:t>
            </w:r>
            <w:r>
              <w:rPr>
                <w:rFonts w:ascii="Verdana" w:hAnsi="Verdana"/>
                <w:sz w:val="20"/>
                <w:szCs w:val="20"/>
                <w:lang w:val="en-GB"/>
              </w:rPr>
              <w:t>2</w:t>
            </w:r>
            <w:r w:rsidRPr="00EB2823">
              <w:rPr>
                <w:rFonts w:ascii="Verdana" w:hAnsi="Verdana"/>
                <w:sz w:val="20"/>
                <w:szCs w:val="20"/>
                <w:lang w:val="en-GB"/>
              </w:rPr>
              <w:t>1</w:t>
            </w:r>
            <w:r>
              <w:rPr>
                <w:rFonts w:ascii="Verdana" w:hAnsi="Verdana"/>
                <w:sz w:val="20"/>
                <w:szCs w:val="20"/>
                <w:lang w:val="en-GB"/>
              </w:rPr>
              <w:t>-</w:t>
            </w:r>
            <w:r w:rsidRPr="00EB2823">
              <w:rPr>
                <w:rFonts w:ascii="Verdana" w:hAnsi="Verdana"/>
                <w:sz w:val="20"/>
                <w:szCs w:val="20"/>
                <w:lang w:val="en-GB"/>
              </w:rPr>
              <w:t>202</w:t>
            </w:r>
            <w:r>
              <w:rPr>
                <w:rFonts w:ascii="Verdana" w:hAnsi="Verdana"/>
                <w:sz w:val="20"/>
                <w:szCs w:val="20"/>
                <w:lang w:val="en-GB"/>
              </w:rPr>
              <w:t>7</w:t>
            </w:r>
          </w:p>
        </w:tc>
        <w:tc>
          <w:tcPr>
            <w:tcW w:w="6431" w:type="dxa"/>
            <w:noWrap/>
            <w:vAlign w:val="bottom"/>
          </w:tcPr>
          <w:p w14:paraId="73A24372" w14:textId="1F134EAA" w:rsidR="006F45CA" w:rsidRPr="00EB2823" w:rsidRDefault="006F45CA" w:rsidP="00DD6289">
            <w:pPr>
              <w:spacing w:line="360" w:lineRule="auto"/>
              <w:ind w:left="567" w:right="414"/>
              <w:rPr>
                <w:rFonts w:ascii="Verdana" w:hAnsi="Verdana"/>
                <w:sz w:val="20"/>
                <w:szCs w:val="20"/>
                <w:lang w:val="en-GB"/>
              </w:rPr>
            </w:pPr>
            <w:r w:rsidRPr="00675A6C">
              <w:rPr>
                <w:rFonts w:ascii="Verdana" w:hAnsi="Verdana"/>
                <w:sz w:val="20"/>
                <w:szCs w:val="20"/>
                <w:lang w:val="it-IT"/>
              </w:rPr>
              <w:t>INTERREG VI-A Greece-Bulgaria 2021-2027</w:t>
            </w:r>
          </w:p>
        </w:tc>
      </w:tr>
      <w:tr w:rsidR="006F45CA" w:rsidRPr="008A1048" w14:paraId="3F7A6762" w14:textId="77777777" w:rsidTr="006F45CA">
        <w:trPr>
          <w:trHeight w:val="305"/>
        </w:trPr>
        <w:tc>
          <w:tcPr>
            <w:tcW w:w="2287" w:type="dxa"/>
            <w:noWrap/>
            <w:vAlign w:val="bottom"/>
          </w:tcPr>
          <w:p w14:paraId="1C956CA0" w14:textId="7D7CCE27" w:rsidR="006F45CA" w:rsidRPr="00EB2823" w:rsidRDefault="006F45CA" w:rsidP="006F45CA">
            <w:pPr>
              <w:spacing w:line="360" w:lineRule="auto"/>
              <w:ind w:left="624" w:right="102"/>
              <w:rPr>
                <w:rFonts w:ascii="Verdana" w:hAnsi="Verdana"/>
                <w:sz w:val="20"/>
                <w:szCs w:val="20"/>
                <w:lang w:val="en-GB"/>
              </w:rPr>
            </w:pPr>
            <w:r w:rsidRPr="00EB2823">
              <w:rPr>
                <w:rFonts w:ascii="Verdana" w:hAnsi="Verdana"/>
                <w:sz w:val="20"/>
                <w:szCs w:val="20"/>
                <w:lang w:val="en-GB"/>
              </w:rPr>
              <w:t>ICT</w:t>
            </w:r>
          </w:p>
        </w:tc>
        <w:tc>
          <w:tcPr>
            <w:tcW w:w="6431" w:type="dxa"/>
            <w:noWrap/>
            <w:vAlign w:val="bottom"/>
          </w:tcPr>
          <w:p w14:paraId="2B74EB7A" w14:textId="18E691F8" w:rsidR="006F45CA" w:rsidRPr="00C20BE6" w:rsidRDefault="006F45CA" w:rsidP="00DD6289">
            <w:pPr>
              <w:spacing w:line="360" w:lineRule="auto"/>
              <w:ind w:left="567" w:right="414"/>
              <w:rPr>
                <w:rFonts w:ascii="Verdana" w:hAnsi="Verdana"/>
                <w:sz w:val="20"/>
                <w:szCs w:val="20"/>
                <w:lang w:val="it-IT"/>
              </w:rPr>
            </w:pPr>
            <w:r w:rsidRPr="00EB2823">
              <w:rPr>
                <w:rFonts w:ascii="Verdana" w:hAnsi="Verdana"/>
                <w:sz w:val="20"/>
                <w:szCs w:val="20"/>
                <w:lang w:val="en-GB"/>
              </w:rPr>
              <w:t>Information and Communication Technology</w:t>
            </w:r>
          </w:p>
        </w:tc>
      </w:tr>
      <w:tr w:rsidR="006F45CA" w:rsidRPr="00EB2823" w14:paraId="7958664C" w14:textId="77777777" w:rsidTr="006F45CA">
        <w:trPr>
          <w:trHeight w:val="305"/>
        </w:trPr>
        <w:tc>
          <w:tcPr>
            <w:tcW w:w="2287" w:type="dxa"/>
            <w:noWrap/>
            <w:vAlign w:val="bottom"/>
          </w:tcPr>
          <w:p w14:paraId="0F6FF373" w14:textId="5B560FDA"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JS</w:t>
            </w:r>
          </w:p>
        </w:tc>
        <w:tc>
          <w:tcPr>
            <w:tcW w:w="6431" w:type="dxa"/>
            <w:noWrap/>
            <w:vAlign w:val="bottom"/>
          </w:tcPr>
          <w:p w14:paraId="54DB3A4C" w14:textId="2F1F4A3E"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Joint Secretariat</w:t>
            </w:r>
          </w:p>
        </w:tc>
      </w:tr>
      <w:tr w:rsidR="006F45CA" w:rsidRPr="00EB2823" w14:paraId="5690AE39" w14:textId="77777777" w:rsidTr="006F45CA">
        <w:trPr>
          <w:trHeight w:val="305"/>
        </w:trPr>
        <w:tc>
          <w:tcPr>
            <w:tcW w:w="2287" w:type="dxa"/>
            <w:noWrap/>
            <w:vAlign w:val="bottom"/>
          </w:tcPr>
          <w:p w14:paraId="6DDF05D7" w14:textId="07A5F282"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JPMT</w:t>
            </w:r>
          </w:p>
        </w:tc>
        <w:tc>
          <w:tcPr>
            <w:tcW w:w="6431" w:type="dxa"/>
            <w:noWrap/>
            <w:vAlign w:val="bottom"/>
          </w:tcPr>
          <w:p w14:paraId="1FF008DC" w14:textId="50341C77"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Joint Project Management Team</w:t>
            </w:r>
          </w:p>
        </w:tc>
      </w:tr>
      <w:tr w:rsidR="006F45CA" w:rsidRPr="00EB2823" w14:paraId="5BF1F52E" w14:textId="77777777" w:rsidTr="006F45CA">
        <w:trPr>
          <w:trHeight w:val="305"/>
        </w:trPr>
        <w:tc>
          <w:tcPr>
            <w:tcW w:w="2287" w:type="dxa"/>
            <w:noWrap/>
            <w:vAlign w:val="bottom"/>
          </w:tcPr>
          <w:p w14:paraId="0778936F" w14:textId="5BB35175" w:rsidR="006F45CA" w:rsidRPr="00EB2823" w:rsidRDefault="006F45CA" w:rsidP="00DD6289">
            <w:pPr>
              <w:spacing w:line="360" w:lineRule="auto"/>
              <w:ind w:left="567" w:right="414"/>
              <w:rPr>
                <w:rFonts w:ascii="Verdana" w:hAnsi="Verdana"/>
                <w:sz w:val="20"/>
                <w:szCs w:val="20"/>
                <w:lang w:val="en-GB"/>
              </w:rPr>
            </w:pPr>
            <w:r>
              <w:rPr>
                <w:rFonts w:ascii="Verdana" w:hAnsi="Verdana"/>
                <w:sz w:val="20"/>
                <w:szCs w:val="20"/>
                <w:lang w:val="en-GB"/>
              </w:rPr>
              <w:t>LB</w:t>
            </w:r>
          </w:p>
        </w:tc>
        <w:tc>
          <w:tcPr>
            <w:tcW w:w="6431" w:type="dxa"/>
            <w:noWrap/>
            <w:vAlign w:val="bottom"/>
          </w:tcPr>
          <w:p w14:paraId="37BCAAD1" w14:textId="490237BF" w:rsidR="006F45CA" w:rsidRPr="00EB2823" w:rsidRDefault="006F45CA" w:rsidP="00DD6289">
            <w:pPr>
              <w:spacing w:line="360" w:lineRule="auto"/>
              <w:ind w:left="567" w:right="414"/>
              <w:rPr>
                <w:rFonts w:ascii="Verdana" w:hAnsi="Verdana"/>
                <w:sz w:val="20"/>
                <w:szCs w:val="20"/>
                <w:lang w:val="en-GB"/>
              </w:rPr>
            </w:pPr>
            <w:r>
              <w:rPr>
                <w:rFonts w:ascii="Verdana" w:hAnsi="Verdana"/>
                <w:sz w:val="20"/>
                <w:szCs w:val="20"/>
                <w:lang w:val="en-GB"/>
              </w:rPr>
              <w:t>Lead Beneficiary</w:t>
            </w:r>
          </w:p>
        </w:tc>
      </w:tr>
      <w:tr w:rsidR="006F45CA" w:rsidRPr="00EB2823" w14:paraId="12B70481" w14:textId="77777777" w:rsidTr="006F45CA">
        <w:trPr>
          <w:trHeight w:val="305"/>
        </w:trPr>
        <w:tc>
          <w:tcPr>
            <w:tcW w:w="2287" w:type="dxa"/>
            <w:noWrap/>
            <w:vAlign w:val="bottom"/>
          </w:tcPr>
          <w:p w14:paraId="6C57DD12" w14:textId="1CF68374"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MA</w:t>
            </w:r>
          </w:p>
        </w:tc>
        <w:tc>
          <w:tcPr>
            <w:tcW w:w="6431" w:type="dxa"/>
            <w:noWrap/>
            <w:vAlign w:val="bottom"/>
          </w:tcPr>
          <w:p w14:paraId="01C8E2F2" w14:textId="6A4243B7"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Managing Authority</w:t>
            </w:r>
          </w:p>
        </w:tc>
      </w:tr>
      <w:tr w:rsidR="006F45CA" w:rsidRPr="00EB2823" w14:paraId="0AEF47FA" w14:textId="77777777" w:rsidTr="006F45CA">
        <w:trPr>
          <w:trHeight w:val="305"/>
        </w:trPr>
        <w:tc>
          <w:tcPr>
            <w:tcW w:w="2287" w:type="dxa"/>
            <w:noWrap/>
            <w:vAlign w:val="bottom"/>
          </w:tcPr>
          <w:p w14:paraId="12349140" w14:textId="4F6D2178"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MC</w:t>
            </w:r>
          </w:p>
        </w:tc>
        <w:tc>
          <w:tcPr>
            <w:tcW w:w="6431" w:type="dxa"/>
            <w:noWrap/>
            <w:vAlign w:val="bottom"/>
          </w:tcPr>
          <w:p w14:paraId="05B4FA34" w14:textId="17F4A73D"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Monitoring Committee</w:t>
            </w:r>
          </w:p>
        </w:tc>
      </w:tr>
      <w:tr w:rsidR="006F45CA" w:rsidRPr="00EB2823" w14:paraId="37BA26BA" w14:textId="77777777" w:rsidTr="006F45CA">
        <w:trPr>
          <w:trHeight w:val="305"/>
        </w:trPr>
        <w:tc>
          <w:tcPr>
            <w:tcW w:w="2287" w:type="dxa"/>
            <w:noWrap/>
            <w:vAlign w:val="bottom"/>
          </w:tcPr>
          <w:p w14:paraId="18A9064F" w14:textId="37D93375"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MCS</w:t>
            </w:r>
          </w:p>
        </w:tc>
        <w:tc>
          <w:tcPr>
            <w:tcW w:w="6431" w:type="dxa"/>
            <w:noWrap/>
            <w:vAlign w:val="bottom"/>
          </w:tcPr>
          <w:p w14:paraId="2763B8ED" w14:textId="35DD494D"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Management and Control System</w:t>
            </w:r>
          </w:p>
        </w:tc>
      </w:tr>
      <w:tr w:rsidR="006F45CA" w:rsidRPr="007522B5" w14:paraId="7E403046" w14:textId="77777777" w:rsidTr="006F45CA">
        <w:trPr>
          <w:trHeight w:val="305"/>
        </w:trPr>
        <w:tc>
          <w:tcPr>
            <w:tcW w:w="2287" w:type="dxa"/>
            <w:noWrap/>
            <w:vAlign w:val="center"/>
          </w:tcPr>
          <w:p w14:paraId="7B6C841C" w14:textId="311593FB" w:rsidR="006F45CA" w:rsidRPr="00EB2823" w:rsidRDefault="006F45CA" w:rsidP="00DD6289">
            <w:pPr>
              <w:spacing w:line="360" w:lineRule="auto"/>
              <w:ind w:left="567" w:right="414"/>
              <w:rPr>
                <w:rFonts w:ascii="Verdana" w:hAnsi="Verdana"/>
                <w:sz w:val="20"/>
                <w:szCs w:val="20"/>
                <w:lang w:val="en-GB"/>
              </w:rPr>
            </w:pPr>
            <w:r w:rsidRPr="00896551">
              <w:rPr>
                <w:rFonts w:ascii="Verdana" w:hAnsi="Verdana"/>
                <w:sz w:val="20"/>
                <w:szCs w:val="20"/>
                <w:lang w:val="en-GB"/>
              </w:rPr>
              <w:t>MEF</w:t>
            </w:r>
          </w:p>
        </w:tc>
        <w:tc>
          <w:tcPr>
            <w:tcW w:w="6431" w:type="dxa"/>
            <w:noWrap/>
            <w:vAlign w:val="bottom"/>
          </w:tcPr>
          <w:p w14:paraId="0D151E83" w14:textId="1A1D908D" w:rsidR="006F45CA" w:rsidRPr="00EB2823" w:rsidRDefault="006F45CA" w:rsidP="00DD6289">
            <w:pPr>
              <w:spacing w:line="360" w:lineRule="auto"/>
              <w:ind w:left="567" w:right="414"/>
              <w:rPr>
                <w:rFonts w:ascii="Verdana" w:hAnsi="Verdana"/>
                <w:sz w:val="20"/>
                <w:szCs w:val="20"/>
                <w:lang w:val="en-GB"/>
              </w:rPr>
            </w:pPr>
            <w:r w:rsidRPr="001D5C69">
              <w:rPr>
                <w:rFonts w:ascii="Verdana" w:hAnsi="Verdana"/>
                <w:sz w:val="20"/>
                <w:szCs w:val="20"/>
                <w:lang w:val="en-GB"/>
              </w:rPr>
              <w:t>Ministry of Economy and Finance</w:t>
            </w:r>
          </w:p>
        </w:tc>
      </w:tr>
      <w:tr w:rsidR="006F45CA" w:rsidRPr="007522B5" w14:paraId="1BAF4D8D" w14:textId="77777777" w:rsidTr="006F45CA">
        <w:trPr>
          <w:trHeight w:val="305"/>
        </w:trPr>
        <w:tc>
          <w:tcPr>
            <w:tcW w:w="2287" w:type="dxa"/>
            <w:noWrap/>
            <w:vAlign w:val="bottom"/>
          </w:tcPr>
          <w:p w14:paraId="7F88DF78" w14:textId="40FF723C" w:rsidR="006F45CA" w:rsidRPr="00EB2823" w:rsidRDefault="006F45CA" w:rsidP="00DD6289">
            <w:pPr>
              <w:spacing w:line="360" w:lineRule="auto"/>
              <w:ind w:left="567" w:right="414"/>
              <w:jc w:val="left"/>
              <w:rPr>
                <w:rFonts w:ascii="Verdana" w:hAnsi="Verdana"/>
                <w:sz w:val="20"/>
                <w:szCs w:val="20"/>
                <w:lang w:val="en-GB"/>
              </w:rPr>
            </w:pPr>
            <w:r w:rsidRPr="00EB2823">
              <w:rPr>
                <w:rFonts w:ascii="Verdana" w:hAnsi="Verdana"/>
                <w:sz w:val="20"/>
                <w:szCs w:val="20"/>
                <w:lang w:val="en-GB"/>
              </w:rPr>
              <w:t>MRDPW</w:t>
            </w:r>
          </w:p>
        </w:tc>
        <w:tc>
          <w:tcPr>
            <w:tcW w:w="6431" w:type="dxa"/>
            <w:noWrap/>
            <w:vAlign w:val="bottom"/>
          </w:tcPr>
          <w:p w14:paraId="40F1EA1E" w14:textId="5B85753C" w:rsidR="006F45CA" w:rsidRPr="00EB2823" w:rsidRDefault="006F45CA" w:rsidP="00DD6289">
            <w:pPr>
              <w:spacing w:line="360" w:lineRule="auto"/>
              <w:ind w:left="567" w:right="414"/>
              <w:rPr>
                <w:rFonts w:ascii="Verdana" w:hAnsi="Verdana"/>
                <w:sz w:val="20"/>
                <w:szCs w:val="20"/>
                <w:lang w:val="en-GB"/>
              </w:rPr>
            </w:pPr>
            <w:r w:rsidRPr="00D70CD6">
              <w:rPr>
                <w:rFonts w:ascii="Verdana" w:hAnsi="Verdana"/>
                <w:sz w:val="20"/>
                <w:szCs w:val="20"/>
                <w:lang w:val="en-GB"/>
              </w:rPr>
              <w:t>Ministry of Regional Development and Public Works</w:t>
            </w:r>
          </w:p>
        </w:tc>
      </w:tr>
      <w:tr w:rsidR="006F45CA" w:rsidRPr="008A1048" w14:paraId="40CD859B" w14:textId="77777777" w:rsidTr="006F45CA">
        <w:trPr>
          <w:trHeight w:val="305"/>
        </w:trPr>
        <w:tc>
          <w:tcPr>
            <w:tcW w:w="2287" w:type="dxa"/>
            <w:noWrap/>
            <w:vAlign w:val="bottom"/>
          </w:tcPr>
          <w:p w14:paraId="2F3EED18" w14:textId="5E67740A" w:rsidR="006F45CA" w:rsidRPr="00EB2823" w:rsidRDefault="006F45CA" w:rsidP="00DD6289">
            <w:pPr>
              <w:spacing w:line="360" w:lineRule="auto"/>
              <w:ind w:left="567" w:right="414"/>
              <w:rPr>
                <w:rFonts w:ascii="Verdana" w:hAnsi="Verdana"/>
                <w:sz w:val="20"/>
                <w:szCs w:val="20"/>
                <w:lang w:val="en-GB"/>
              </w:rPr>
            </w:pPr>
            <w:r>
              <w:rPr>
                <w:rFonts w:ascii="Verdana" w:hAnsi="Verdana"/>
                <w:sz w:val="20"/>
                <w:szCs w:val="20"/>
                <w:lang w:val="en-GB"/>
              </w:rPr>
              <w:t>MV</w:t>
            </w:r>
          </w:p>
        </w:tc>
        <w:tc>
          <w:tcPr>
            <w:tcW w:w="6431" w:type="dxa"/>
            <w:noWrap/>
            <w:vAlign w:val="bottom"/>
          </w:tcPr>
          <w:p w14:paraId="1C1A8784" w14:textId="2001333F" w:rsidR="006F45CA" w:rsidRPr="00555347" w:rsidRDefault="006F45CA" w:rsidP="00DD6289">
            <w:pPr>
              <w:spacing w:line="360" w:lineRule="auto"/>
              <w:ind w:left="567" w:right="414"/>
              <w:rPr>
                <w:rFonts w:ascii="Verdana" w:hAnsi="Verdana"/>
                <w:sz w:val="20"/>
                <w:szCs w:val="20"/>
                <w:highlight w:val="yellow"/>
                <w:lang w:val="en-US"/>
              </w:rPr>
            </w:pPr>
            <w:r>
              <w:rPr>
                <w:lang w:val="en-GB"/>
              </w:rPr>
              <w:t>Management Verifications</w:t>
            </w:r>
          </w:p>
        </w:tc>
      </w:tr>
      <w:tr w:rsidR="006F45CA" w:rsidRPr="006140E0" w14:paraId="3A819A6B" w14:textId="77777777" w:rsidTr="006F45CA">
        <w:trPr>
          <w:trHeight w:val="305"/>
        </w:trPr>
        <w:tc>
          <w:tcPr>
            <w:tcW w:w="2287" w:type="dxa"/>
            <w:noWrap/>
            <w:vAlign w:val="bottom"/>
          </w:tcPr>
          <w:p w14:paraId="0C0FF580" w14:textId="4F9C77D9" w:rsidR="006F45CA" w:rsidRPr="00EB2823" w:rsidRDefault="006F45CA" w:rsidP="00DD6289">
            <w:pPr>
              <w:spacing w:line="360" w:lineRule="auto"/>
              <w:ind w:left="567" w:right="414"/>
              <w:rPr>
                <w:rFonts w:ascii="Verdana" w:hAnsi="Verdana"/>
                <w:sz w:val="20"/>
                <w:szCs w:val="20"/>
                <w:lang w:val="en-GB"/>
              </w:rPr>
            </w:pPr>
            <w:r>
              <w:rPr>
                <w:rFonts w:ascii="Verdana" w:hAnsi="Verdana"/>
                <w:sz w:val="20"/>
                <w:szCs w:val="20"/>
                <w:lang w:val="en-GB"/>
              </w:rPr>
              <w:t>NA</w:t>
            </w:r>
          </w:p>
        </w:tc>
        <w:tc>
          <w:tcPr>
            <w:tcW w:w="6431" w:type="dxa"/>
            <w:noWrap/>
            <w:vAlign w:val="bottom"/>
          </w:tcPr>
          <w:p w14:paraId="5B49D51D" w14:textId="06C59C17" w:rsidR="006F45CA" w:rsidRPr="006140E0" w:rsidRDefault="006F45CA" w:rsidP="00DD6289">
            <w:pPr>
              <w:spacing w:line="360" w:lineRule="auto"/>
              <w:ind w:left="567" w:right="414"/>
              <w:rPr>
                <w:rFonts w:ascii="Verdana" w:hAnsi="Verdana"/>
                <w:strike/>
                <w:sz w:val="20"/>
                <w:szCs w:val="20"/>
                <w:lang w:val="en-GB"/>
              </w:rPr>
            </w:pPr>
            <w:r>
              <w:rPr>
                <w:rFonts w:ascii="Verdana" w:hAnsi="Verdana"/>
                <w:sz w:val="20"/>
                <w:szCs w:val="20"/>
                <w:lang w:val="en-GB"/>
              </w:rPr>
              <w:t>National Authority</w:t>
            </w:r>
          </w:p>
        </w:tc>
      </w:tr>
      <w:tr w:rsidR="006F45CA" w:rsidRPr="00EB2823" w14:paraId="4AC4B8B8" w14:textId="77777777" w:rsidTr="006F45CA">
        <w:trPr>
          <w:trHeight w:val="305"/>
        </w:trPr>
        <w:tc>
          <w:tcPr>
            <w:tcW w:w="2287" w:type="dxa"/>
            <w:noWrap/>
            <w:vAlign w:val="bottom"/>
          </w:tcPr>
          <w:p w14:paraId="16A6BD46" w14:textId="6DC1F6B9"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NGO</w:t>
            </w:r>
          </w:p>
        </w:tc>
        <w:tc>
          <w:tcPr>
            <w:tcW w:w="6431" w:type="dxa"/>
            <w:noWrap/>
            <w:vAlign w:val="bottom"/>
          </w:tcPr>
          <w:p w14:paraId="15B7E479" w14:textId="6B7D08F6"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Non-governmental Organizations</w:t>
            </w:r>
          </w:p>
        </w:tc>
      </w:tr>
      <w:tr w:rsidR="006F45CA" w:rsidRPr="00EB2823" w14:paraId="7B995984" w14:textId="77777777" w:rsidTr="006F45CA">
        <w:trPr>
          <w:trHeight w:val="305"/>
        </w:trPr>
        <w:tc>
          <w:tcPr>
            <w:tcW w:w="2287" w:type="dxa"/>
            <w:noWrap/>
            <w:vAlign w:val="bottom"/>
          </w:tcPr>
          <w:p w14:paraId="278B5D0F" w14:textId="0E0A7069"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P</w:t>
            </w:r>
            <w:r>
              <w:rPr>
                <w:rFonts w:ascii="Verdana" w:hAnsi="Verdana"/>
                <w:sz w:val="20"/>
                <w:szCs w:val="20"/>
                <w:lang w:val="en-GB"/>
              </w:rPr>
              <w:t>B</w:t>
            </w:r>
          </w:p>
        </w:tc>
        <w:tc>
          <w:tcPr>
            <w:tcW w:w="6431" w:type="dxa"/>
            <w:noWrap/>
            <w:vAlign w:val="bottom"/>
          </w:tcPr>
          <w:p w14:paraId="287DC272" w14:textId="76849790"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P</w:t>
            </w:r>
            <w:r>
              <w:rPr>
                <w:rFonts w:ascii="Verdana" w:hAnsi="Verdana"/>
                <w:sz w:val="20"/>
                <w:szCs w:val="20"/>
                <w:lang w:val="en-GB"/>
              </w:rPr>
              <w:t>roject beneficiary</w:t>
            </w:r>
          </w:p>
        </w:tc>
      </w:tr>
      <w:tr w:rsidR="006F45CA" w:rsidRPr="00EB2823" w14:paraId="439F52F0" w14:textId="77777777" w:rsidTr="006F45CA">
        <w:trPr>
          <w:trHeight w:val="305"/>
        </w:trPr>
        <w:tc>
          <w:tcPr>
            <w:tcW w:w="2287" w:type="dxa"/>
            <w:noWrap/>
            <w:vAlign w:val="bottom"/>
          </w:tcPr>
          <w:p w14:paraId="329BB86D" w14:textId="30B169FC"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R&amp;D</w:t>
            </w:r>
          </w:p>
        </w:tc>
        <w:tc>
          <w:tcPr>
            <w:tcW w:w="6431" w:type="dxa"/>
            <w:noWrap/>
            <w:vAlign w:val="bottom"/>
          </w:tcPr>
          <w:p w14:paraId="1AFEFF92" w14:textId="09026B27"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Research and Development</w:t>
            </w:r>
          </w:p>
        </w:tc>
      </w:tr>
      <w:tr w:rsidR="006F45CA" w:rsidRPr="00EB2823" w14:paraId="348F1B64" w14:textId="77777777" w:rsidTr="006F45CA">
        <w:trPr>
          <w:trHeight w:val="305"/>
        </w:trPr>
        <w:tc>
          <w:tcPr>
            <w:tcW w:w="2287" w:type="dxa"/>
            <w:noWrap/>
            <w:vAlign w:val="bottom"/>
          </w:tcPr>
          <w:p w14:paraId="523DA54A" w14:textId="651DCE72"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SME</w:t>
            </w:r>
          </w:p>
        </w:tc>
        <w:tc>
          <w:tcPr>
            <w:tcW w:w="6431" w:type="dxa"/>
            <w:noWrap/>
            <w:vAlign w:val="bottom"/>
          </w:tcPr>
          <w:p w14:paraId="21FAFB80" w14:textId="7E7FB9B0"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Small &amp; Medium Sized Enterprises</w:t>
            </w:r>
          </w:p>
        </w:tc>
      </w:tr>
      <w:tr w:rsidR="006F45CA" w:rsidRPr="00EB2823" w14:paraId="22B96CAB" w14:textId="77777777" w:rsidTr="006F45CA">
        <w:trPr>
          <w:trHeight w:val="305"/>
        </w:trPr>
        <w:tc>
          <w:tcPr>
            <w:tcW w:w="2287" w:type="dxa"/>
            <w:noWrap/>
            <w:vAlign w:val="bottom"/>
          </w:tcPr>
          <w:p w14:paraId="711AA683" w14:textId="72ABD835"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TEN</w:t>
            </w:r>
          </w:p>
        </w:tc>
        <w:tc>
          <w:tcPr>
            <w:tcW w:w="6431" w:type="dxa"/>
            <w:noWrap/>
            <w:vAlign w:val="bottom"/>
          </w:tcPr>
          <w:p w14:paraId="2672F1F8" w14:textId="1C9CA290" w:rsidR="006F45CA" w:rsidRPr="00EB2823" w:rsidRDefault="006F45CA" w:rsidP="00DD6289">
            <w:pPr>
              <w:spacing w:line="360" w:lineRule="auto"/>
              <w:ind w:left="567" w:right="414"/>
              <w:rPr>
                <w:rFonts w:ascii="Verdana" w:hAnsi="Verdana"/>
                <w:sz w:val="20"/>
                <w:szCs w:val="20"/>
                <w:lang w:val="en-GB"/>
              </w:rPr>
            </w:pPr>
            <w:r w:rsidRPr="00EB2823">
              <w:rPr>
                <w:rFonts w:ascii="Verdana" w:hAnsi="Verdana"/>
                <w:sz w:val="20"/>
                <w:szCs w:val="20"/>
                <w:lang w:val="en-GB"/>
              </w:rPr>
              <w:t>Trans-European Network</w:t>
            </w:r>
          </w:p>
        </w:tc>
      </w:tr>
      <w:tr w:rsidR="006F45CA" w:rsidRPr="00EB2823" w14:paraId="69BD2620" w14:textId="77777777" w:rsidTr="006F45CA">
        <w:trPr>
          <w:trHeight w:val="305"/>
        </w:trPr>
        <w:tc>
          <w:tcPr>
            <w:tcW w:w="2287" w:type="dxa"/>
            <w:noWrap/>
            <w:vAlign w:val="bottom"/>
          </w:tcPr>
          <w:p w14:paraId="3E8AB117" w14:textId="4B1F7DC9" w:rsidR="006F45CA" w:rsidRPr="00EB2823" w:rsidRDefault="006F45CA" w:rsidP="00DD6289">
            <w:pPr>
              <w:spacing w:line="360" w:lineRule="auto"/>
              <w:ind w:left="567" w:right="414"/>
              <w:rPr>
                <w:rFonts w:ascii="Verdana" w:hAnsi="Verdana"/>
                <w:sz w:val="20"/>
                <w:szCs w:val="20"/>
                <w:lang w:val="en-GB"/>
              </w:rPr>
            </w:pPr>
          </w:p>
        </w:tc>
        <w:tc>
          <w:tcPr>
            <w:tcW w:w="6431" w:type="dxa"/>
            <w:noWrap/>
            <w:vAlign w:val="bottom"/>
          </w:tcPr>
          <w:p w14:paraId="69B89871" w14:textId="335B2822" w:rsidR="006F45CA" w:rsidRPr="00EB2823" w:rsidRDefault="006F45CA" w:rsidP="00DD6289">
            <w:pPr>
              <w:spacing w:line="360" w:lineRule="auto"/>
              <w:ind w:left="567" w:right="414"/>
              <w:rPr>
                <w:rFonts w:ascii="Verdana" w:hAnsi="Verdana"/>
                <w:sz w:val="20"/>
                <w:szCs w:val="20"/>
                <w:lang w:val="en-GB"/>
              </w:rPr>
            </w:pPr>
          </w:p>
        </w:tc>
      </w:tr>
    </w:tbl>
    <w:p w14:paraId="1E2D0D49" w14:textId="77777777" w:rsidR="00DE5A14" w:rsidRDefault="00DE5A14" w:rsidP="00DD6289">
      <w:pPr>
        <w:pStyle w:val="1"/>
        <w:ind w:firstLine="0"/>
      </w:pPr>
      <w:bookmarkStart w:id="8" w:name="_Toc411895023"/>
      <w:bookmarkStart w:id="9" w:name="_Toc437606934"/>
      <w:bookmarkStart w:id="10" w:name="_Toc466546789"/>
      <w:bookmarkStart w:id="11" w:name="_Toc493074266"/>
    </w:p>
    <w:p w14:paraId="1D7782DA" w14:textId="77777777" w:rsidR="00DE5A14" w:rsidRDefault="00DE5A14" w:rsidP="00DD6289">
      <w:pPr>
        <w:jc w:val="left"/>
        <w:rPr>
          <w:rFonts w:cs="Times New Roman"/>
          <w:b/>
          <w:bCs/>
          <w:sz w:val="28"/>
          <w:szCs w:val="28"/>
          <w:lang w:val="en-GB"/>
        </w:rPr>
      </w:pPr>
      <w:r>
        <w:rPr>
          <w:lang w:val="en-GB"/>
        </w:rPr>
        <w:br w:type="page"/>
      </w:r>
    </w:p>
    <w:p w14:paraId="072AAFFA" w14:textId="77777777" w:rsidR="000A0905" w:rsidRDefault="000A0905" w:rsidP="00DD6289">
      <w:pPr>
        <w:pStyle w:val="1"/>
        <w:ind w:firstLine="0"/>
      </w:pPr>
    </w:p>
    <w:p w14:paraId="186C9C3A" w14:textId="105686DF" w:rsidR="007F4602" w:rsidRPr="00EB2823" w:rsidRDefault="00BE1922" w:rsidP="00DD6289">
      <w:pPr>
        <w:pStyle w:val="1"/>
        <w:ind w:firstLine="0"/>
      </w:pPr>
      <w:bookmarkStart w:id="12" w:name="_Toc164349333"/>
      <w:r w:rsidRPr="00EB2823">
        <w:t>G</w:t>
      </w:r>
      <w:r w:rsidR="007F4602" w:rsidRPr="00EB2823">
        <w:t>lossary</w:t>
      </w:r>
      <w:bookmarkEnd w:id="8"/>
      <w:bookmarkEnd w:id="9"/>
      <w:bookmarkEnd w:id="10"/>
      <w:bookmarkEnd w:id="11"/>
      <w:bookmarkEnd w:id="12"/>
    </w:p>
    <w:p w14:paraId="19B2278D" w14:textId="77777777" w:rsidR="007F4602" w:rsidRPr="00EB2823" w:rsidRDefault="007F4602" w:rsidP="00DD6289">
      <w:pPr>
        <w:autoSpaceDE w:val="0"/>
        <w:autoSpaceDN w:val="0"/>
        <w:adjustRightInd w:val="0"/>
        <w:spacing w:line="360" w:lineRule="auto"/>
        <w:ind w:left="1134" w:right="510"/>
        <w:rPr>
          <w:rFonts w:ascii="Verdana" w:hAnsi="Verdana"/>
          <w:b/>
          <w:i/>
          <w:sz w:val="20"/>
          <w:szCs w:val="20"/>
          <w:highlight w:val="yellow"/>
          <w:lang w:val="en-GB"/>
        </w:rPr>
      </w:pPr>
    </w:p>
    <w:p w14:paraId="62A414D4" w14:textId="47658747" w:rsidR="00AC02A1" w:rsidRPr="00EB2823" w:rsidRDefault="007F4602" w:rsidP="00DD6289">
      <w:pPr>
        <w:spacing w:line="360" w:lineRule="auto"/>
        <w:ind w:left="1134" w:right="510"/>
        <w:rPr>
          <w:rFonts w:ascii="Verdana" w:hAnsi="Verdana"/>
          <w:sz w:val="20"/>
          <w:szCs w:val="20"/>
          <w:lang w:val="en-GB"/>
        </w:rPr>
      </w:pPr>
      <w:r w:rsidRPr="00EB2823">
        <w:rPr>
          <w:rFonts w:ascii="Verdana" w:hAnsi="Verdana"/>
          <w:b/>
          <w:i/>
          <w:sz w:val="20"/>
          <w:szCs w:val="20"/>
          <w:lang w:val="en-GB"/>
        </w:rPr>
        <w:t>Amount unduly paid –</w:t>
      </w:r>
      <w:r w:rsidRPr="00EB2823">
        <w:rPr>
          <w:rFonts w:ascii="Verdana" w:hAnsi="Verdana"/>
          <w:sz w:val="20"/>
          <w:szCs w:val="20"/>
          <w:lang w:val="en-GB"/>
        </w:rPr>
        <w:t xml:space="preserve"> </w:t>
      </w:r>
      <w:r w:rsidR="009B7B74" w:rsidRPr="00EB2823">
        <w:rPr>
          <w:rFonts w:ascii="Verdana" w:hAnsi="Verdana"/>
          <w:sz w:val="20"/>
          <w:szCs w:val="20"/>
          <w:lang w:val="en-GB"/>
        </w:rPr>
        <w:t>Any</w:t>
      </w:r>
      <w:r w:rsidRPr="00EB2823">
        <w:rPr>
          <w:rFonts w:ascii="Verdana" w:hAnsi="Verdana"/>
          <w:sz w:val="20"/>
          <w:szCs w:val="20"/>
          <w:lang w:val="en-GB"/>
        </w:rPr>
        <w:t xml:space="preserve"> expenditure not </w:t>
      </w:r>
      <w:r w:rsidR="009B7B74" w:rsidRPr="00EB2823">
        <w:rPr>
          <w:rFonts w:ascii="Verdana" w:hAnsi="Verdana"/>
          <w:bCs/>
          <w:sz w:val="20"/>
          <w:szCs w:val="20"/>
          <w:lang w:val="en-GB"/>
        </w:rPr>
        <w:t>cor</w:t>
      </w:r>
      <w:r w:rsidRPr="00EB2823">
        <w:rPr>
          <w:rFonts w:ascii="Verdana" w:hAnsi="Verdana"/>
          <w:bCs/>
          <w:sz w:val="20"/>
          <w:szCs w:val="20"/>
          <w:lang w:val="en-GB"/>
        </w:rPr>
        <w:t>re</w:t>
      </w:r>
      <w:r w:rsidR="009B7B74" w:rsidRPr="00EB2823">
        <w:rPr>
          <w:rFonts w:ascii="Verdana" w:hAnsi="Verdana"/>
          <w:bCs/>
          <w:sz w:val="20"/>
          <w:szCs w:val="20"/>
          <w:lang w:val="en-GB"/>
        </w:rPr>
        <w:t>s</w:t>
      </w:r>
      <w:r w:rsidRPr="00EB2823">
        <w:rPr>
          <w:rFonts w:ascii="Verdana" w:hAnsi="Verdana"/>
          <w:bCs/>
          <w:sz w:val="20"/>
          <w:szCs w:val="20"/>
          <w:lang w:val="en-GB"/>
        </w:rPr>
        <w:t>p</w:t>
      </w:r>
      <w:r w:rsidR="009B7B74" w:rsidRPr="00EB2823">
        <w:rPr>
          <w:rFonts w:ascii="Verdana" w:hAnsi="Verdana"/>
          <w:bCs/>
          <w:sz w:val="20"/>
          <w:szCs w:val="20"/>
          <w:lang w:val="en-GB"/>
        </w:rPr>
        <w:t>ond</w:t>
      </w:r>
      <w:r w:rsidRPr="00EB2823">
        <w:rPr>
          <w:rFonts w:ascii="Verdana" w:hAnsi="Verdana"/>
          <w:bCs/>
          <w:sz w:val="20"/>
          <w:szCs w:val="20"/>
          <w:lang w:val="en-GB"/>
        </w:rPr>
        <w:t xml:space="preserve">ing </w:t>
      </w:r>
      <w:r w:rsidR="009B7B74" w:rsidRPr="00EB2823">
        <w:rPr>
          <w:rFonts w:ascii="Verdana" w:hAnsi="Verdana"/>
          <w:bCs/>
          <w:sz w:val="20"/>
          <w:szCs w:val="20"/>
          <w:lang w:val="en-GB"/>
        </w:rPr>
        <w:t>to delivered products or services of</w:t>
      </w:r>
      <w:r w:rsidRPr="00EB2823">
        <w:rPr>
          <w:rFonts w:ascii="Verdana" w:hAnsi="Verdana"/>
          <w:sz w:val="20"/>
          <w:szCs w:val="20"/>
          <w:lang w:val="en-GB"/>
        </w:rPr>
        <w:t xml:space="preserve"> equal value</w:t>
      </w:r>
      <w:r w:rsidR="009634E7" w:rsidRPr="00EB2823">
        <w:rPr>
          <w:rFonts w:ascii="Verdana" w:hAnsi="Verdana"/>
          <w:sz w:val="20"/>
          <w:szCs w:val="20"/>
          <w:lang w:val="en-GB"/>
        </w:rPr>
        <w:t>,</w:t>
      </w:r>
      <w:r w:rsidR="009B7B74" w:rsidRPr="00EB2823">
        <w:rPr>
          <w:rFonts w:ascii="Verdana" w:hAnsi="Verdana"/>
          <w:bCs/>
          <w:sz w:val="20"/>
          <w:szCs w:val="20"/>
          <w:lang w:val="en-GB"/>
        </w:rPr>
        <w:t xml:space="preserve"> </w:t>
      </w:r>
      <w:r w:rsidRPr="00EB2823">
        <w:rPr>
          <w:rFonts w:ascii="Verdana" w:hAnsi="Verdana"/>
          <w:sz w:val="20"/>
          <w:szCs w:val="20"/>
          <w:lang w:val="en-GB"/>
        </w:rPr>
        <w:t>according to the expenditure terms of the Subsidy Contract</w:t>
      </w:r>
      <w:r w:rsidR="009B7B74" w:rsidRPr="00EB2823">
        <w:rPr>
          <w:rFonts w:ascii="Verdana" w:hAnsi="Verdana"/>
          <w:bCs/>
          <w:sz w:val="20"/>
          <w:szCs w:val="20"/>
          <w:lang w:val="en-GB"/>
        </w:rPr>
        <w:t xml:space="preserve">, </w:t>
      </w:r>
      <w:r w:rsidR="00E23603" w:rsidRPr="00EB2823">
        <w:rPr>
          <w:rFonts w:ascii="Verdana" w:hAnsi="Verdana"/>
          <w:bCs/>
          <w:sz w:val="20"/>
          <w:szCs w:val="20"/>
          <w:lang w:val="en-GB"/>
        </w:rPr>
        <w:t>that has been paid by EU and national</w:t>
      </w:r>
      <w:r w:rsidR="00EE7F2C">
        <w:rPr>
          <w:rFonts w:ascii="Verdana" w:hAnsi="Verdana"/>
          <w:bCs/>
          <w:sz w:val="20"/>
          <w:szCs w:val="20"/>
          <w:lang w:val="en-GB"/>
        </w:rPr>
        <w:t xml:space="preserve"> contributions provided to the </w:t>
      </w:r>
      <w:r w:rsidR="00502A4C">
        <w:rPr>
          <w:rFonts w:ascii="Verdana" w:hAnsi="Verdana"/>
          <w:bCs/>
          <w:sz w:val="20"/>
          <w:szCs w:val="20"/>
          <w:lang w:val="en-GB"/>
        </w:rPr>
        <w:t>beneficiary</w:t>
      </w:r>
      <w:r w:rsidRPr="00EB2823">
        <w:rPr>
          <w:rFonts w:ascii="Verdana" w:hAnsi="Verdana"/>
          <w:sz w:val="20"/>
          <w:szCs w:val="20"/>
          <w:lang w:val="en-GB"/>
        </w:rPr>
        <w:t>.</w:t>
      </w:r>
    </w:p>
    <w:p w14:paraId="4BBFE33B" w14:textId="12BAB813" w:rsidR="00AC02A1" w:rsidRPr="00EB2823" w:rsidRDefault="007F4602" w:rsidP="00DD6289">
      <w:pPr>
        <w:autoSpaceDE w:val="0"/>
        <w:autoSpaceDN w:val="0"/>
        <w:adjustRightInd w:val="0"/>
        <w:spacing w:line="360" w:lineRule="auto"/>
        <w:ind w:left="1134" w:right="510"/>
        <w:rPr>
          <w:rFonts w:ascii="Verdana" w:hAnsi="Verdana"/>
          <w:sz w:val="20"/>
          <w:szCs w:val="20"/>
          <w:lang w:val="en-GB"/>
        </w:rPr>
      </w:pPr>
      <w:r w:rsidRPr="00EB2823">
        <w:rPr>
          <w:rFonts w:ascii="Verdana" w:hAnsi="Verdana"/>
          <w:b/>
          <w:i/>
          <w:sz w:val="20"/>
          <w:szCs w:val="20"/>
          <w:lang w:val="en-GB"/>
        </w:rPr>
        <w:t xml:space="preserve">Audit Authority (AA) </w:t>
      </w:r>
      <w:r w:rsidR="004B4333" w:rsidRPr="00EB2823">
        <w:rPr>
          <w:rFonts w:ascii="Verdana" w:hAnsi="Verdana"/>
          <w:sz w:val="20"/>
          <w:szCs w:val="20"/>
          <w:lang w:val="en-GB"/>
        </w:rPr>
        <w:t xml:space="preserve">– </w:t>
      </w:r>
      <w:r w:rsidRPr="00EB2823">
        <w:rPr>
          <w:rFonts w:ascii="Verdana" w:hAnsi="Verdana"/>
          <w:sz w:val="20"/>
          <w:szCs w:val="20"/>
          <w:lang w:val="en-GB"/>
        </w:rPr>
        <w:t xml:space="preserve">The institution responsible for verifying the effective functioning of the management and control system of the co-operation programme. In this context, the AA shall be responsible for carrying out the functions envisaged in articles </w:t>
      </w:r>
      <w:r w:rsidR="001214A2" w:rsidRPr="001214A2">
        <w:rPr>
          <w:rFonts w:ascii="Verdana" w:hAnsi="Verdana"/>
          <w:sz w:val="20"/>
          <w:szCs w:val="20"/>
          <w:lang w:val="en-US"/>
        </w:rPr>
        <w:t>48</w:t>
      </w:r>
      <w:r w:rsidRPr="00EB2823">
        <w:rPr>
          <w:rFonts w:ascii="Verdana" w:hAnsi="Verdana"/>
          <w:sz w:val="20"/>
          <w:szCs w:val="20"/>
          <w:lang w:val="en-GB"/>
        </w:rPr>
        <w:t xml:space="preserve"> of Regulation </w:t>
      </w:r>
      <w:r w:rsidRPr="001214A2">
        <w:rPr>
          <w:rFonts w:ascii="Verdana" w:hAnsi="Verdana"/>
          <w:sz w:val="20"/>
          <w:szCs w:val="20"/>
          <w:lang w:val="en-GB"/>
        </w:rPr>
        <w:t>1</w:t>
      </w:r>
      <w:r w:rsidR="001214A2" w:rsidRPr="001214A2">
        <w:rPr>
          <w:rFonts w:ascii="Verdana" w:hAnsi="Verdana"/>
          <w:sz w:val="20"/>
          <w:szCs w:val="20"/>
          <w:lang w:val="en-US"/>
        </w:rPr>
        <w:t>05</w:t>
      </w:r>
      <w:r w:rsidRPr="001214A2">
        <w:rPr>
          <w:rFonts w:ascii="Verdana" w:hAnsi="Verdana"/>
          <w:sz w:val="20"/>
          <w:szCs w:val="20"/>
          <w:lang w:val="en-GB"/>
        </w:rPr>
        <w:t>9/20</w:t>
      </w:r>
      <w:r w:rsidR="001214A2" w:rsidRPr="001214A2">
        <w:rPr>
          <w:rFonts w:ascii="Verdana" w:hAnsi="Verdana"/>
          <w:sz w:val="20"/>
          <w:szCs w:val="20"/>
          <w:lang w:val="en-US"/>
        </w:rPr>
        <w:t>2</w:t>
      </w:r>
      <w:r w:rsidRPr="001214A2">
        <w:rPr>
          <w:rFonts w:ascii="Verdana" w:hAnsi="Verdana"/>
          <w:sz w:val="20"/>
          <w:szCs w:val="20"/>
          <w:lang w:val="en-GB"/>
        </w:rPr>
        <w:t xml:space="preserve">1 and </w:t>
      </w:r>
      <w:r w:rsidR="001214A2" w:rsidRPr="001214A2">
        <w:rPr>
          <w:rFonts w:ascii="Verdana" w:hAnsi="Verdana"/>
          <w:sz w:val="20"/>
          <w:szCs w:val="20"/>
          <w:lang w:val="en-US"/>
        </w:rPr>
        <w:t>77</w:t>
      </w:r>
      <w:r w:rsidRPr="001214A2">
        <w:rPr>
          <w:rFonts w:ascii="Verdana" w:hAnsi="Verdana"/>
          <w:sz w:val="20"/>
          <w:szCs w:val="20"/>
          <w:lang w:val="en-GB"/>
        </w:rPr>
        <w:t xml:space="preserve"> of Regulation 1</w:t>
      </w:r>
      <w:r w:rsidR="001214A2" w:rsidRPr="001214A2">
        <w:rPr>
          <w:rFonts w:ascii="Verdana" w:hAnsi="Verdana"/>
          <w:sz w:val="20"/>
          <w:szCs w:val="20"/>
          <w:lang w:val="en-US"/>
        </w:rPr>
        <w:t>060</w:t>
      </w:r>
      <w:r w:rsidRPr="001214A2">
        <w:rPr>
          <w:rFonts w:ascii="Verdana" w:hAnsi="Verdana"/>
          <w:sz w:val="20"/>
          <w:szCs w:val="20"/>
          <w:lang w:val="en-GB"/>
        </w:rPr>
        <w:t>/20</w:t>
      </w:r>
      <w:r w:rsidR="001214A2" w:rsidRPr="009D1A82">
        <w:rPr>
          <w:rFonts w:ascii="Verdana" w:hAnsi="Verdana"/>
          <w:sz w:val="20"/>
          <w:szCs w:val="20"/>
          <w:lang w:val="en-US"/>
        </w:rPr>
        <w:t>2</w:t>
      </w:r>
      <w:r w:rsidRPr="001214A2">
        <w:rPr>
          <w:rFonts w:ascii="Verdana" w:hAnsi="Verdana"/>
          <w:sz w:val="20"/>
          <w:szCs w:val="20"/>
          <w:lang w:val="en-GB"/>
        </w:rPr>
        <w:t>1</w:t>
      </w:r>
      <w:r w:rsidRPr="00EB2823">
        <w:rPr>
          <w:rFonts w:ascii="Verdana" w:hAnsi="Verdana"/>
          <w:sz w:val="20"/>
          <w:szCs w:val="20"/>
          <w:lang w:val="en-GB"/>
        </w:rPr>
        <w:t xml:space="preserve"> and will be assisted by a Group of Auditors (GoA) comprised by a representative from each </w:t>
      </w:r>
      <w:r w:rsidR="00AD5577" w:rsidRPr="00EB2823">
        <w:rPr>
          <w:rFonts w:ascii="Verdana" w:hAnsi="Verdana"/>
          <w:sz w:val="20"/>
          <w:szCs w:val="20"/>
          <w:lang w:val="en-GB"/>
        </w:rPr>
        <w:t>member</w:t>
      </w:r>
      <w:r w:rsidRPr="00EB2823">
        <w:rPr>
          <w:rFonts w:ascii="Verdana" w:hAnsi="Verdana"/>
          <w:sz w:val="20"/>
          <w:szCs w:val="20"/>
          <w:lang w:val="en-GB"/>
        </w:rPr>
        <w:t xml:space="preserve"> state in the CP.</w:t>
      </w:r>
    </w:p>
    <w:p w14:paraId="1B7D1C96" w14:textId="57B9165F" w:rsidR="007F4602" w:rsidRPr="00EB2823" w:rsidRDefault="00555347" w:rsidP="00DD6289">
      <w:pPr>
        <w:autoSpaceDE w:val="0"/>
        <w:autoSpaceDN w:val="0"/>
        <w:adjustRightInd w:val="0"/>
        <w:spacing w:line="360" w:lineRule="auto"/>
        <w:ind w:left="1134" w:right="510"/>
        <w:rPr>
          <w:rFonts w:ascii="Verdana" w:hAnsi="Verdana"/>
          <w:sz w:val="20"/>
          <w:szCs w:val="20"/>
          <w:lang w:val="en-GB"/>
        </w:rPr>
      </w:pPr>
      <w:r>
        <w:rPr>
          <w:rFonts w:ascii="Verdana" w:hAnsi="Verdana"/>
          <w:b/>
          <w:i/>
          <w:sz w:val="20"/>
          <w:lang w:val="en-GB"/>
        </w:rPr>
        <w:t>Beneficiary</w:t>
      </w:r>
      <w:r w:rsidR="007F4602" w:rsidRPr="00EB2823">
        <w:rPr>
          <w:rFonts w:ascii="Verdana" w:hAnsi="Verdana"/>
          <w:sz w:val="20"/>
          <w:szCs w:val="20"/>
          <w:lang w:val="en-GB"/>
        </w:rPr>
        <w:t xml:space="preserve"> – </w:t>
      </w:r>
      <w:r w:rsidR="002C7BAA" w:rsidRPr="00EB2823">
        <w:rPr>
          <w:rFonts w:ascii="Verdana" w:hAnsi="Verdana"/>
          <w:sz w:val="20"/>
          <w:szCs w:val="20"/>
          <w:lang w:val="en-GB" w:eastAsia="el-GR"/>
        </w:rPr>
        <w:t>means a public or private body re</w:t>
      </w:r>
      <w:r w:rsidR="009634E7" w:rsidRPr="00EB2823">
        <w:rPr>
          <w:rFonts w:ascii="Verdana" w:hAnsi="Verdana"/>
          <w:sz w:val="20"/>
          <w:szCs w:val="20"/>
          <w:lang w:val="en-GB" w:eastAsia="el-GR"/>
        </w:rPr>
        <w:t>sponsible for initiating or</w:t>
      </w:r>
      <w:r w:rsidR="002C7BAA" w:rsidRPr="00EB2823">
        <w:rPr>
          <w:rFonts w:ascii="Verdana" w:hAnsi="Verdana"/>
          <w:sz w:val="20"/>
          <w:szCs w:val="20"/>
          <w:lang w:val="en-GB" w:eastAsia="el-GR"/>
        </w:rPr>
        <w:t xml:space="preserve"> initiating and implementing operations.</w:t>
      </w:r>
      <w:r w:rsidR="007F4602" w:rsidRPr="00EB2823">
        <w:rPr>
          <w:rFonts w:ascii="Verdana" w:hAnsi="Verdana"/>
          <w:sz w:val="20"/>
          <w:szCs w:val="20"/>
          <w:lang w:val="en-GB"/>
        </w:rPr>
        <w:t xml:space="preserve"> The project participant, who takes the overall responsibility for the application and the implementation of the entire project, is called </w:t>
      </w:r>
      <w:r w:rsidR="00B37756" w:rsidRPr="00EB2823">
        <w:rPr>
          <w:rFonts w:ascii="Verdana" w:hAnsi="Verdana"/>
          <w:b/>
          <w:i/>
          <w:sz w:val="20"/>
          <w:szCs w:val="20"/>
          <w:lang w:val="en-GB"/>
        </w:rPr>
        <w:t xml:space="preserve">Lead </w:t>
      </w:r>
      <w:r>
        <w:rPr>
          <w:rFonts w:ascii="Verdana" w:hAnsi="Verdana"/>
          <w:b/>
          <w:i/>
          <w:sz w:val="20"/>
          <w:szCs w:val="20"/>
          <w:lang w:val="en-GB"/>
        </w:rPr>
        <w:t>Beneficiary</w:t>
      </w:r>
      <w:r w:rsidR="006837BE" w:rsidRPr="00EB2823">
        <w:rPr>
          <w:rFonts w:ascii="Verdana" w:hAnsi="Verdana"/>
          <w:b/>
          <w:i/>
          <w:sz w:val="20"/>
          <w:szCs w:val="20"/>
          <w:lang w:val="en-GB"/>
        </w:rPr>
        <w:t xml:space="preserve"> </w:t>
      </w:r>
      <w:r w:rsidR="009634E7" w:rsidRPr="00EB2823">
        <w:rPr>
          <w:rFonts w:ascii="Verdana" w:hAnsi="Verdana"/>
          <w:b/>
          <w:i/>
          <w:sz w:val="20"/>
          <w:szCs w:val="20"/>
          <w:lang w:val="en-GB"/>
        </w:rPr>
        <w:t>(L</w:t>
      </w:r>
      <w:r>
        <w:rPr>
          <w:rFonts w:ascii="Verdana" w:hAnsi="Verdana"/>
          <w:b/>
          <w:i/>
          <w:sz w:val="20"/>
          <w:szCs w:val="20"/>
          <w:lang w:val="en-GB"/>
        </w:rPr>
        <w:t>B</w:t>
      </w:r>
      <w:r w:rsidR="007F4602" w:rsidRPr="00EB2823">
        <w:rPr>
          <w:rFonts w:ascii="Verdana" w:hAnsi="Verdana"/>
          <w:b/>
          <w:i/>
          <w:sz w:val="20"/>
          <w:szCs w:val="20"/>
          <w:lang w:val="en-GB"/>
        </w:rPr>
        <w:t xml:space="preserve">) </w:t>
      </w:r>
      <w:r w:rsidR="007F4602" w:rsidRPr="00EB2823">
        <w:rPr>
          <w:rFonts w:ascii="Verdana" w:hAnsi="Verdana"/>
          <w:sz w:val="20"/>
          <w:szCs w:val="20"/>
          <w:lang w:val="en-GB"/>
        </w:rPr>
        <w:t>and</w:t>
      </w:r>
      <w:r w:rsidR="00EE7F2C">
        <w:rPr>
          <w:rFonts w:ascii="Verdana" w:hAnsi="Verdana"/>
          <w:sz w:val="20"/>
          <w:szCs w:val="20"/>
          <w:lang w:val="en-GB"/>
        </w:rPr>
        <w:t xml:space="preserve"> corresponds to the term "lead partner</w:t>
      </w:r>
      <w:r w:rsidR="007F4602" w:rsidRPr="00EB2823">
        <w:rPr>
          <w:rFonts w:ascii="Verdana" w:hAnsi="Verdana"/>
          <w:sz w:val="20"/>
          <w:szCs w:val="20"/>
          <w:lang w:val="en-GB"/>
        </w:rPr>
        <w:t xml:space="preserve">" used in article </w:t>
      </w:r>
      <w:r w:rsidR="00805A77" w:rsidRPr="00805A77">
        <w:rPr>
          <w:rFonts w:ascii="Verdana" w:hAnsi="Verdana"/>
          <w:sz w:val="20"/>
          <w:szCs w:val="20"/>
          <w:lang w:val="en-US"/>
        </w:rPr>
        <w:t>26</w:t>
      </w:r>
      <w:r w:rsidR="007F4602" w:rsidRPr="00EB2823">
        <w:rPr>
          <w:rFonts w:ascii="Verdana" w:hAnsi="Verdana"/>
          <w:sz w:val="20"/>
          <w:szCs w:val="20"/>
          <w:lang w:val="en-GB"/>
        </w:rPr>
        <w:t xml:space="preserve"> of Regulation 1</w:t>
      </w:r>
      <w:r w:rsidR="00805A77" w:rsidRPr="00805A77">
        <w:rPr>
          <w:rFonts w:ascii="Verdana" w:hAnsi="Verdana"/>
          <w:sz w:val="20"/>
          <w:szCs w:val="20"/>
          <w:lang w:val="en-US"/>
        </w:rPr>
        <w:t>059</w:t>
      </w:r>
      <w:r w:rsidR="007F4602" w:rsidRPr="00EB2823">
        <w:rPr>
          <w:rFonts w:ascii="Verdana" w:hAnsi="Verdana"/>
          <w:sz w:val="20"/>
          <w:szCs w:val="20"/>
          <w:lang w:val="en-GB"/>
        </w:rPr>
        <w:t>/20</w:t>
      </w:r>
      <w:r w:rsidR="00805A77" w:rsidRPr="00805A77">
        <w:rPr>
          <w:rFonts w:ascii="Verdana" w:hAnsi="Verdana"/>
          <w:sz w:val="20"/>
          <w:szCs w:val="20"/>
          <w:lang w:val="en-US"/>
        </w:rPr>
        <w:t>2</w:t>
      </w:r>
      <w:r w:rsidR="007F4602" w:rsidRPr="00EB2823">
        <w:rPr>
          <w:rFonts w:ascii="Verdana" w:hAnsi="Verdana"/>
          <w:sz w:val="20"/>
          <w:szCs w:val="20"/>
          <w:lang w:val="en-GB"/>
        </w:rPr>
        <w:t>1.</w:t>
      </w:r>
    </w:p>
    <w:p w14:paraId="29BE6B47" w14:textId="4322B106" w:rsidR="007F4602" w:rsidRPr="00EB2823" w:rsidRDefault="007E47BC" w:rsidP="00DD6289">
      <w:pPr>
        <w:autoSpaceDE w:val="0"/>
        <w:autoSpaceDN w:val="0"/>
        <w:adjustRightInd w:val="0"/>
        <w:spacing w:line="360" w:lineRule="auto"/>
        <w:ind w:left="1134" w:right="510"/>
        <w:rPr>
          <w:rFonts w:ascii="Verdana" w:hAnsi="Verdana"/>
          <w:sz w:val="20"/>
          <w:szCs w:val="20"/>
          <w:lang w:val="en-GB"/>
        </w:rPr>
      </w:pPr>
      <w:r>
        <w:rPr>
          <w:rFonts w:ascii="Verdana" w:hAnsi="Verdana"/>
          <w:b/>
          <w:i/>
          <w:sz w:val="20"/>
          <w:szCs w:val="20"/>
          <w:lang w:val="en-GB"/>
        </w:rPr>
        <w:t>Accounting</w:t>
      </w:r>
      <w:r w:rsidRPr="00EB2823">
        <w:rPr>
          <w:rFonts w:ascii="Verdana" w:hAnsi="Verdana"/>
          <w:b/>
          <w:i/>
          <w:sz w:val="20"/>
          <w:szCs w:val="20"/>
          <w:lang w:val="en-GB"/>
        </w:rPr>
        <w:t xml:space="preserve"> </w:t>
      </w:r>
      <w:r w:rsidR="007F4602" w:rsidRPr="00EB2823">
        <w:rPr>
          <w:rFonts w:ascii="Verdana" w:hAnsi="Verdana"/>
          <w:b/>
          <w:i/>
          <w:sz w:val="20"/>
          <w:szCs w:val="20"/>
          <w:lang w:val="en-GB"/>
        </w:rPr>
        <w:t>Authority (C</w:t>
      </w:r>
      <w:r w:rsidR="003D7FDA">
        <w:rPr>
          <w:rFonts w:ascii="Verdana" w:hAnsi="Verdana"/>
          <w:b/>
          <w:i/>
          <w:sz w:val="20"/>
          <w:szCs w:val="20"/>
          <w:lang w:val="en-GB"/>
        </w:rPr>
        <w:t>V</w:t>
      </w:r>
      <w:r w:rsidR="007F4602" w:rsidRPr="00EB2823">
        <w:rPr>
          <w:rFonts w:ascii="Verdana" w:hAnsi="Verdana"/>
          <w:b/>
          <w:i/>
          <w:sz w:val="20"/>
          <w:szCs w:val="20"/>
          <w:lang w:val="en-GB"/>
        </w:rPr>
        <w:t xml:space="preserve">A) </w:t>
      </w:r>
      <w:r w:rsidR="007F4602" w:rsidRPr="00EB2823">
        <w:rPr>
          <w:rFonts w:ascii="Verdana" w:hAnsi="Verdana"/>
          <w:sz w:val="20"/>
          <w:szCs w:val="20"/>
          <w:lang w:val="en-GB"/>
        </w:rPr>
        <w:t>– National, regional or local public authority or body, designated by the Member States</w:t>
      </w:r>
      <w:r w:rsidR="00AD5577" w:rsidRPr="00EB2823">
        <w:rPr>
          <w:rFonts w:ascii="Verdana" w:hAnsi="Verdana"/>
          <w:sz w:val="20"/>
          <w:szCs w:val="20"/>
          <w:lang w:val="en-GB"/>
        </w:rPr>
        <w:t>,</w:t>
      </w:r>
      <w:r w:rsidR="007F4602" w:rsidRPr="00EB2823">
        <w:rPr>
          <w:rFonts w:ascii="Verdana" w:hAnsi="Verdana"/>
          <w:sz w:val="20"/>
          <w:szCs w:val="20"/>
          <w:lang w:val="en-GB"/>
        </w:rPr>
        <w:t xml:space="preserve"> for certifying statements of expenditure and applications for payment before being sent to the </w:t>
      </w:r>
      <w:r w:rsidR="003B1D89">
        <w:rPr>
          <w:rFonts w:ascii="Verdana" w:hAnsi="Verdana"/>
          <w:sz w:val="20"/>
          <w:szCs w:val="20"/>
          <w:lang w:val="en-US"/>
        </w:rPr>
        <w:t xml:space="preserve">European </w:t>
      </w:r>
      <w:r w:rsidR="007F4602" w:rsidRPr="00EB2823">
        <w:rPr>
          <w:rFonts w:ascii="Verdana" w:hAnsi="Verdana"/>
          <w:sz w:val="20"/>
          <w:szCs w:val="20"/>
          <w:lang w:val="en-GB"/>
        </w:rPr>
        <w:t>Commission. In this context, the C</w:t>
      </w:r>
      <w:r w:rsidR="003D7FDA">
        <w:rPr>
          <w:rFonts w:ascii="Verdana" w:hAnsi="Verdana"/>
          <w:sz w:val="20"/>
          <w:szCs w:val="20"/>
          <w:lang w:val="en-GB"/>
        </w:rPr>
        <w:t>V</w:t>
      </w:r>
      <w:r w:rsidR="007F4602" w:rsidRPr="00EB2823">
        <w:rPr>
          <w:rFonts w:ascii="Verdana" w:hAnsi="Verdana"/>
          <w:sz w:val="20"/>
          <w:szCs w:val="20"/>
          <w:lang w:val="en-GB"/>
        </w:rPr>
        <w:t xml:space="preserve">A shall carry out the functions envisaged in </w:t>
      </w:r>
      <w:r w:rsidR="007F4602" w:rsidRPr="009D1A82">
        <w:rPr>
          <w:rFonts w:ascii="Verdana" w:hAnsi="Verdana"/>
          <w:sz w:val="20"/>
          <w:szCs w:val="20"/>
          <w:lang w:val="en-GB"/>
        </w:rPr>
        <w:t xml:space="preserve">article </w:t>
      </w:r>
      <w:r w:rsidR="009D1A82" w:rsidRPr="009D1A82">
        <w:rPr>
          <w:rFonts w:ascii="Verdana" w:hAnsi="Verdana"/>
          <w:sz w:val="20"/>
          <w:szCs w:val="20"/>
          <w:lang w:val="en-US" w:eastAsia="el-GR"/>
        </w:rPr>
        <w:t>76</w:t>
      </w:r>
      <w:r w:rsidR="007F4602" w:rsidRPr="009D1A82">
        <w:rPr>
          <w:rFonts w:ascii="Verdana" w:hAnsi="Verdana"/>
          <w:sz w:val="20"/>
          <w:szCs w:val="20"/>
          <w:lang w:val="en-GB"/>
        </w:rPr>
        <w:t xml:space="preserve"> of Reg. </w:t>
      </w:r>
      <w:r w:rsidR="009D1A82" w:rsidRPr="009D1A82">
        <w:rPr>
          <w:rFonts w:ascii="Verdana" w:hAnsi="Verdana"/>
          <w:sz w:val="20"/>
          <w:szCs w:val="20"/>
          <w:lang w:val="en-US"/>
        </w:rPr>
        <w:t>1060</w:t>
      </w:r>
      <w:r w:rsidR="007F4602" w:rsidRPr="009D1A82">
        <w:rPr>
          <w:rFonts w:ascii="Verdana" w:hAnsi="Verdana"/>
          <w:sz w:val="20"/>
          <w:szCs w:val="20"/>
          <w:lang w:val="en-GB"/>
        </w:rPr>
        <w:t>/20</w:t>
      </w:r>
      <w:r w:rsidR="009D1A82" w:rsidRPr="009D1A82">
        <w:rPr>
          <w:rFonts w:ascii="Verdana" w:hAnsi="Verdana"/>
          <w:sz w:val="20"/>
          <w:szCs w:val="20"/>
          <w:lang w:val="en-US"/>
        </w:rPr>
        <w:t>2</w:t>
      </w:r>
      <w:r w:rsidR="007F4602" w:rsidRPr="009D1A82">
        <w:rPr>
          <w:rFonts w:ascii="Verdana" w:hAnsi="Verdana"/>
          <w:sz w:val="20"/>
          <w:szCs w:val="20"/>
          <w:lang w:val="en-GB"/>
        </w:rPr>
        <w:t>1.</w:t>
      </w:r>
    </w:p>
    <w:p w14:paraId="092652E5" w14:textId="20556417" w:rsidR="007F4602" w:rsidRPr="00EB2823" w:rsidRDefault="007F4602" w:rsidP="00DD6289">
      <w:pPr>
        <w:autoSpaceDE w:val="0"/>
        <w:autoSpaceDN w:val="0"/>
        <w:adjustRightInd w:val="0"/>
        <w:spacing w:line="360" w:lineRule="auto"/>
        <w:ind w:left="1134" w:right="510"/>
        <w:rPr>
          <w:rFonts w:ascii="Verdana" w:hAnsi="Verdana"/>
          <w:sz w:val="20"/>
          <w:szCs w:val="20"/>
          <w:lang w:val="en-GB"/>
        </w:rPr>
      </w:pPr>
      <w:r w:rsidRPr="00EB2823">
        <w:rPr>
          <w:rFonts w:ascii="Verdana" w:hAnsi="Verdana"/>
          <w:b/>
          <w:i/>
          <w:sz w:val="20"/>
          <w:szCs w:val="20"/>
          <w:lang w:val="en-GB"/>
        </w:rPr>
        <w:t xml:space="preserve">Controllers </w:t>
      </w:r>
      <w:r w:rsidRPr="00EB2823">
        <w:rPr>
          <w:rFonts w:ascii="Verdana" w:hAnsi="Verdana"/>
          <w:sz w:val="20"/>
          <w:szCs w:val="20"/>
          <w:lang w:val="en-GB"/>
        </w:rPr>
        <w:t>–</w:t>
      </w:r>
      <w:r w:rsidRPr="00EB2823">
        <w:rPr>
          <w:rFonts w:ascii="Verdana" w:hAnsi="Verdana"/>
          <w:sz w:val="20"/>
          <w:szCs w:val="20"/>
          <w:lang w:val="en-GB" w:eastAsia="el-GR"/>
        </w:rPr>
        <w:t xml:space="preserve"> </w:t>
      </w:r>
      <w:r w:rsidR="00437CA0" w:rsidRPr="00EB2823">
        <w:rPr>
          <w:rFonts w:ascii="Verdana" w:hAnsi="Verdana"/>
          <w:sz w:val="20"/>
          <w:szCs w:val="20"/>
          <w:lang w:val="en-GB" w:eastAsia="el-GR"/>
        </w:rPr>
        <w:t>bodies or persons responsible</w:t>
      </w:r>
      <w:r w:rsidRPr="00EB2823">
        <w:rPr>
          <w:rFonts w:ascii="Verdana" w:hAnsi="Verdana"/>
          <w:sz w:val="20"/>
          <w:szCs w:val="20"/>
          <w:lang w:val="en-GB"/>
        </w:rPr>
        <w:t xml:space="preserve"> for verifying the legality and regularity of the expenditure declared by each </w:t>
      </w:r>
      <w:r w:rsidR="00F7339C">
        <w:rPr>
          <w:rFonts w:ascii="Verdana" w:hAnsi="Verdana"/>
          <w:sz w:val="20"/>
          <w:szCs w:val="20"/>
          <w:lang w:val="en-GB"/>
        </w:rPr>
        <w:t>beneficiary</w:t>
      </w:r>
      <w:r w:rsidRPr="00EB2823">
        <w:rPr>
          <w:rFonts w:ascii="Verdana" w:hAnsi="Verdana"/>
          <w:sz w:val="20"/>
          <w:szCs w:val="20"/>
          <w:lang w:val="en-GB"/>
        </w:rPr>
        <w:t xml:space="preserve"> participating in the project, </w:t>
      </w:r>
      <w:r w:rsidRPr="00805A77">
        <w:rPr>
          <w:rFonts w:ascii="Verdana" w:hAnsi="Verdana"/>
          <w:sz w:val="20"/>
          <w:szCs w:val="20"/>
          <w:lang w:val="en-GB"/>
        </w:rPr>
        <w:t xml:space="preserve">according to Article </w:t>
      </w:r>
      <w:r w:rsidR="00805A77" w:rsidRPr="00805A77">
        <w:rPr>
          <w:rFonts w:ascii="Verdana" w:hAnsi="Verdana"/>
          <w:sz w:val="20"/>
          <w:szCs w:val="20"/>
          <w:lang w:val="en-US"/>
        </w:rPr>
        <w:t>46</w:t>
      </w:r>
      <w:r w:rsidRPr="00805A77">
        <w:rPr>
          <w:rFonts w:ascii="Verdana" w:hAnsi="Verdana"/>
          <w:sz w:val="20"/>
          <w:szCs w:val="20"/>
          <w:lang w:val="en-GB"/>
        </w:rPr>
        <w:t xml:space="preserve"> of Reg. </w:t>
      </w:r>
      <w:r w:rsidRPr="00805A77">
        <w:rPr>
          <w:rFonts w:ascii="Verdana" w:hAnsi="Verdana"/>
          <w:sz w:val="20"/>
          <w:szCs w:val="20"/>
          <w:lang w:val="en-GB" w:eastAsia="el-GR"/>
        </w:rPr>
        <w:t>1</w:t>
      </w:r>
      <w:r w:rsidR="00805A77" w:rsidRPr="00805A77">
        <w:rPr>
          <w:rFonts w:ascii="Verdana" w:hAnsi="Verdana"/>
          <w:sz w:val="20"/>
          <w:szCs w:val="20"/>
          <w:lang w:val="en-US" w:eastAsia="el-GR"/>
        </w:rPr>
        <w:t>05</w:t>
      </w:r>
      <w:r w:rsidR="00437CA0" w:rsidRPr="00805A77">
        <w:rPr>
          <w:rFonts w:ascii="Verdana" w:hAnsi="Verdana"/>
          <w:sz w:val="20"/>
          <w:szCs w:val="20"/>
          <w:lang w:val="en-GB" w:eastAsia="el-GR"/>
        </w:rPr>
        <w:t>9</w:t>
      </w:r>
      <w:r w:rsidRPr="00805A77">
        <w:rPr>
          <w:rFonts w:ascii="Verdana" w:hAnsi="Verdana"/>
          <w:sz w:val="20"/>
          <w:szCs w:val="20"/>
          <w:lang w:val="en-GB"/>
        </w:rPr>
        <w:t>/20</w:t>
      </w:r>
      <w:r w:rsidR="00805A77" w:rsidRPr="00805A77">
        <w:rPr>
          <w:rFonts w:ascii="Verdana" w:hAnsi="Verdana"/>
          <w:sz w:val="20"/>
          <w:szCs w:val="20"/>
          <w:lang w:val="en-US"/>
        </w:rPr>
        <w:t>2</w:t>
      </w:r>
      <w:r w:rsidRPr="00805A77">
        <w:rPr>
          <w:rFonts w:ascii="Verdana" w:hAnsi="Verdana"/>
          <w:sz w:val="20"/>
          <w:szCs w:val="20"/>
          <w:lang w:val="en-GB"/>
        </w:rPr>
        <w:t>1.</w:t>
      </w:r>
    </w:p>
    <w:p w14:paraId="7F98C27D" w14:textId="77777777" w:rsidR="00F7176D" w:rsidRDefault="003B1D89" w:rsidP="00DD6289">
      <w:pPr>
        <w:autoSpaceDE w:val="0"/>
        <w:autoSpaceDN w:val="0"/>
        <w:adjustRightInd w:val="0"/>
        <w:spacing w:line="360" w:lineRule="auto"/>
        <w:ind w:left="1134" w:right="510"/>
        <w:rPr>
          <w:rFonts w:ascii="Verdana" w:hAnsi="Verdana"/>
          <w:sz w:val="20"/>
          <w:szCs w:val="20"/>
          <w:lang w:val="en-GB"/>
        </w:rPr>
      </w:pPr>
      <w:r>
        <w:rPr>
          <w:rFonts w:ascii="Verdana" w:hAnsi="Verdana"/>
          <w:b/>
          <w:i/>
          <w:sz w:val="20"/>
          <w:szCs w:val="20"/>
          <w:lang w:val="en-GB"/>
        </w:rPr>
        <w:t>Coo</w:t>
      </w:r>
      <w:r w:rsidRPr="00EB2823">
        <w:rPr>
          <w:rFonts w:ascii="Verdana" w:hAnsi="Verdana"/>
          <w:b/>
          <w:i/>
          <w:sz w:val="20"/>
          <w:szCs w:val="20"/>
          <w:lang w:val="en-GB"/>
        </w:rPr>
        <w:t>peratio</w:t>
      </w:r>
      <w:r>
        <w:rPr>
          <w:rFonts w:ascii="Verdana" w:hAnsi="Verdana"/>
          <w:b/>
          <w:i/>
          <w:sz w:val="20"/>
          <w:szCs w:val="20"/>
          <w:lang w:val="en-GB"/>
        </w:rPr>
        <w:t>n</w:t>
      </w:r>
      <w:r w:rsidRPr="00EB2823">
        <w:rPr>
          <w:rFonts w:ascii="Verdana" w:hAnsi="Verdana"/>
          <w:b/>
          <w:i/>
          <w:sz w:val="20"/>
          <w:szCs w:val="20"/>
          <w:lang w:val="en-GB"/>
        </w:rPr>
        <w:t xml:space="preserve"> Programme (</w:t>
      </w:r>
      <w:r>
        <w:rPr>
          <w:rFonts w:ascii="Verdana" w:hAnsi="Verdana"/>
          <w:b/>
          <w:i/>
          <w:sz w:val="20"/>
          <w:szCs w:val="20"/>
          <w:lang w:val="en-GB"/>
        </w:rPr>
        <w:t>C</w:t>
      </w:r>
      <w:r w:rsidRPr="00EB2823">
        <w:rPr>
          <w:rFonts w:ascii="Verdana" w:hAnsi="Verdana"/>
          <w:b/>
          <w:i/>
          <w:sz w:val="20"/>
          <w:szCs w:val="20"/>
          <w:lang w:val="en-GB"/>
        </w:rPr>
        <w:t>P)</w:t>
      </w:r>
      <w:r w:rsidRPr="00EB2823">
        <w:rPr>
          <w:rFonts w:ascii="Verdana" w:hAnsi="Verdana"/>
          <w:b/>
          <w:sz w:val="20"/>
          <w:szCs w:val="20"/>
          <w:lang w:val="en-GB"/>
        </w:rPr>
        <w:t xml:space="preserve"> –</w:t>
      </w:r>
      <w:r w:rsidRPr="00EB2823">
        <w:rPr>
          <w:rFonts w:ascii="Verdana" w:hAnsi="Verdana"/>
          <w:sz w:val="20"/>
          <w:szCs w:val="20"/>
          <w:lang w:val="en-GB"/>
        </w:rPr>
        <w:t xml:space="preserve"> Document submitted by the Member States and adopted by the Commission, setting out a development strategy with a coherent set of priorities, to be carried out with the aid of a Fund, or, in the case of the INTERREG V</w:t>
      </w:r>
      <w:r>
        <w:rPr>
          <w:rFonts w:ascii="Verdana" w:hAnsi="Verdana"/>
          <w:sz w:val="20"/>
          <w:szCs w:val="20"/>
          <w:lang w:val="en-GB"/>
        </w:rPr>
        <w:t>I</w:t>
      </w:r>
      <w:r w:rsidRPr="00EB2823">
        <w:rPr>
          <w:rFonts w:ascii="Verdana" w:hAnsi="Verdana"/>
          <w:sz w:val="20"/>
          <w:szCs w:val="20"/>
          <w:lang w:val="en-GB"/>
        </w:rPr>
        <w:t>-A Greece</w:t>
      </w:r>
      <w:r w:rsidR="00BD3210" w:rsidRPr="00BD3210">
        <w:rPr>
          <w:rFonts w:ascii="Verdana" w:hAnsi="Verdana"/>
          <w:sz w:val="20"/>
          <w:szCs w:val="20"/>
          <w:lang w:val="en-US"/>
        </w:rPr>
        <w:t>-</w:t>
      </w:r>
      <w:r w:rsidR="00BD3210">
        <w:rPr>
          <w:rFonts w:ascii="Verdana" w:hAnsi="Verdana"/>
          <w:sz w:val="20"/>
          <w:szCs w:val="20"/>
          <w:lang w:val="en-US"/>
        </w:rPr>
        <w:t xml:space="preserve">Bulgaria </w:t>
      </w:r>
      <w:r w:rsidRPr="00EB2823">
        <w:rPr>
          <w:rFonts w:ascii="Verdana" w:hAnsi="Verdana"/>
          <w:sz w:val="20"/>
          <w:szCs w:val="20"/>
          <w:lang w:val="en-GB"/>
        </w:rPr>
        <w:t>20</w:t>
      </w:r>
      <w:r>
        <w:rPr>
          <w:rFonts w:ascii="Verdana" w:hAnsi="Verdana"/>
          <w:sz w:val="20"/>
          <w:szCs w:val="20"/>
          <w:lang w:val="en-GB"/>
        </w:rPr>
        <w:t>2</w:t>
      </w:r>
      <w:r w:rsidRPr="00EB2823">
        <w:rPr>
          <w:rFonts w:ascii="Verdana" w:hAnsi="Verdana"/>
          <w:sz w:val="20"/>
          <w:szCs w:val="20"/>
          <w:lang w:val="en-GB"/>
        </w:rPr>
        <w:t>1-202</w:t>
      </w:r>
      <w:r>
        <w:rPr>
          <w:rFonts w:ascii="Verdana" w:hAnsi="Verdana"/>
          <w:sz w:val="20"/>
          <w:szCs w:val="20"/>
          <w:lang w:val="en-GB"/>
        </w:rPr>
        <w:t>7</w:t>
      </w:r>
      <w:r w:rsidRPr="00EB2823">
        <w:rPr>
          <w:rFonts w:ascii="Verdana" w:hAnsi="Verdana"/>
          <w:sz w:val="20"/>
          <w:szCs w:val="20"/>
          <w:lang w:val="en-GB"/>
        </w:rPr>
        <w:t>, with the aid of the ERDF.</w:t>
      </w:r>
    </w:p>
    <w:p w14:paraId="3245FBCC" w14:textId="1AF66471" w:rsidR="00F7176D" w:rsidRPr="00F7176D" w:rsidRDefault="00F7176D" w:rsidP="00DD6289">
      <w:pPr>
        <w:autoSpaceDE w:val="0"/>
        <w:autoSpaceDN w:val="0"/>
        <w:adjustRightInd w:val="0"/>
        <w:spacing w:line="360" w:lineRule="auto"/>
        <w:ind w:left="1134" w:right="510"/>
        <w:rPr>
          <w:lang w:val="en-US"/>
        </w:rPr>
      </w:pPr>
      <w:r w:rsidRPr="009811A4">
        <w:rPr>
          <w:rFonts w:ascii="Verdana" w:hAnsi="Verdana"/>
          <w:b/>
          <w:i/>
          <w:sz w:val="20"/>
          <w:szCs w:val="20"/>
          <w:lang w:val="en-GB"/>
        </w:rPr>
        <w:t xml:space="preserve">European </w:t>
      </w:r>
      <w:r w:rsidR="006F45CA">
        <w:rPr>
          <w:rFonts w:ascii="Verdana" w:hAnsi="Verdana"/>
          <w:b/>
          <w:i/>
          <w:sz w:val="20"/>
          <w:szCs w:val="20"/>
          <w:lang w:val="en-GB"/>
        </w:rPr>
        <w:t>G</w:t>
      </w:r>
      <w:r w:rsidRPr="009811A4">
        <w:rPr>
          <w:rFonts w:ascii="Verdana" w:hAnsi="Verdana"/>
          <w:b/>
          <w:i/>
          <w:sz w:val="20"/>
          <w:szCs w:val="20"/>
          <w:lang w:val="en-GB"/>
        </w:rPr>
        <w:t xml:space="preserve">rouping of </w:t>
      </w:r>
      <w:r w:rsidR="006F45CA">
        <w:rPr>
          <w:rFonts w:ascii="Verdana" w:hAnsi="Verdana"/>
          <w:b/>
          <w:i/>
          <w:sz w:val="20"/>
          <w:szCs w:val="20"/>
          <w:lang w:val="en-GB"/>
        </w:rPr>
        <w:t>T</w:t>
      </w:r>
      <w:r w:rsidRPr="009811A4">
        <w:rPr>
          <w:rFonts w:ascii="Verdana" w:hAnsi="Verdana"/>
          <w:b/>
          <w:i/>
          <w:sz w:val="20"/>
          <w:szCs w:val="20"/>
          <w:lang w:val="en-GB"/>
        </w:rPr>
        <w:t xml:space="preserve">erritorial </w:t>
      </w:r>
      <w:r w:rsidR="006F45CA">
        <w:rPr>
          <w:rFonts w:ascii="Verdana" w:hAnsi="Verdana"/>
          <w:b/>
          <w:i/>
          <w:sz w:val="20"/>
          <w:szCs w:val="20"/>
          <w:lang w:val="en-GB"/>
        </w:rPr>
        <w:t>C</w:t>
      </w:r>
      <w:r w:rsidRPr="009811A4">
        <w:rPr>
          <w:rFonts w:ascii="Verdana" w:hAnsi="Verdana"/>
          <w:b/>
          <w:i/>
          <w:sz w:val="20"/>
          <w:szCs w:val="20"/>
          <w:lang w:val="en-GB"/>
        </w:rPr>
        <w:t>ooperation (EGTC)-</w:t>
      </w:r>
      <w:r w:rsidRPr="00F7176D">
        <w:rPr>
          <w:lang w:val="en-US"/>
        </w:rPr>
        <w:t xml:space="preserve">Legal entity, established on Union territory under the conditions and subject to the arrangements provided for by the Regulation (EU) No 1302/2013 of the European Parliament and of the Council of 17 December 2013 amending </w:t>
      </w:r>
      <w:r w:rsidRPr="00F7176D">
        <w:rPr>
          <w:lang w:val="en-US"/>
        </w:rPr>
        <w:lastRenderedPageBreak/>
        <w:t>Regulation (EC) No 1082/2006 on a European grouping of territorial cooperation (EGTC)</w:t>
      </w:r>
      <w:r w:rsidR="009811A4">
        <w:rPr>
          <w:lang w:val="en-US"/>
        </w:rPr>
        <w:t>.</w:t>
      </w:r>
    </w:p>
    <w:p w14:paraId="1A28F4AA" w14:textId="77777777" w:rsidR="00F7176D" w:rsidRPr="00F7176D" w:rsidRDefault="00F7176D" w:rsidP="00DD6289">
      <w:pPr>
        <w:autoSpaceDE w:val="0"/>
        <w:autoSpaceDN w:val="0"/>
        <w:adjustRightInd w:val="0"/>
        <w:spacing w:line="360" w:lineRule="auto"/>
        <w:ind w:left="1134" w:right="510"/>
        <w:rPr>
          <w:rFonts w:ascii="Verdana" w:hAnsi="Verdana"/>
          <w:sz w:val="20"/>
          <w:szCs w:val="20"/>
          <w:lang w:val="en-US"/>
        </w:rPr>
      </w:pPr>
    </w:p>
    <w:p w14:paraId="1E46D557" w14:textId="6AF3F7FB" w:rsidR="007F4602" w:rsidRPr="00EB2823" w:rsidRDefault="007F4602" w:rsidP="00DD6289">
      <w:pPr>
        <w:autoSpaceDE w:val="0"/>
        <w:autoSpaceDN w:val="0"/>
        <w:adjustRightInd w:val="0"/>
        <w:spacing w:line="360" w:lineRule="auto"/>
        <w:ind w:left="1134" w:right="510"/>
        <w:rPr>
          <w:rFonts w:ascii="Verdana" w:hAnsi="Verdana"/>
          <w:b/>
          <w:i/>
          <w:sz w:val="20"/>
          <w:szCs w:val="20"/>
          <w:lang w:val="en-GB"/>
        </w:rPr>
      </w:pPr>
      <w:r w:rsidRPr="00EB2823">
        <w:rPr>
          <w:rFonts w:ascii="Verdana" w:hAnsi="Verdana"/>
          <w:b/>
          <w:i/>
          <w:sz w:val="20"/>
          <w:szCs w:val="20"/>
          <w:lang w:val="en-GB"/>
        </w:rPr>
        <w:t xml:space="preserve">EU contribution - </w:t>
      </w:r>
      <w:r w:rsidRPr="00EB2823">
        <w:rPr>
          <w:rFonts w:ascii="Verdana" w:hAnsi="Verdana"/>
          <w:sz w:val="20"/>
          <w:szCs w:val="20"/>
          <w:lang w:val="en-GB"/>
        </w:rPr>
        <w:t xml:space="preserve">The </w:t>
      </w:r>
      <w:r w:rsidR="00AF3A49" w:rsidRPr="00EB2823">
        <w:rPr>
          <w:rFonts w:ascii="Verdana" w:hAnsi="Verdana"/>
          <w:bCs/>
          <w:sz w:val="20"/>
          <w:szCs w:val="20"/>
          <w:lang w:val="en-GB"/>
        </w:rPr>
        <w:t>amount</w:t>
      </w:r>
      <w:r w:rsidRPr="00EB2823">
        <w:rPr>
          <w:rFonts w:ascii="Verdana" w:hAnsi="Verdana"/>
          <w:sz w:val="20"/>
          <w:szCs w:val="20"/>
          <w:lang w:val="en-GB"/>
        </w:rPr>
        <w:t xml:space="preserve"> of the eligible expenditure of a project that is financed by the European Union.</w:t>
      </w:r>
    </w:p>
    <w:p w14:paraId="5F30BE56" w14:textId="77777777" w:rsidR="00634C5C" w:rsidRDefault="007F4602" w:rsidP="00DD6289">
      <w:pPr>
        <w:autoSpaceDE w:val="0"/>
        <w:autoSpaceDN w:val="0"/>
        <w:adjustRightInd w:val="0"/>
        <w:spacing w:line="360" w:lineRule="auto"/>
        <w:ind w:left="1134" w:right="510"/>
        <w:rPr>
          <w:rFonts w:ascii="Verdana" w:hAnsi="Verdana"/>
          <w:sz w:val="20"/>
          <w:szCs w:val="20"/>
          <w:lang w:val="en-GB"/>
        </w:rPr>
      </w:pPr>
      <w:r w:rsidRPr="00EB2823">
        <w:rPr>
          <w:rFonts w:ascii="Verdana" w:hAnsi="Verdana"/>
          <w:b/>
          <w:i/>
          <w:sz w:val="20"/>
          <w:szCs w:val="20"/>
          <w:lang w:val="en-GB"/>
        </w:rPr>
        <w:t xml:space="preserve">Financial Correction – </w:t>
      </w:r>
      <w:r w:rsidRPr="00EB2823">
        <w:rPr>
          <w:rFonts w:ascii="Verdana" w:hAnsi="Verdana"/>
          <w:sz w:val="20"/>
          <w:szCs w:val="20"/>
          <w:lang w:val="en-GB"/>
        </w:rPr>
        <w:t xml:space="preserve">The cancellation of </w:t>
      </w:r>
      <w:r w:rsidR="002323F0" w:rsidRPr="00EB2823">
        <w:rPr>
          <w:rFonts w:ascii="Verdana" w:hAnsi="Verdana"/>
          <w:sz w:val="20"/>
          <w:szCs w:val="20"/>
          <w:lang w:val="en-GB"/>
        </w:rPr>
        <w:t>the entire</w:t>
      </w:r>
      <w:r w:rsidRPr="00EB2823">
        <w:rPr>
          <w:rFonts w:ascii="Verdana" w:hAnsi="Verdana"/>
          <w:sz w:val="20"/>
          <w:szCs w:val="20"/>
          <w:lang w:val="en-GB"/>
        </w:rPr>
        <w:t xml:space="preserve"> or part of the National and Community contribution to a</w:t>
      </w:r>
      <w:r w:rsidR="002323F0" w:rsidRPr="00EB2823">
        <w:rPr>
          <w:rFonts w:ascii="Verdana" w:hAnsi="Verdana"/>
          <w:sz w:val="20"/>
          <w:szCs w:val="20"/>
          <w:lang w:val="en-GB"/>
        </w:rPr>
        <w:t>n operation</w:t>
      </w:r>
      <w:r w:rsidRPr="00EB2823">
        <w:rPr>
          <w:rFonts w:ascii="Verdana" w:hAnsi="Verdana"/>
          <w:sz w:val="20"/>
          <w:szCs w:val="20"/>
          <w:lang w:val="en-GB"/>
        </w:rPr>
        <w:t xml:space="preserve">, in the context of its co-financing by the CP, which is </w:t>
      </w:r>
      <w:r w:rsidR="002323F0" w:rsidRPr="00EB2823">
        <w:rPr>
          <w:rFonts w:ascii="Verdana" w:hAnsi="Verdana"/>
          <w:sz w:val="20"/>
          <w:szCs w:val="20"/>
          <w:lang w:val="en-GB"/>
        </w:rPr>
        <w:t>reciprocal</w:t>
      </w:r>
      <w:r w:rsidRPr="00EB2823">
        <w:rPr>
          <w:rFonts w:ascii="Verdana" w:hAnsi="Verdana"/>
          <w:sz w:val="20"/>
          <w:szCs w:val="20"/>
          <w:lang w:val="en-GB"/>
        </w:rPr>
        <w:t xml:space="preserve"> to the detected irregularity.</w:t>
      </w:r>
    </w:p>
    <w:p w14:paraId="4110E068" w14:textId="7B073FEE" w:rsidR="007F4602" w:rsidRPr="00EB2823" w:rsidRDefault="007F4602" w:rsidP="00DD6289">
      <w:pPr>
        <w:autoSpaceDE w:val="0"/>
        <w:autoSpaceDN w:val="0"/>
        <w:adjustRightInd w:val="0"/>
        <w:spacing w:line="360" w:lineRule="auto"/>
        <w:ind w:left="1134" w:right="510"/>
        <w:rPr>
          <w:rFonts w:ascii="Verdana" w:hAnsi="Verdana"/>
          <w:sz w:val="20"/>
          <w:szCs w:val="20"/>
          <w:lang w:val="en-GB"/>
        </w:rPr>
      </w:pPr>
      <w:r w:rsidRPr="00EB2823">
        <w:rPr>
          <w:rFonts w:ascii="Verdana" w:hAnsi="Verdana"/>
          <w:b/>
          <w:i/>
          <w:sz w:val="20"/>
          <w:lang w:val="en-GB"/>
        </w:rPr>
        <w:t>Irregularity</w:t>
      </w:r>
      <w:r w:rsidRPr="00EB2823">
        <w:rPr>
          <w:rFonts w:ascii="Verdana" w:hAnsi="Verdana"/>
          <w:sz w:val="20"/>
          <w:szCs w:val="20"/>
          <w:lang w:val="en-GB"/>
        </w:rPr>
        <w:t xml:space="preserve"> -</w:t>
      </w:r>
      <w:r w:rsidR="006837BE" w:rsidRPr="00EB2823">
        <w:rPr>
          <w:rFonts w:ascii="Verdana" w:hAnsi="Verdana"/>
          <w:sz w:val="20"/>
          <w:szCs w:val="20"/>
          <w:lang w:val="en-GB"/>
        </w:rPr>
        <w:t xml:space="preserve"> </w:t>
      </w:r>
      <w:r w:rsidR="00716793" w:rsidRPr="00EB2823">
        <w:rPr>
          <w:rFonts w:ascii="Verdana" w:hAnsi="Verdana"/>
          <w:sz w:val="20"/>
          <w:szCs w:val="20"/>
          <w:lang w:val="en-GB"/>
        </w:rPr>
        <w:t>means any breach</w:t>
      </w:r>
      <w:r w:rsidRPr="00EB2823">
        <w:rPr>
          <w:rFonts w:ascii="Verdana" w:hAnsi="Verdana"/>
          <w:sz w:val="20"/>
          <w:szCs w:val="20"/>
          <w:lang w:val="en-GB"/>
        </w:rPr>
        <w:t xml:space="preserve"> of </w:t>
      </w:r>
      <w:r w:rsidR="00716793" w:rsidRPr="00EB2823">
        <w:rPr>
          <w:rFonts w:ascii="Verdana" w:hAnsi="Verdana"/>
          <w:sz w:val="20"/>
          <w:szCs w:val="20"/>
          <w:lang w:val="en-GB"/>
        </w:rPr>
        <w:t>Union</w:t>
      </w:r>
      <w:r w:rsidRPr="00EB2823">
        <w:rPr>
          <w:rFonts w:ascii="Verdana" w:hAnsi="Verdana"/>
          <w:sz w:val="20"/>
          <w:szCs w:val="20"/>
          <w:lang w:val="en-GB"/>
        </w:rPr>
        <w:t xml:space="preserve"> law</w:t>
      </w:r>
      <w:r w:rsidR="00716793" w:rsidRPr="00EB2823">
        <w:rPr>
          <w:rFonts w:ascii="Verdana" w:hAnsi="Verdana"/>
          <w:sz w:val="20"/>
          <w:szCs w:val="20"/>
          <w:lang w:val="en-GB"/>
        </w:rPr>
        <w:t>, or of national law relating to its application,</w:t>
      </w:r>
      <w:r w:rsidRPr="00EB2823">
        <w:rPr>
          <w:rFonts w:ascii="Verdana" w:hAnsi="Verdana"/>
          <w:sz w:val="20"/>
          <w:szCs w:val="20"/>
          <w:lang w:val="en-GB"/>
        </w:rPr>
        <w:t xml:space="preserve"> resulting from an act or omission by an economic operator </w:t>
      </w:r>
      <w:r w:rsidR="00716793" w:rsidRPr="00EB2823">
        <w:rPr>
          <w:rFonts w:ascii="Verdana" w:hAnsi="Verdana"/>
          <w:sz w:val="20"/>
          <w:szCs w:val="20"/>
          <w:lang w:val="en-GB"/>
        </w:rPr>
        <w:t xml:space="preserve">involved in the implementation of the ESI Funds, </w:t>
      </w:r>
      <w:r w:rsidRPr="00EB2823">
        <w:rPr>
          <w:rFonts w:ascii="Verdana" w:hAnsi="Verdana"/>
          <w:sz w:val="20"/>
          <w:szCs w:val="20"/>
          <w:lang w:val="en-GB"/>
        </w:rPr>
        <w:t>which has</w:t>
      </w:r>
      <w:r w:rsidR="00AD5577" w:rsidRPr="00EB2823">
        <w:rPr>
          <w:rFonts w:ascii="Verdana" w:hAnsi="Verdana"/>
          <w:sz w:val="20"/>
          <w:szCs w:val="20"/>
          <w:lang w:val="en-GB"/>
        </w:rPr>
        <w:t xml:space="preserve"> or would have</w:t>
      </w:r>
      <w:r w:rsidRPr="00EB2823">
        <w:rPr>
          <w:rFonts w:ascii="Verdana" w:hAnsi="Verdana"/>
          <w:sz w:val="20"/>
          <w:szCs w:val="20"/>
          <w:lang w:val="en-GB"/>
        </w:rPr>
        <w:t xml:space="preserve"> the effect of prejudicing the budget of the Union by charging an unjustified item of expenditure to the budget</w:t>
      </w:r>
      <w:r w:rsidR="00716793" w:rsidRPr="00EB2823">
        <w:rPr>
          <w:rFonts w:ascii="Verdana" w:hAnsi="Verdana"/>
          <w:sz w:val="20"/>
          <w:szCs w:val="20"/>
          <w:lang w:val="en-GB"/>
        </w:rPr>
        <w:t xml:space="preserve"> of the Union</w:t>
      </w:r>
      <w:r w:rsidRPr="00EB2823">
        <w:rPr>
          <w:rFonts w:ascii="Verdana" w:hAnsi="Verdana"/>
          <w:sz w:val="20"/>
          <w:szCs w:val="20"/>
          <w:lang w:val="en-GB"/>
        </w:rPr>
        <w:t>.</w:t>
      </w:r>
    </w:p>
    <w:p w14:paraId="3F7DBEFD" w14:textId="4FA1EE45" w:rsidR="007F4602" w:rsidRPr="00EB2823" w:rsidRDefault="00596694" w:rsidP="00DD6289">
      <w:pPr>
        <w:spacing w:line="360" w:lineRule="auto"/>
        <w:ind w:left="1134" w:right="510"/>
        <w:rPr>
          <w:rFonts w:ascii="Verdana" w:hAnsi="Verdana"/>
          <w:sz w:val="20"/>
          <w:szCs w:val="20"/>
          <w:lang w:val="en-GB"/>
        </w:rPr>
      </w:pPr>
      <w:r w:rsidRPr="00EB2823">
        <w:rPr>
          <w:rFonts w:ascii="Verdana" w:hAnsi="Verdana"/>
          <w:b/>
          <w:i/>
          <w:sz w:val="20"/>
          <w:szCs w:val="20"/>
          <w:lang w:val="en-GB"/>
        </w:rPr>
        <w:t>Monitoring</w:t>
      </w:r>
      <w:r w:rsidR="007F4602" w:rsidRPr="00EB2823">
        <w:rPr>
          <w:rFonts w:ascii="Verdana" w:hAnsi="Verdana"/>
          <w:b/>
          <w:i/>
          <w:sz w:val="20"/>
          <w:szCs w:val="20"/>
          <w:lang w:val="en-GB"/>
        </w:rPr>
        <w:t xml:space="preserve"> Committee (</w:t>
      </w:r>
      <w:r w:rsidRPr="00EB2823">
        <w:rPr>
          <w:rFonts w:ascii="Verdana" w:hAnsi="Verdana"/>
          <w:b/>
          <w:i/>
          <w:sz w:val="20"/>
          <w:szCs w:val="20"/>
          <w:lang w:val="en-GB"/>
        </w:rPr>
        <w:t>MC</w:t>
      </w:r>
      <w:r w:rsidR="007F4602" w:rsidRPr="00EB2823">
        <w:rPr>
          <w:rFonts w:ascii="Verdana" w:hAnsi="Verdana"/>
          <w:b/>
          <w:i/>
          <w:sz w:val="20"/>
          <w:szCs w:val="20"/>
          <w:lang w:val="en-GB"/>
        </w:rPr>
        <w:t>)</w:t>
      </w:r>
      <w:r w:rsidR="007F4602" w:rsidRPr="00EB2823">
        <w:rPr>
          <w:rFonts w:ascii="Verdana" w:hAnsi="Verdana"/>
          <w:sz w:val="20"/>
          <w:szCs w:val="20"/>
          <w:lang w:val="en-GB"/>
        </w:rPr>
        <w:t xml:space="preserve"> - The Member States set up the </w:t>
      </w:r>
      <w:r w:rsidR="00DE5B4A" w:rsidRPr="00EB2823">
        <w:rPr>
          <w:rFonts w:ascii="Verdana" w:hAnsi="Verdana"/>
          <w:sz w:val="20"/>
          <w:szCs w:val="20"/>
          <w:lang w:val="en-GB"/>
        </w:rPr>
        <w:t>MC</w:t>
      </w:r>
      <w:r w:rsidR="007F4602" w:rsidRPr="00EB2823">
        <w:rPr>
          <w:rFonts w:ascii="Verdana" w:hAnsi="Verdana"/>
          <w:sz w:val="20"/>
          <w:szCs w:val="20"/>
          <w:lang w:val="en-GB"/>
        </w:rPr>
        <w:t xml:space="preserve"> for every </w:t>
      </w:r>
      <w:r w:rsidR="003B1D89">
        <w:rPr>
          <w:rFonts w:ascii="Verdana" w:hAnsi="Verdana"/>
          <w:sz w:val="20"/>
          <w:szCs w:val="20"/>
          <w:lang w:val="en-GB"/>
        </w:rPr>
        <w:t>Coo</w:t>
      </w:r>
      <w:r w:rsidR="007F4602" w:rsidRPr="00EB2823">
        <w:rPr>
          <w:rFonts w:ascii="Verdana" w:hAnsi="Verdana"/>
          <w:sz w:val="20"/>
          <w:szCs w:val="20"/>
          <w:lang w:val="en-GB"/>
        </w:rPr>
        <w:t xml:space="preserve">peration Programme, in accordance to the Regulations. The </w:t>
      </w:r>
      <w:r w:rsidR="00DE5B4A" w:rsidRPr="00EB2823">
        <w:rPr>
          <w:rFonts w:ascii="Verdana" w:hAnsi="Verdana"/>
          <w:sz w:val="20"/>
          <w:szCs w:val="20"/>
          <w:lang w:val="en-GB"/>
        </w:rPr>
        <w:t>MC</w:t>
      </w:r>
      <w:r w:rsidR="007F4602" w:rsidRPr="00EB2823">
        <w:rPr>
          <w:rFonts w:ascii="Verdana" w:hAnsi="Verdana"/>
          <w:sz w:val="20"/>
          <w:szCs w:val="20"/>
          <w:lang w:val="en-GB"/>
        </w:rPr>
        <w:t xml:space="preserve"> </w:t>
      </w:r>
      <w:r w:rsidR="002D78FF" w:rsidRPr="00EB2823">
        <w:rPr>
          <w:rFonts w:ascii="Verdana" w:hAnsi="Verdana"/>
          <w:sz w:val="20"/>
          <w:szCs w:val="20"/>
          <w:lang w:val="en-GB"/>
        </w:rPr>
        <w:t>performs</w:t>
      </w:r>
      <w:r w:rsidR="007F4602" w:rsidRPr="00EB2823">
        <w:rPr>
          <w:rFonts w:ascii="Verdana" w:hAnsi="Verdana"/>
          <w:sz w:val="20"/>
          <w:szCs w:val="20"/>
          <w:lang w:val="en-GB"/>
        </w:rPr>
        <w:t xml:space="preserve"> the duties that are defined </w:t>
      </w:r>
      <w:r w:rsidR="007F4602" w:rsidRPr="001D161E">
        <w:rPr>
          <w:rFonts w:ascii="Verdana" w:hAnsi="Verdana"/>
          <w:sz w:val="20"/>
          <w:szCs w:val="20"/>
          <w:lang w:val="en-GB"/>
        </w:rPr>
        <w:t xml:space="preserve">in </w:t>
      </w:r>
      <w:r w:rsidR="002D78FF" w:rsidRPr="001D161E">
        <w:rPr>
          <w:rFonts w:ascii="Verdana" w:hAnsi="Verdana"/>
          <w:sz w:val="20"/>
          <w:szCs w:val="20"/>
          <w:lang w:val="en-GB"/>
        </w:rPr>
        <w:t>A</w:t>
      </w:r>
      <w:r w:rsidR="007F4602" w:rsidRPr="001D161E">
        <w:rPr>
          <w:rFonts w:ascii="Verdana" w:hAnsi="Verdana"/>
          <w:sz w:val="20"/>
          <w:szCs w:val="20"/>
          <w:lang w:val="en-GB"/>
        </w:rPr>
        <w:t xml:space="preserve">rticle </w:t>
      </w:r>
      <w:r w:rsidR="001D161E" w:rsidRPr="001D161E">
        <w:rPr>
          <w:rFonts w:ascii="Verdana" w:hAnsi="Verdana"/>
          <w:sz w:val="20"/>
          <w:szCs w:val="20"/>
          <w:lang w:val="en-US"/>
        </w:rPr>
        <w:t>28</w:t>
      </w:r>
      <w:r w:rsidR="007F4602" w:rsidRPr="001D161E">
        <w:rPr>
          <w:rFonts w:ascii="Verdana" w:hAnsi="Verdana"/>
          <w:sz w:val="20"/>
          <w:szCs w:val="20"/>
          <w:lang w:val="en-GB"/>
        </w:rPr>
        <w:t xml:space="preserve"> of Regulation 1</w:t>
      </w:r>
      <w:r w:rsidR="001D161E" w:rsidRPr="001D161E">
        <w:rPr>
          <w:rFonts w:ascii="Verdana" w:hAnsi="Verdana"/>
          <w:sz w:val="20"/>
          <w:szCs w:val="20"/>
          <w:lang w:val="en-US"/>
        </w:rPr>
        <w:t>059</w:t>
      </w:r>
      <w:r w:rsidR="007F4602" w:rsidRPr="001D161E">
        <w:rPr>
          <w:rFonts w:ascii="Verdana" w:hAnsi="Verdana"/>
          <w:sz w:val="20"/>
          <w:szCs w:val="20"/>
          <w:lang w:val="en-GB"/>
        </w:rPr>
        <w:t>/20</w:t>
      </w:r>
      <w:r w:rsidR="001D161E" w:rsidRPr="001D161E">
        <w:rPr>
          <w:rFonts w:ascii="Verdana" w:hAnsi="Verdana"/>
          <w:sz w:val="20"/>
          <w:szCs w:val="20"/>
          <w:lang w:val="en-US"/>
        </w:rPr>
        <w:t>2</w:t>
      </w:r>
      <w:r w:rsidR="007F4602" w:rsidRPr="001D161E">
        <w:rPr>
          <w:rFonts w:ascii="Verdana" w:hAnsi="Verdana"/>
          <w:sz w:val="20"/>
          <w:szCs w:val="20"/>
          <w:lang w:val="en-GB"/>
        </w:rPr>
        <w:t>1.</w:t>
      </w:r>
    </w:p>
    <w:p w14:paraId="5614B525" w14:textId="1C1E6362" w:rsidR="007F4602" w:rsidRPr="00EB2823" w:rsidRDefault="007F4602" w:rsidP="00DD6289">
      <w:pPr>
        <w:autoSpaceDE w:val="0"/>
        <w:autoSpaceDN w:val="0"/>
        <w:adjustRightInd w:val="0"/>
        <w:spacing w:before="240" w:line="360" w:lineRule="auto"/>
        <w:ind w:left="1134" w:right="510"/>
        <w:rPr>
          <w:rFonts w:ascii="Verdana" w:hAnsi="Verdana"/>
          <w:sz w:val="20"/>
          <w:szCs w:val="20"/>
          <w:lang w:val="en-GB"/>
        </w:rPr>
      </w:pPr>
      <w:r w:rsidRPr="00EB2823">
        <w:rPr>
          <w:rFonts w:ascii="Verdana" w:hAnsi="Verdana"/>
          <w:b/>
          <w:i/>
          <w:sz w:val="20"/>
          <w:szCs w:val="20"/>
          <w:lang w:val="en-GB"/>
        </w:rPr>
        <w:t xml:space="preserve">Joint Secretariat (JS) </w:t>
      </w:r>
      <w:r w:rsidRPr="00EB2823">
        <w:rPr>
          <w:rFonts w:ascii="Verdana" w:hAnsi="Verdana"/>
          <w:sz w:val="20"/>
          <w:szCs w:val="20"/>
          <w:lang w:val="en-GB"/>
        </w:rPr>
        <w:t xml:space="preserve">– The body set up by the MA after consultation with the Member States represented in the Programme area, according to </w:t>
      </w:r>
      <w:r w:rsidR="001D161E" w:rsidRPr="001D161E">
        <w:rPr>
          <w:rFonts w:ascii="Verdana" w:hAnsi="Verdana"/>
          <w:sz w:val="20"/>
          <w:szCs w:val="20"/>
          <w:lang w:val="en-GB"/>
        </w:rPr>
        <w:t>par.</w:t>
      </w:r>
      <w:r w:rsidR="001D161E" w:rsidRPr="001D161E">
        <w:rPr>
          <w:rFonts w:ascii="Verdana" w:hAnsi="Verdana"/>
          <w:sz w:val="20"/>
          <w:szCs w:val="20"/>
          <w:lang w:val="en-US"/>
        </w:rPr>
        <w:t xml:space="preserve"> </w:t>
      </w:r>
      <w:r w:rsidR="001D161E" w:rsidRPr="001D161E">
        <w:rPr>
          <w:rFonts w:ascii="Verdana" w:hAnsi="Verdana"/>
          <w:sz w:val="20"/>
          <w:szCs w:val="20"/>
          <w:lang w:val="en-GB"/>
        </w:rPr>
        <w:t>2</w:t>
      </w:r>
      <w:r w:rsidR="001D161E" w:rsidRPr="001D161E">
        <w:rPr>
          <w:rFonts w:ascii="Verdana" w:hAnsi="Verdana"/>
          <w:sz w:val="20"/>
          <w:szCs w:val="20"/>
          <w:lang w:val="en-US"/>
        </w:rPr>
        <w:t xml:space="preserve"> </w:t>
      </w:r>
      <w:r w:rsidR="001D161E">
        <w:rPr>
          <w:rFonts w:ascii="Verdana" w:hAnsi="Verdana"/>
          <w:sz w:val="20"/>
          <w:szCs w:val="20"/>
          <w:lang w:val="en-US"/>
        </w:rPr>
        <w:t>of</w:t>
      </w:r>
      <w:r w:rsidR="001D161E" w:rsidRPr="001D161E">
        <w:rPr>
          <w:rFonts w:ascii="Verdana" w:hAnsi="Verdana"/>
          <w:sz w:val="20"/>
          <w:szCs w:val="20"/>
          <w:lang w:val="en-US"/>
        </w:rPr>
        <w:t xml:space="preserve"> </w:t>
      </w:r>
      <w:r w:rsidRPr="001D161E">
        <w:rPr>
          <w:rFonts w:ascii="Verdana" w:hAnsi="Verdana"/>
          <w:sz w:val="20"/>
          <w:szCs w:val="20"/>
          <w:lang w:val="en-GB"/>
        </w:rPr>
        <w:t xml:space="preserve">Article </w:t>
      </w:r>
      <w:r w:rsidR="001D161E" w:rsidRPr="001D161E">
        <w:rPr>
          <w:rFonts w:ascii="Verdana" w:hAnsi="Verdana"/>
          <w:sz w:val="20"/>
          <w:szCs w:val="20"/>
          <w:lang w:val="en-US"/>
        </w:rPr>
        <w:t>46</w:t>
      </w:r>
      <w:r w:rsidRPr="001D161E">
        <w:rPr>
          <w:rFonts w:ascii="Verdana" w:hAnsi="Verdana"/>
          <w:sz w:val="20"/>
          <w:szCs w:val="20"/>
          <w:lang w:val="en-GB"/>
        </w:rPr>
        <w:t>, Regulation 1</w:t>
      </w:r>
      <w:r w:rsidR="001D161E" w:rsidRPr="001D161E">
        <w:rPr>
          <w:rFonts w:ascii="Verdana" w:hAnsi="Verdana"/>
          <w:sz w:val="20"/>
          <w:szCs w:val="20"/>
          <w:lang w:val="en-US"/>
        </w:rPr>
        <w:t>05</w:t>
      </w:r>
      <w:r w:rsidRPr="001D161E">
        <w:rPr>
          <w:rFonts w:ascii="Verdana" w:hAnsi="Verdana"/>
          <w:sz w:val="20"/>
          <w:szCs w:val="20"/>
          <w:lang w:val="en-GB"/>
        </w:rPr>
        <w:t>9/20</w:t>
      </w:r>
      <w:r w:rsidR="001D161E" w:rsidRPr="001D161E">
        <w:rPr>
          <w:rFonts w:ascii="Verdana" w:hAnsi="Verdana"/>
          <w:sz w:val="20"/>
          <w:szCs w:val="20"/>
          <w:lang w:val="en-US"/>
        </w:rPr>
        <w:t>2</w:t>
      </w:r>
      <w:r w:rsidRPr="001D161E">
        <w:rPr>
          <w:rFonts w:ascii="Verdana" w:hAnsi="Verdana"/>
          <w:sz w:val="20"/>
          <w:szCs w:val="20"/>
          <w:lang w:val="en-GB"/>
        </w:rPr>
        <w:t>1, t</w:t>
      </w:r>
      <w:r w:rsidRPr="00EB2823">
        <w:rPr>
          <w:rFonts w:ascii="Verdana" w:hAnsi="Verdana"/>
          <w:sz w:val="20"/>
          <w:szCs w:val="20"/>
          <w:lang w:val="en-GB"/>
        </w:rPr>
        <w:t>o assist the Programme bodies (MA, C</w:t>
      </w:r>
      <w:r w:rsidR="003D7FDA">
        <w:rPr>
          <w:rFonts w:ascii="Verdana" w:hAnsi="Verdana"/>
          <w:sz w:val="20"/>
          <w:szCs w:val="20"/>
          <w:lang w:val="en-GB"/>
        </w:rPr>
        <w:t>V</w:t>
      </w:r>
      <w:r w:rsidRPr="00EB2823">
        <w:rPr>
          <w:rFonts w:ascii="Verdana" w:hAnsi="Verdana"/>
          <w:sz w:val="20"/>
          <w:szCs w:val="20"/>
          <w:lang w:val="en-GB"/>
        </w:rPr>
        <w:t>A, AA) in carrying out their respective duties.</w:t>
      </w:r>
    </w:p>
    <w:p w14:paraId="73761FFC" w14:textId="087EFC4C" w:rsidR="007F4602" w:rsidRPr="00EB2823" w:rsidRDefault="007F4602" w:rsidP="00DD6289">
      <w:pPr>
        <w:autoSpaceDE w:val="0"/>
        <w:autoSpaceDN w:val="0"/>
        <w:adjustRightInd w:val="0"/>
        <w:spacing w:line="360" w:lineRule="auto"/>
        <w:ind w:left="1134" w:right="510"/>
        <w:rPr>
          <w:rFonts w:ascii="Verdana" w:hAnsi="Verdana"/>
          <w:sz w:val="20"/>
          <w:szCs w:val="20"/>
          <w:lang w:val="en-GB"/>
        </w:rPr>
      </w:pPr>
      <w:r w:rsidRPr="00EB2823">
        <w:rPr>
          <w:rFonts w:ascii="Verdana" w:hAnsi="Verdana"/>
          <w:b/>
          <w:i/>
          <w:sz w:val="20"/>
          <w:szCs w:val="20"/>
          <w:lang w:val="en-GB"/>
        </w:rPr>
        <w:t>M</w:t>
      </w:r>
      <w:r w:rsidR="00162E51">
        <w:rPr>
          <w:rFonts w:ascii="Verdana" w:hAnsi="Verdana"/>
          <w:b/>
          <w:i/>
          <w:sz w:val="20"/>
          <w:szCs w:val="20"/>
          <w:lang w:val="en-GB"/>
        </w:rPr>
        <w:t>onitoring</w:t>
      </w:r>
      <w:r w:rsidR="00634C5C">
        <w:rPr>
          <w:rFonts w:ascii="Verdana" w:hAnsi="Verdana"/>
          <w:b/>
          <w:i/>
          <w:sz w:val="20"/>
          <w:szCs w:val="20"/>
          <w:lang w:val="en-GB"/>
        </w:rPr>
        <w:t xml:space="preserve"> </w:t>
      </w:r>
      <w:r w:rsidR="00962BB5" w:rsidRPr="00EB2823">
        <w:rPr>
          <w:rFonts w:ascii="Verdana" w:hAnsi="Verdana"/>
          <w:b/>
          <w:i/>
          <w:sz w:val="20"/>
          <w:szCs w:val="20"/>
          <w:lang w:val="en-GB"/>
        </w:rPr>
        <w:t>Information</w:t>
      </w:r>
      <w:r w:rsidRPr="00EB2823">
        <w:rPr>
          <w:rFonts w:ascii="Verdana" w:hAnsi="Verdana"/>
          <w:b/>
          <w:i/>
          <w:sz w:val="20"/>
          <w:szCs w:val="20"/>
          <w:lang w:val="en-GB"/>
        </w:rPr>
        <w:t xml:space="preserve"> System</w:t>
      </w:r>
      <w:r w:rsidRPr="00EB2823">
        <w:rPr>
          <w:rFonts w:ascii="Verdana" w:hAnsi="Verdana"/>
          <w:b/>
          <w:sz w:val="20"/>
          <w:szCs w:val="20"/>
          <w:lang w:val="en-GB"/>
        </w:rPr>
        <w:t xml:space="preserve"> – </w:t>
      </w:r>
      <w:r w:rsidRPr="00EB2823">
        <w:rPr>
          <w:rFonts w:ascii="Verdana" w:hAnsi="Verdana"/>
          <w:sz w:val="20"/>
          <w:szCs w:val="20"/>
          <w:lang w:val="en-GB"/>
        </w:rPr>
        <w:t>The m</w:t>
      </w:r>
      <w:r w:rsidR="00162E51">
        <w:rPr>
          <w:rFonts w:ascii="Verdana" w:hAnsi="Verdana"/>
          <w:sz w:val="20"/>
          <w:szCs w:val="20"/>
          <w:lang w:val="en-GB"/>
        </w:rPr>
        <w:t>onitoring</w:t>
      </w:r>
      <w:r w:rsidRPr="00EB2823">
        <w:rPr>
          <w:rFonts w:ascii="Verdana" w:hAnsi="Verdana"/>
          <w:sz w:val="20"/>
          <w:szCs w:val="20"/>
          <w:lang w:val="en-GB"/>
        </w:rPr>
        <w:t xml:space="preserve"> system for recording and saving, in computerised </w:t>
      </w:r>
      <w:r w:rsidR="001D161E" w:rsidRPr="00EB2823">
        <w:rPr>
          <w:rFonts w:ascii="Verdana" w:hAnsi="Verdana"/>
          <w:sz w:val="20"/>
          <w:szCs w:val="20"/>
          <w:lang w:val="en-GB"/>
        </w:rPr>
        <w:t>form</w:t>
      </w:r>
      <w:r w:rsidRPr="00EB2823">
        <w:rPr>
          <w:rFonts w:ascii="Verdana" w:hAnsi="Verdana"/>
          <w:sz w:val="20"/>
          <w:szCs w:val="20"/>
          <w:lang w:val="en-GB"/>
        </w:rPr>
        <w:t xml:space="preserve">, accounting records for each project under the </w:t>
      </w:r>
      <w:r w:rsidR="001D161E" w:rsidRPr="001D161E">
        <w:rPr>
          <w:rFonts w:ascii="Verdana" w:hAnsi="Verdana"/>
          <w:sz w:val="20"/>
          <w:szCs w:val="20"/>
          <w:lang w:val="en-GB"/>
        </w:rPr>
        <w:t>Coo</w:t>
      </w:r>
      <w:r w:rsidRPr="001D161E">
        <w:rPr>
          <w:rFonts w:ascii="Verdana" w:hAnsi="Verdana"/>
          <w:sz w:val="20"/>
          <w:szCs w:val="20"/>
          <w:lang w:val="en-GB"/>
        </w:rPr>
        <w:t>peration</w:t>
      </w:r>
      <w:r w:rsidRPr="00EB2823">
        <w:rPr>
          <w:rFonts w:ascii="Verdana" w:hAnsi="Verdana"/>
          <w:sz w:val="20"/>
          <w:szCs w:val="20"/>
          <w:lang w:val="en-GB"/>
        </w:rPr>
        <w:t xml:space="preserve"> Programme.</w:t>
      </w:r>
    </w:p>
    <w:p w14:paraId="15B5F4B2" w14:textId="4F202489" w:rsidR="007F4602" w:rsidRPr="00EB2823" w:rsidRDefault="007F4602" w:rsidP="00DD6289">
      <w:pPr>
        <w:autoSpaceDE w:val="0"/>
        <w:autoSpaceDN w:val="0"/>
        <w:adjustRightInd w:val="0"/>
        <w:spacing w:line="360" w:lineRule="auto"/>
        <w:ind w:left="1134" w:right="510"/>
        <w:rPr>
          <w:rFonts w:ascii="Verdana" w:hAnsi="Verdana"/>
          <w:sz w:val="20"/>
          <w:szCs w:val="20"/>
          <w:lang w:val="en-GB"/>
        </w:rPr>
      </w:pPr>
      <w:r w:rsidRPr="00EB2823">
        <w:rPr>
          <w:rFonts w:ascii="Verdana" w:hAnsi="Verdana"/>
          <w:b/>
          <w:i/>
          <w:sz w:val="20"/>
          <w:szCs w:val="20"/>
          <w:lang w:val="en-GB"/>
        </w:rPr>
        <w:t xml:space="preserve">Managing Authority (MA) </w:t>
      </w:r>
      <w:r w:rsidRPr="00EB2823">
        <w:rPr>
          <w:rFonts w:ascii="Verdana" w:hAnsi="Verdana"/>
          <w:sz w:val="20"/>
          <w:szCs w:val="20"/>
          <w:lang w:val="en-GB"/>
        </w:rPr>
        <w:t xml:space="preserve">– National, regional or local public authority or public or private body designated by the Member States responsible for managing and implementing the operational Programme, in accordance to the principle of sound financial management, carrying out the functions set out in </w:t>
      </w:r>
      <w:r w:rsidRPr="001D161E">
        <w:rPr>
          <w:rFonts w:ascii="Verdana" w:hAnsi="Verdana"/>
          <w:sz w:val="20"/>
          <w:szCs w:val="20"/>
          <w:lang w:val="en-GB"/>
        </w:rPr>
        <w:t xml:space="preserve">Article </w:t>
      </w:r>
      <w:r w:rsidR="001D161E" w:rsidRPr="001D161E">
        <w:rPr>
          <w:rFonts w:ascii="Verdana" w:hAnsi="Verdana"/>
          <w:sz w:val="20"/>
          <w:szCs w:val="20"/>
          <w:lang w:val="en-GB"/>
        </w:rPr>
        <w:t>72</w:t>
      </w:r>
      <w:r w:rsidRPr="001D161E">
        <w:rPr>
          <w:rFonts w:ascii="Verdana" w:hAnsi="Verdana"/>
          <w:sz w:val="20"/>
          <w:szCs w:val="20"/>
          <w:lang w:val="en-GB"/>
        </w:rPr>
        <w:t xml:space="preserve"> of Regulation 1</w:t>
      </w:r>
      <w:r w:rsidR="001D161E" w:rsidRPr="001D161E">
        <w:rPr>
          <w:rFonts w:ascii="Verdana" w:hAnsi="Verdana"/>
          <w:sz w:val="20"/>
          <w:szCs w:val="20"/>
          <w:lang w:val="en-GB"/>
        </w:rPr>
        <w:t>060</w:t>
      </w:r>
      <w:r w:rsidRPr="001D161E">
        <w:rPr>
          <w:rFonts w:ascii="Verdana" w:hAnsi="Verdana"/>
          <w:sz w:val="20"/>
          <w:szCs w:val="20"/>
          <w:lang w:val="en-GB"/>
        </w:rPr>
        <w:t>/20</w:t>
      </w:r>
      <w:r w:rsidR="001D161E" w:rsidRPr="001D161E">
        <w:rPr>
          <w:rFonts w:ascii="Verdana" w:hAnsi="Verdana"/>
          <w:sz w:val="20"/>
          <w:szCs w:val="20"/>
          <w:lang w:val="en-GB"/>
        </w:rPr>
        <w:t>2</w:t>
      </w:r>
      <w:r w:rsidRPr="001D161E">
        <w:rPr>
          <w:rFonts w:ascii="Verdana" w:hAnsi="Verdana"/>
          <w:sz w:val="20"/>
          <w:szCs w:val="20"/>
          <w:lang w:val="en-GB"/>
        </w:rPr>
        <w:t xml:space="preserve">1 and </w:t>
      </w:r>
      <w:r w:rsidR="002D78FF" w:rsidRPr="001D161E">
        <w:rPr>
          <w:rFonts w:ascii="Verdana" w:hAnsi="Verdana"/>
          <w:sz w:val="20"/>
          <w:szCs w:val="20"/>
          <w:lang w:val="en-GB"/>
        </w:rPr>
        <w:t>A</w:t>
      </w:r>
      <w:r w:rsidRPr="001D161E">
        <w:rPr>
          <w:rFonts w:ascii="Verdana" w:hAnsi="Verdana"/>
          <w:sz w:val="20"/>
          <w:szCs w:val="20"/>
          <w:lang w:val="en-GB"/>
        </w:rPr>
        <w:t xml:space="preserve">rticle </w:t>
      </w:r>
      <w:r w:rsidR="001D161E" w:rsidRPr="001D161E">
        <w:rPr>
          <w:rFonts w:ascii="Verdana" w:hAnsi="Verdana"/>
          <w:sz w:val="20"/>
          <w:szCs w:val="20"/>
          <w:lang w:val="en-GB"/>
        </w:rPr>
        <w:t>46</w:t>
      </w:r>
      <w:r w:rsidRPr="001D161E">
        <w:rPr>
          <w:rFonts w:ascii="Verdana" w:hAnsi="Verdana"/>
          <w:sz w:val="20"/>
          <w:szCs w:val="20"/>
          <w:lang w:val="en-GB"/>
        </w:rPr>
        <w:t xml:space="preserve"> of Regulation </w:t>
      </w:r>
      <w:r w:rsidR="001D161E" w:rsidRPr="001D161E">
        <w:rPr>
          <w:rFonts w:ascii="Verdana" w:hAnsi="Verdana"/>
          <w:sz w:val="20"/>
          <w:szCs w:val="20"/>
          <w:lang w:val="en-GB"/>
        </w:rPr>
        <w:t>1</w:t>
      </w:r>
      <w:r w:rsidR="001D161E" w:rsidRPr="001D161E">
        <w:rPr>
          <w:rFonts w:ascii="Verdana" w:hAnsi="Verdana"/>
          <w:sz w:val="20"/>
          <w:szCs w:val="20"/>
          <w:lang w:val="en-US"/>
        </w:rPr>
        <w:t>05</w:t>
      </w:r>
      <w:r w:rsidR="001D161E" w:rsidRPr="001D161E">
        <w:rPr>
          <w:rFonts w:ascii="Verdana" w:hAnsi="Verdana"/>
          <w:sz w:val="20"/>
          <w:szCs w:val="20"/>
          <w:lang w:val="en-GB"/>
        </w:rPr>
        <w:t>9/20</w:t>
      </w:r>
      <w:r w:rsidR="001D161E" w:rsidRPr="001D161E">
        <w:rPr>
          <w:rFonts w:ascii="Verdana" w:hAnsi="Verdana"/>
          <w:sz w:val="20"/>
          <w:szCs w:val="20"/>
          <w:lang w:val="en-US"/>
        </w:rPr>
        <w:t>2</w:t>
      </w:r>
      <w:r w:rsidR="001D161E" w:rsidRPr="001D161E">
        <w:rPr>
          <w:rFonts w:ascii="Verdana" w:hAnsi="Verdana"/>
          <w:sz w:val="20"/>
          <w:szCs w:val="20"/>
          <w:lang w:val="en-GB"/>
        </w:rPr>
        <w:t>1</w:t>
      </w:r>
      <w:r w:rsidRPr="001D161E">
        <w:rPr>
          <w:rFonts w:ascii="Verdana" w:hAnsi="Verdana"/>
          <w:sz w:val="20"/>
          <w:szCs w:val="20"/>
          <w:lang w:val="en-GB"/>
        </w:rPr>
        <w:t>.</w:t>
      </w:r>
    </w:p>
    <w:p w14:paraId="007904BE" w14:textId="77777777" w:rsidR="007F4602" w:rsidRPr="00EB2823" w:rsidRDefault="007F4602" w:rsidP="00DD6289">
      <w:pPr>
        <w:autoSpaceDE w:val="0"/>
        <w:autoSpaceDN w:val="0"/>
        <w:adjustRightInd w:val="0"/>
        <w:spacing w:line="360" w:lineRule="auto"/>
        <w:ind w:left="1134" w:right="510"/>
        <w:rPr>
          <w:rFonts w:ascii="Verdana" w:hAnsi="Verdana"/>
          <w:sz w:val="20"/>
          <w:szCs w:val="20"/>
          <w:lang w:val="en-GB"/>
        </w:rPr>
      </w:pPr>
      <w:r w:rsidRPr="00EB2823">
        <w:rPr>
          <w:rFonts w:ascii="Verdana" w:hAnsi="Verdana"/>
          <w:b/>
          <w:i/>
          <w:sz w:val="20"/>
          <w:szCs w:val="20"/>
          <w:lang w:val="en-GB"/>
        </w:rPr>
        <w:t>Memorandum of Understanding (MoU)</w:t>
      </w:r>
      <w:r w:rsidRPr="00EB2823">
        <w:rPr>
          <w:rFonts w:ascii="Verdana" w:hAnsi="Verdana"/>
          <w:i/>
          <w:sz w:val="20"/>
          <w:szCs w:val="20"/>
          <w:lang w:val="en-GB"/>
        </w:rPr>
        <w:t xml:space="preserve"> - </w:t>
      </w:r>
      <w:r w:rsidRPr="00EB2823">
        <w:rPr>
          <w:rFonts w:ascii="Verdana" w:hAnsi="Verdana"/>
          <w:sz w:val="20"/>
          <w:szCs w:val="20"/>
          <w:lang w:val="en-GB"/>
        </w:rPr>
        <w:t>Additional agreement between programme bodies covering specific demands and harmonizing general programme procedures with particular national requirements.</w:t>
      </w:r>
    </w:p>
    <w:p w14:paraId="3DB7A9B7" w14:textId="19BBB6D1" w:rsidR="007F4602" w:rsidRPr="00EB2823" w:rsidRDefault="007F4602" w:rsidP="00DD6289">
      <w:pPr>
        <w:spacing w:line="360" w:lineRule="auto"/>
        <w:ind w:left="1134" w:right="510"/>
        <w:rPr>
          <w:rFonts w:ascii="Verdana" w:hAnsi="Verdana"/>
          <w:sz w:val="20"/>
          <w:szCs w:val="20"/>
          <w:lang w:val="en-GB"/>
        </w:rPr>
      </w:pPr>
      <w:r w:rsidRPr="00EB2823">
        <w:rPr>
          <w:rFonts w:ascii="Verdana" w:hAnsi="Verdana"/>
          <w:b/>
          <w:i/>
          <w:sz w:val="20"/>
          <w:szCs w:val="20"/>
          <w:lang w:val="en-GB"/>
        </w:rPr>
        <w:t>National Authority (NA)</w:t>
      </w:r>
      <w:r w:rsidRPr="00EB2823">
        <w:rPr>
          <w:rFonts w:ascii="Verdana" w:hAnsi="Verdana"/>
          <w:b/>
          <w:sz w:val="20"/>
          <w:szCs w:val="20"/>
          <w:lang w:val="en-GB"/>
        </w:rPr>
        <w:t xml:space="preserve"> - </w:t>
      </w:r>
      <w:r w:rsidRPr="00EB2823">
        <w:rPr>
          <w:rFonts w:ascii="Verdana" w:hAnsi="Verdana"/>
          <w:sz w:val="20"/>
          <w:szCs w:val="20"/>
          <w:lang w:val="en-GB"/>
        </w:rPr>
        <w:t xml:space="preserve">The institution supporting the activity of the MA in implementing the Programme in the participating </w:t>
      </w:r>
      <w:r w:rsidR="0050133C" w:rsidRPr="00EB2823">
        <w:rPr>
          <w:rFonts w:ascii="Verdana" w:hAnsi="Verdana"/>
          <w:sz w:val="20"/>
          <w:szCs w:val="20"/>
          <w:lang w:val="en-GB"/>
        </w:rPr>
        <w:t>countr</w:t>
      </w:r>
      <w:r w:rsidR="003B1D89">
        <w:rPr>
          <w:rFonts w:ascii="Verdana" w:hAnsi="Verdana"/>
          <w:sz w:val="20"/>
          <w:szCs w:val="20"/>
          <w:lang w:val="en-GB"/>
        </w:rPr>
        <w:t>y</w:t>
      </w:r>
      <w:r w:rsidR="0050133C" w:rsidRPr="00EB2823">
        <w:rPr>
          <w:rFonts w:ascii="Verdana" w:hAnsi="Verdana"/>
          <w:sz w:val="20"/>
          <w:szCs w:val="20"/>
          <w:lang w:val="en-GB"/>
        </w:rPr>
        <w:t>.</w:t>
      </w:r>
    </w:p>
    <w:p w14:paraId="49F6B044" w14:textId="48C43D02" w:rsidR="007F4602" w:rsidRPr="00EB2823" w:rsidRDefault="007F4602" w:rsidP="00DD6289">
      <w:pPr>
        <w:spacing w:line="360" w:lineRule="auto"/>
        <w:ind w:left="1134" w:right="510"/>
        <w:rPr>
          <w:rFonts w:ascii="Verdana" w:hAnsi="Verdana"/>
          <w:sz w:val="20"/>
          <w:szCs w:val="20"/>
          <w:lang w:val="en-GB"/>
        </w:rPr>
      </w:pPr>
      <w:r w:rsidRPr="00EB2823">
        <w:rPr>
          <w:rFonts w:ascii="Verdana" w:hAnsi="Verdana"/>
          <w:b/>
          <w:i/>
          <w:sz w:val="20"/>
          <w:szCs w:val="20"/>
          <w:lang w:val="en-GB"/>
        </w:rPr>
        <w:lastRenderedPageBreak/>
        <w:t xml:space="preserve">National </w:t>
      </w:r>
      <w:r w:rsidR="001D161E">
        <w:rPr>
          <w:rFonts w:ascii="Verdana" w:hAnsi="Verdana"/>
          <w:b/>
          <w:i/>
          <w:sz w:val="20"/>
          <w:szCs w:val="20"/>
          <w:lang w:val="en-GB"/>
        </w:rPr>
        <w:t>c</w:t>
      </w:r>
      <w:r w:rsidRPr="00EB2823">
        <w:rPr>
          <w:rFonts w:ascii="Verdana" w:hAnsi="Verdana"/>
          <w:b/>
          <w:i/>
          <w:sz w:val="20"/>
          <w:szCs w:val="20"/>
          <w:lang w:val="en-GB"/>
        </w:rPr>
        <w:t xml:space="preserve">o-financing - </w:t>
      </w:r>
      <w:r w:rsidRPr="00EB2823">
        <w:rPr>
          <w:rFonts w:ascii="Verdana" w:hAnsi="Verdana"/>
          <w:sz w:val="20"/>
          <w:szCs w:val="20"/>
          <w:lang w:val="en-GB"/>
        </w:rPr>
        <w:t xml:space="preserve">The non-EU contribution to the projects’ budget provided either by the State budget of each participating country or provided as Own Contribution by the Project </w:t>
      </w:r>
      <w:r w:rsidR="00690547" w:rsidRPr="00EB2823">
        <w:rPr>
          <w:rFonts w:ascii="Verdana" w:hAnsi="Verdana"/>
          <w:sz w:val="20"/>
          <w:szCs w:val="20"/>
          <w:lang w:val="en-GB"/>
        </w:rPr>
        <w:t>Beneficiaries</w:t>
      </w:r>
      <w:r w:rsidRPr="00EB2823">
        <w:rPr>
          <w:rFonts w:ascii="Verdana" w:hAnsi="Verdana"/>
          <w:sz w:val="20"/>
          <w:szCs w:val="20"/>
          <w:lang w:val="en-GB"/>
        </w:rPr>
        <w:t>.</w:t>
      </w:r>
    </w:p>
    <w:p w14:paraId="6109B340" w14:textId="77777777" w:rsidR="007F4602" w:rsidRPr="00EB2823" w:rsidRDefault="00140941" w:rsidP="00DD6289">
      <w:pPr>
        <w:tabs>
          <w:tab w:val="num" w:pos="540"/>
        </w:tabs>
        <w:spacing w:line="360" w:lineRule="auto"/>
        <w:ind w:left="1134" w:right="510"/>
        <w:rPr>
          <w:rFonts w:ascii="Verdana" w:hAnsi="Verdana"/>
          <w:sz w:val="20"/>
          <w:szCs w:val="20"/>
          <w:lang w:val="en-GB"/>
        </w:rPr>
      </w:pPr>
      <w:r w:rsidRPr="00EB2823">
        <w:rPr>
          <w:rFonts w:ascii="Verdana" w:hAnsi="Verdana"/>
          <w:b/>
          <w:i/>
          <w:sz w:val="20"/>
          <w:lang w:val="en-GB"/>
        </w:rPr>
        <w:t>Operation</w:t>
      </w:r>
      <w:r w:rsidR="007F4602" w:rsidRPr="00EB2823">
        <w:rPr>
          <w:rFonts w:ascii="Verdana" w:hAnsi="Verdana"/>
          <w:b/>
          <w:sz w:val="20"/>
          <w:szCs w:val="20"/>
          <w:lang w:val="en-GB"/>
        </w:rPr>
        <w:t xml:space="preserve"> -</w:t>
      </w:r>
      <w:r w:rsidR="007F4602" w:rsidRPr="00EB2823">
        <w:rPr>
          <w:rFonts w:ascii="Verdana" w:hAnsi="Verdana"/>
          <w:sz w:val="20"/>
          <w:szCs w:val="20"/>
          <w:lang w:val="en-GB"/>
        </w:rPr>
        <w:t xml:space="preserve"> </w:t>
      </w:r>
      <w:r w:rsidRPr="00EB2823">
        <w:rPr>
          <w:rFonts w:ascii="Verdana" w:hAnsi="Verdana"/>
          <w:sz w:val="20"/>
          <w:szCs w:val="20"/>
          <w:lang w:val="en-GB"/>
        </w:rPr>
        <w:t>A</w:t>
      </w:r>
      <w:r w:rsidR="007F4602" w:rsidRPr="00EB2823">
        <w:rPr>
          <w:rFonts w:ascii="Verdana" w:hAnsi="Verdana"/>
          <w:sz w:val="20"/>
          <w:szCs w:val="20"/>
          <w:lang w:val="en-GB"/>
        </w:rPr>
        <w:t xml:space="preserve"> project</w:t>
      </w:r>
      <w:r w:rsidR="002C7BAA" w:rsidRPr="00EB2823">
        <w:rPr>
          <w:rFonts w:ascii="Verdana" w:hAnsi="Verdana"/>
          <w:sz w:val="20"/>
          <w:szCs w:val="20"/>
          <w:lang w:val="en-GB"/>
        </w:rPr>
        <w:t>, contract, action or group of projects</w:t>
      </w:r>
      <w:r w:rsidR="007F4602" w:rsidRPr="00EB2823">
        <w:rPr>
          <w:rFonts w:ascii="Verdana" w:hAnsi="Verdana"/>
          <w:sz w:val="20"/>
          <w:szCs w:val="20"/>
          <w:lang w:val="en-GB"/>
        </w:rPr>
        <w:t xml:space="preserve"> selected by the </w:t>
      </w:r>
      <w:r w:rsidR="002C7BAA" w:rsidRPr="00EB2823">
        <w:rPr>
          <w:rFonts w:ascii="Verdana" w:hAnsi="Verdana"/>
          <w:sz w:val="20"/>
          <w:szCs w:val="20"/>
          <w:lang w:val="en-GB"/>
        </w:rPr>
        <w:t>managing authorities of the programmes concerned, or under their responsibility, that contributes</w:t>
      </w:r>
      <w:r w:rsidR="007F4602" w:rsidRPr="00EB2823">
        <w:rPr>
          <w:rFonts w:ascii="Verdana" w:hAnsi="Verdana"/>
          <w:sz w:val="20"/>
          <w:szCs w:val="20"/>
          <w:lang w:val="en-GB"/>
        </w:rPr>
        <w:t xml:space="preserve"> to the </w:t>
      </w:r>
      <w:r w:rsidR="002C7BAA" w:rsidRPr="00EB2823">
        <w:rPr>
          <w:rFonts w:ascii="Verdana" w:hAnsi="Verdana"/>
          <w:sz w:val="20"/>
          <w:szCs w:val="20"/>
          <w:lang w:val="en-GB"/>
        </w:rPr>
        <w:t xml:space="preserve">objectives of a </w:t>
      </w:r>
      <w:r w:rsidR="007F4602" w:rsidRPr="00EB2823">
        <w:rPr>
          <w:rFonts w:ascii="Verdana" w:hAnsi="Verdana"/>
          <w:sz w:val="20"/>
          <w:szCs w:val="20"/>
          <w:lang w:val="en-GB"/>
        </w:rPr>
        <w:t xml:space="preserve">priority </w:t>
      </w:r>
      <w:r w:rsidR="002C7BAA" w:rsidRPr="00EB2823">
        <w:rPr>
          <w:rFonts w:ascii="Verdana" w:hAnsi="Verdana"/>
          <w:sz w:val="20"/>
          <w:szCs w:val="20"/>
          <w:lang w:val="en-GB"/>
        </w:rPr>
        <w:t>or priorities</w:t>
      </w:r>
      <w:r w:rsidR="007F4602" w:rsidRPr="00EB2823">
        <w:rPr>
          <w:rFonts w:ascii="Verdana" w:hAnsi="Verdana"/>
          <w:sz w:val="20"/>
          <w:szCs w:val="20"/>
          <w:lang w:val="en-GB"/>
        </w:rPr>
        <w:t>.</w:t>
      </w:r>
    </w:p>
    <w:p w14:paraId="4C2E9ADB" w14:textId="559E599B" w:rsidR="007F4602" w:rsidRPr="00EB2823" w:rsidRDefault="007F4602" w:rsidP="00DD6289">
      <w:pPr>
        <w:autoSpaceDE w:val="0"/>
        <w:autoSpaceDN w:val="0"/>
        <w:adjustRightInd w:val="0"/>
        <w:spacing w:line="360" w:lineRule="auto"/>
        <w:ind w:left="1134" w:right="510"/>
        <w:rPr>
          <w:rFonts w:ascii="Verdana" w:hAnsi="Verdana"/>
          <w:sz w:val="20"/>
          <w:szCs w:val="20"/>
          <w:lang w:val="en-GB" w:eastAsia="el-GR"/>
        </w:rPr>
      </w:pPr>
      <w:r w:rsidRPr="00EB2823">
        <w:rPr>
          <w:rFonts w:ascii="Verdana" w:hAnsi="Verdana"/>
          <w:b/>
          <w:i/>
          <w:sz w:val="20"/>
          <w:lang w:val="en-GB"/>
        </w:rPr>
        <w:t xml:space="preserve">Project </w:t>
      </w:r>
      <w:r w:rsidR="00DC5356">
        <w:rPr>
          <w:rFonts w:ascii="Verdana" w:hAnsi="Verdana"/>
          <w:b/>
          <w:i/>
          <w:sz w:val="20"/>
          <w:lang w:val="en-GB"/>
        </w:rPr>
        <w:t>Beneficiaries</w:t>
      </w:r>
      <w:r w:rsidRPr="00EB2823">
        <w:rPr>
          <w:rFonts w:ascii="Verdana" w:hAnsi="Verdana"/>
          <w:b/>
          <w:i/>
          <w:sz w:val="20"/>
          <w:lang w:val="en-GB"/>
        </w:rPr>
        <w:t xml:space="preserve"> (P</w:t>
      </w:r>
      <w:r w:rsidR="00DC5356">
        <w:rPr>
          <w:rFonts w:ascii="Verdana" w:hAnsi="Verdana"/>
          <w:b/>
          <w:i/>
          <w:sz w:val="20"/>
          <w:lang w:val="en-GB"/>
        </w:rPr>
        <w:t>B</w:t>
      </w:r>
      <w:r w:rsidRPr="00EB2823">
        <w:rPr>
          <w:rFonts w:ascii="Verdana" w:hAnsi="Verdana"/>
          <w:b/>
          <w:i/>
          <w:sz w:val="20"/>
          <w:lang w:val="en-GB"/>
        </w:rPr>
        <w:t>s)</w:t>
      </w:r>
      <w:r w:rsidRPr="00EB2823">
        <w:rPr>
          <w:rFonts w:ascii="Verdana" w:hAnsi="Verdana"/>
          <w:sz w:val="20"/>
          <w:szCs w:val="20"/>
          <w:lang w:val="en-GB"/>
        </w:rPr>
        <w:t xml:space="preserve"> - </w:t>
      </w:r>
      <w:r w:rsidR="00DC5356">
        <w:rPr>
          <w:rFonts w:ascii="Verdana" w:hAnsi="Verdana"/>
          <w:sz w:val="20"/>
          <w:szCs w:val="20"/>
          <w:lang w:val="en-GB"/>
        </w:rPr>
        <w:t>Beneficiaries</w:t>
      </w:r>
      <w:r w:rsidRPr="00EB2823">
        <w:rPr>
          <w:rFonts w:ascii="Verdana" w:hAnsi="Verdana"/>
          <w:sz w:val="20"/>
          <w:szCs w:val="20"/>
          <w:lang w:val="en-GB"/>
        </w:rPr>
        <w:t xml:space="preserve"> participating in </w:t>
      </w:r>
      <w:r w:rsidRPr="00EB2823">
        <w:rPr>
          <w:rFonts w:ascii="Verdana" w:hAnsi="Verdana"/>
          <w:sz w:val="20"/>
          <w:szCs w:val="20"/>
          <w:lang w:val="en-GB" w:eastAsia="el-GR"/>
        </w:rPr>
        <w:t>a</w:t>
      </w:r>
      <w:r w:rsidR="00026DA4" w:rsidRPr="00EB2823">
        <w:rPr>
          <w:rFonts w:ascii="Verdana" w:hAnsi="Verdana"/>
          <w:sz w:val="20"/>
          <w:szCs w:val="20"/>
          <w:lang w:val="en-GB" w:eastAsia="el-GR"/>
        </w:rPr>
        <w:t>n operation</w:t>
      </w:r>
      <w:r w:rsidRPr="00EB2823">
        <w:rPr>
          <w:rFonts w:ascii="Verdana" w:hAnsi="Verdana"/>
          <w:sz w:val="20"/>
          <w:szCs w:val="20"/>
          <w:lang w:val="en-GB"/>
        </w:rPr>
        <w:t xml:space="preserve"> </w:t>
      </w:r>
      <w:r w:rsidR="00026DA4" w:rsidRPr="00EB2823">
        <w:rPr>
          <w:rFonts w:ascii="Verdana" w:hAnsi="Verdana"/>
          <w:sz w:val="20"/>
          <w:szCs w:val="20"/>
          <w:lang w:val="en-GB" w:eastAsia="el-GR"/>
        </w:rPr>
        <w:t xml:space="preserve">as </w:t>
      </w:r>
      <w:r w:rsidR="003B1D89">
        <w:rPr>
          <w:rFonts w:ascii="Verdana" w:hAnsi="Verdana"/>
          <w:sz w:val="20"/>
          <w:szCs w:val="20"/>
          <w:lang w:val="en-GB" w:eastAsia="el-GR"/>
        </w:rPr>
        <w:t>partners</w:t>
      </w:r>
      <w:r w:rsidRPr="00EB2823">
        <w:rPr>
          <w:rFonts w:ascii="Verdana" w:hAnsi="Verdana"/>
          <w:sz w:val="20"/>
          <w:szCs w:val="20"/>
          <w:lang w:val="en-GB"/>
        </w:rPr>
        <w:t>.</w:t>
      </w:r>
    </w:p>
    <w:p w14:paraId="32F7A005" w14:textId="5E2D7083" w:rsidR="00EE7CC4" w:rsidRPr="00EB2823" w:rsidRDefault="007F4602" w:rsidP="00DD6289">
      <w:pPr>
        <w:spacing w:line="360" w:lineRule="auto"/>
        <w:ind w:left="1134" w:right="510"/>
        <w:rPr>
          <w:rFonts w:ascii="Verdana" w:hAnsi="Verdana"/>
          <w:sz w:val="20"/>
          <w:szCs w:val="20"/>
          <w:lang w:val="en-GB"/>
        </w:rPr>
      </w:pPr>
      <w:r w:rsidRPr="00EB2823">
        <w:rPr>
          <w:rFonts w:ascii="Verdana" w:hAnsi="Verdana"/>
          <w:b/>
          <w:i/>
          <w:sz w:val="20"/>
          <w:lang w:val="en-GB"/>
        </w:rPr>
        <w:t>Recovery</w:t>
      </w:r>
      <w:r w:rsidRPr="00EB2823">
        <w:rPr>
          <w:rFonts w:ascii="Verdana" w:hAnsi="Verdana"/>
          <w:b/>
          <w:sz w:val="20"/>
          <w:szCs w:val="20"/>
          <w:lang w:val="en-GB"/>
        </w:rPr>
        <w:t xml:space="preserve"> –</w:t>
      </w:r>
      <w:r w:rsidRPr="00EB2823">
        <w:rPr>
          <w:rFonts w:ascii="Verdana" w:hAnsi="Verdana"/>
          <w:sz w:val="20"/>
          <w:szCs w:val="20"/>
          <w:lang w:val="en-GB"/>
        </w:rPr>
        <w:t xml:space="preserve"> The re</w:t>
      </w:r>
      <w:r w:rsidR="002C7BAA" w:rsidRPr="00EB2823">
        <w:rPr>
          <w:rFonts w:ascii="Verdana" w:hAnsi="Verdana"/>
          <w:sz w:val="20"/>
          <w:szCs w:val="20"/>
          <w:lang w:val="en-GB"/>
        </w:rPr>
        <w:t>funding</w:t>
      </w:r>
      <w:r w:rsidRPr="00EB2823">
        <w:rPr>
          <w:rFonts w:ascii="Verdana" w:hAnsi="Verdana"/>
          <w:sz w:val="20"/>
          <w:szCs w:val="20"/>
          <w:lang w:val="en-GB"/>
        </w:rPr>
        <w:t xml:space="preserve"> by the </w:t>
      </w:r>
      <w:r w:rsidR="00F7339C">
        <w:rPr>
          <w:rFonts w:ascii="Verdana" w:hAnsi="Verdana"/>
          <w:sz w:val="20"/>
          <w:szCs w:val="20"/>
          <w:lang w:val="en-GB"/>
        </w:rPr>
        <w:t>beneficiary</w:t>
      </w:r>
      <w:r w:rsidRPr="00EB2823">
        <w:rPr>
          <w:rFonts w:ascii="Verdana" w:hAnsi="Verdana"/>
          <w:sz w:val="20"/>
          <w:szCs w:val="20"/>
          <w:lang w:val="en-GB"/>
        </w:rPr>
        <w:t xml:space="preserve"> of </w:t>
      </w:r>
      <w:r w:rsidR="002C7BAA" w:rsidRPr="00EB2823">
        <w:rPr>
          <w:rFonts w:ascii="Verdana" w:hAnsi="Verdana"/>
          <w:sz w:val="20"/>
          <w:szCs w:val="20"/>
          <w:lang w:val="en-GB"/>
        </w:rPr>
        <w:t>the</w:t>
      </w:r>
      <w:r w:rsidRPr="00EB2823">
        <w:rPr>
          <w:rFonts w:ascii="Verdana" w:hAnsi="Verdana"/>
          <w:sz w:val="20"/>
          <w:szCs w:val="20"/>
          <w:lang w:val="en-GB"/>
        </w:rPr>
        <w:t xml:space="preserve"> unduly paid </w:t>
      </w:r>
      <w:r w:rsidR="002C7BAA" w:rsidRPr="00EB2823">
        <w:rPr>
          <w:rFonts w:ascii="Verdana" w:hAnsi="Verdana"/>
          <w:sz w:val="20"/>
          <w:szCs w:val="20"/>
          <w:lang w:val="en-GB"/>
        </w:rPr>
        <w:t xml:space="preserve">amounts </w:t>
      </w:r>
      <w:r w:rsidRPr="00EB2823">
        <w:rPr>
          <w:rFonts w:ascii="Verdana" w:hAnsi="Verdana"/>
          <w:sz w:val="20"/>
          <w:szCs w:val="20"/>
          <w:lang w:val="en-GB"/>
        </w:rPr>
        <w:t xml:space="preserve">as a result of </w:t>
      </w:r>
      <w:r w:rsidR="002C7BAA" w:rsidRPr="00EB2823">
        <w:rPr>
          <w:rFonts w:ascii="Verdana" w:hAnsi="Verdana"/>
          <w:sz w:val="20"/>
          <w:szCs w:val="20"/>
          <w:lang w:val="en-GB"/>
        </w:rPr>
        <w:t>controls and audits</w:t>
      </w:r>
      <w:r w:rsidRPr="00EB2823">
        <w:rPr>
          <w:rFonts w:ascii="Verdana" w:hAnsi="Verdana"/>
          <w:sz w:val="20"/>
          <w:szCs w:val="20"/>
          <w:lang w:val="en-GB"/>
        </w:rPr>
        <w:t>.</w:t>
      </w:r>
    </w:p>
    <w:p w14:paraId="60C2BF33" w14:textId="77777777" w:rsidR="00EE7CC4" w:rsidRPr="00EB2823" w:rsidRDefault="00EE7CC4" w:rsidP="00DD6289">
      <w:pPr>
        <w:ind w:left="1134" w:right="510"/>
        <w:rPr>
          <w:rFonts w:ascii="Verdana" w:hAnsi="Verdana"/>
          <w:sz w:val="20"/>
          <w:szCs w:val="20"/>
          <w:lang w:val="en-GB"/>
        </w:rPr>
      </w:pPr>
    </w:p>
    <w:p w14:paraId="2A2DEA22" w14:textId="04B00ADD" w:rsidR="00DE5A14" w:rsidRDefault="00DE5A14" w:rsidP="00DD6289">
      <w:pPr>
        <w:jc w:val="left"/>
        <w:rPr>
          <w:rFonts w:ascii="Verdana" w:hAnsi="Verdana"/>
          <w:sz w:val="20"/>
          <w:szCs w:val="20"/>
          <w:lang w:val="en-GB"/>
        </w:rPr>
      </w:pPr>
      <w:r>
        <w:rPr>
          <w:rFonts w:ascii="Verdana" w:hAnsi="Verdana"/>
          <w:sz w:val="20"/>
          <w:szCs w:val="20"/>
          <w:lang w:val="en-GB"/>
        </w:rPr>
        <w:br w:type="page"/>
      </w:r>
    </w:p>
    <w:p w14:paraId="01430F1B" w14:textId="7092854A" w:rsidR="00DE5A14" w:rsidRPr="00DE5A14" w:rsidRDefault="00DE5A14" w:rsidP="00DD6289">
      <w:pPr>
        <w:jc w:val="left"/>
        <w:rPr>
          <w:rFonts w:ascii="Verdana" w:hAnsi="Verdana"/>
          <w:sz w:val="20"/>
          <w:szCs w:val="20"/>
          <w:lang w:val="en-GB"/>
        </w:rPr>
      </w:pPr>
    </w:p>
    <w:p w14:paraId="04A74180" w14:textId="2B0EC6D6" w:rsidR="00DE5A14" w:rsidRPr="00DE5A14" w:rsidRDefault="002D7644" w:rsidP="00DD6289">
      <w:pPr>
        <w:pStyle w:val="1"/>
        <w:ind w:firstLine="0"/>
      </w:pPr>
      <w:bookmarkStart w:id="13" w:name="_Toc164349334"/>
      <w:r>
        <w:t>Purpose and c</w:t>
      </w:r>
      <w:r w:rsidR="00DE5A14" w:rsidRPr="00DE5A14">
        <w:t>ontent</w:t>
      </w:r>
      <w:r>
        <w:t>s</w:t>
      </w:r>
      <w:r w:rsidR="00DE5A14" w:rsidRPr="00DE5A14">
        <w:t xml:space="preserve"> of the </w:t>
      </w:r>
      <w:r w:rsidR="009744AC">
        <w:t xml:space="preserve">Programme and Project Implementation </w:t>
      </w:r>
      <w:r w:rsidR="00DE5A14" w:rsidRPr="00DE5A14">
        <w:t>Manual</w:t>
      </w:r>
      <w:bookmarkEnd w:id="13"/>
    </w:p>
    <w:p w14:paraId="1F8888F0" w14:textId="77777777" w:rsidR="00DE5A14" w:rsidRPr="00DE5A14" w:rsidRDefault="00DE5A14" w:rsidP="00DD6289">
      <w:pPr>
        <w:spacing w:before="60" w:line="240" w:lineRule="atLeast"/>
        <w:ind w:left="1134" w:right="510"/>
        <w:rPr>
          <w:rFonts w:ascii="Verdana" w:hAnsi="Verdana"/>
          <w:sz w:val="20"/>
          <w:szCs w:val="20"/>
          <w:lang w:val="en-GB"/>
        </w:rPr>
      </w:pPr>
    </w:p>
    <w:p w14:paraId="53FA23CD" w14:textId="46A6AA72" w:rsidR="00DE5A14" w:rsidRP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The purpose of </w:t>
      </w:r>
      <w:r w:rsidR="009744AC">
        <w:rPr>
          <w:rFonts w:ascii="Verdana" w:hAnsi="Verdana"/>
          <w:sz w:val="20"/>
          <w:szCs w:val="20"/>
          <w:lang w:val="en-GB"/>
        </w:rPr>
        <w:t>this manual</w:t>
      </w:r>
      <w:r w:rsidRPr="00DE5A14">
        <w:rPr>
          <w:rFonts w:ascii="Verdana" w:hAnsi="Verdana"/>
          <w:sz w:val="20"/>
          <w:szCs w:val="20"/>
          <w:lang w:val="en-GB"/>
        </w:rPr>
        <w:t xml:space="preserve"> is to provide stakeholders and potential project applicants with information about the Programme with regard to </w:t>
      </w:r>
      <w:r w:rsidR="009744AC">
        <w:rPr>
          <w:rFonts w:ascii="Verdana" w:hAnsi="Verdana"/>
          <w:sz w:val="20"/>
          <w:szCs w:val="20"/>
          <w:lang w:val="en-GB"/>
        </w:rPr>
        <w:t>its</w:t>
      </w:r>
      <w:r w:rsidRPr="00DE5A14">
        <w:rPr>
          <w:rFonts w:ascii="Verdana" w:hAnsi="Verdana"/>
          <w:sz w:val="20"/>
          <w:szCs w:val="20"/>
          <w:lang w:val="en-GB"/>
        </w:rPr>
        <w:t xml:space="preserve"> overall strategy and objectives, the management structure and further implementation arrangements for the Programme</w:t>
      </w:r>
      <w:r w:rsidR="009744AC">
        <w:rPr>
          <w:rFonts w:ascii="Verdana" w:hAnsi="Verdana"/>
          <w:sz w:val="20"/>
          <w:szCs w:val="20"/>
          <w:lang w:val="en-GB"/>
        </w:rPr>
        <w:t xml:space="preserve"> and the projects</w:t>
      </w:r>
      <w:r w:rsidRPr="00DE5A14">
        <w:rPr>
          <w:rFonts w:ascii="Verdana" w:hAnsi="Verdana"/>
          <w:sz w:val="20"/>
          <w:szCs w:val="20"/>
          <w:lang w:val="en-GB"/>
        </w:rPr>
        <w:t xml:space="preserve">. The </w:t>
      </w:r>
      <w:r w:rsidR="009744AC">
        <w:rPr>
          <w:rFonts w:ascii="Verdana" w:hAnsi="Verdana"/>
          <w:sz w:val="20"/>
          <w:szCs w:val="20"/>
          <w:lang w:val="en-GB"/>
        </w:rPr>
        <w:t>manual does not replicate the Cooperation P</w:t>
      </w:r>
      <w:r w:rsidRPr="00DE5A14">
        <w:rPr>
          <w:rFonts w:ascii="Verdana" w:hAnsi="Verdana"/>
          <w:sz w:val="20"/>
          <w:szCs w:val="20"/>
          <w:lang w:val="en-GB"/>
        </w:rPr>
        <w:t>rogramme</w:t>
      </w:r>
      <w:r w:rsidR="009744AC">
        <w:rPr>
          <w:rFonts w:ascii="Verdana" w:hAnsi="Verdana"/>
          <w:sz w:val="20"/>
          <w:szCs w:val="20"/>
          <w:lang w:val="en-GB"/>
        </w:rPr>
        <w:t xml:space="preserve"> document</w:t>
      </w:r>
      <w:r w:rsidRPr="00DE5A14">
        <w:rPr>
          <w:rFonts w:ascii="Verdana" w:hAnsi="Verdana"/>
          <w:sz w:val="20"/>
          <w:szCs w:val="20"/>
          <w:lang w:val="en-GB"/>
        </w:rPr>
        <w:t xml:space="preserve">, but </w:t>
      </w:r>
      <w:r w:rsidR="009744AC">
        <w:rPr>
          <w:rFonts w:ascii="Verdana" w:hAnsi="Verdana"/>
          <w:sz w:val="20"/>
          <w:szCs w:val="20"/>
          <w:lang w:val="en-GB"/>
        </w:rPr>
        <w:t xml:space="preserve">is to be read in </w:t>
      </w:r>
      <w:r w:rsidR="009744AC" w:rsidRPr="00545AF5">
        <w:rPr>
          <w:rFonts w:ascii="Verdana" w:hAnsi="Verdana"/>
          <w:sz w:val="20"/>
          <w:szCs w:val="20"/>
          <w:lang w:val="en-GB"/>
        </w:rPr>
        <w:t xml:space="preserve">combination with it, as it </w:t>
      </w:r>
      <w:r w:rsidRPr="00DE5A14">
        <w:rPr>
          <w:rFonts w:ascii="Verdana" w:hAnsi="Verdana"/>
          <w:sz w:val="20"/>
          <w:szCs w:val="20"/>
          <w:lang w:val="en-GB"/>
        </w:rPr>
        <w:t>further elaborat</w:t>
      </w:r>
      <w:r w:rsidR="009744AC">
        <w:rPr>
          <w:rFonts w:ascii="Verdana" w:hAnsi="Verdana"/>
          <w:sz w:val="20"/>
          <w:szCs w:val="20"/>
          <w:lang w:val="en-GB"/>
        </w:rPr>
        <w:t>es on</w:t>
      </w:r>
      <w:r w:rsidR="00AA119E" w:rsidRPr="00545AF5">
        <w:rPr>
          <w:rFonts w:ascii="Verdana" w:hAnsi="Verdana"/>
          <w:sz w:val="20"/>
          <w:szCs w:val="20"/>
          <w:lang w:val="en-GB"/>
        </w:rPr>
        <w:t xml:space="preserve"> the Programme’s</w:t>
      </w:r>
      <w:r w:rsidR="009744AC">
        <w:rPr>
          <w:rFonts w:ascii="Verdana" w:hAnsi="Verdana"/>
          <w:sz w:val="20"/>
          <w:szCs w:val="20"/>
          <w:lang w:val="en-GB"/>
        </w:rPr>
        <w:t xml:space="preserve"> implementation</w:t>
      </w:r>
      <w:r w:rsidRPr="00DE5A14">
        <w:rPr>
          <w:rFonts w:ascii="Verdana" w:hAnsi="Verdana"/>
          <w:sz w:val="20"/>
          <w:szCs w:val="20"/>
          <w:lang w:val="en-GB"/>
        </w:rPr>
        <w:t>.</w:t>
      </w:r>
    </w:p>
    <w:p w14:paraId="2D368CCF" w14:textId="1ECF3277" w:rsidR="00DE5A14" w:rsidRP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The </w:t>
      </w:r>
      <w:r w:rsidR="00B23FD1">
        <w:rPr>
          <w:rFonts w:ascii="Verdana" w:hAnsi="Verdana"/>
          <w:sz w:val="20"/>
          <w:szCs w:val="20"/>
          <w:lang w:val="en-GB"/>
        </w:rPr>
        <w:t xml:space="preserve">Programme and Project Implementation Manual </w:t>
      </w:r>
      <w:r w:rsidR="00545AF5" w:rsidRPr="00BD3210">
        <w:rPr>
          <w:rFonts w:ascii="Verdana" w:hAnsi="Verdana"/>
          <w:sz w:val="20"/>
          <w:szCs w:val="20"/>
          <w:lang w:val="en-GB"/>
        </w:rPr>
        <w:t xml:space="preserve">(PPIM) </w:t>
      </w:r>
      <w:r w:rsidR="00AA119E">
        <w:rPr>
          <w:rFonts w:ascii="Verdana" w:hAnsi="Verdana"/>
          <w:sz w:val="20"/>
          <w:szCs w:val="20"/>
          <w:lang w:val="en-GB"/>
        </w:rPr>
        <w:t>constitutes a</w:t>
      </w:r>
      <w:r w:rsidRPr="00DE5A14">
        <w:rPr>
          <w:rFonts w:ascii="Verdana" w:hAnsi="Verdana"/>
          <w:sz w:val="20"/>
          <w:szCs w:val="20"/>
          <w:lang w:val="en-GB"/>
        </w:rPr>
        <w:t xml:space="preserve"> component of the Applica</w:t>
      </w:r>
      <w:r w:rsidR="001D5C69">
        <w:rPr>
          <w:rFonts w:ascii="Verdana" w:hAnsi="Verdana"/>
          <w:sz w:val="20"/>
          <w:szCs w:val="20"/>
          <w:lang w:val="en-GB"/>
        </w:rPr>
        <w:t>nts’</w:t>
      </w:r>
      <w:r w:rsidRPr="00DE5A14">
        <w:rPr>
          <w:rFonts w:ascii="Verdana" w:hAnsi="Verdana"/>
          <w:sz w:val="20"/>
          <w:szCs w:val="20"/>
          <w:lang w:val="en-GB"/>
        </w:rPr>
        <w:t xml:space="preserve"> Package</w:t>
      </w:r>
      <w:r w:rsidR="00B23FD1">
        <w:rPr>
          <w:rFonts w:ascii="Verdana" w:hAnsi="Verdana"/>
          <w:sz w:val="20"/>
          <w:szCs w:val="20"/>
          <w:lang w:val="en-GB"/>
        </w:rPr>
        <w:t xml:space="preserve"> of all calls for proposals. </w:t>
      </w:r>
    </w:p>
    <w:p w14:paraId="20C4ADC7" w14:textId="39373A4E" w:rsidR="00DE5A14" w:rsidRPr="00DE5A14" w:rsidRDefault="00DE5A14" w:rsidP="00DD6289">
      <w:pPr>
        <w:spacing w:before="60" w:line="360" w:lineRule="auto"/>
        <w:ind w:left="1134" w:right="454"/>
        <w:rPr>
          <w:rFonts w:ascii="Verdana" w:hAnsi="Verdana"/>
          <w:sz w:val="20"/>
          <w:szCs w:val="20"/>
          <w:lang w:val="en-GB"/>
        </w:rPr>
      </w:pPr>
      <w:r w:rsidRPr="00DE5A14">
        <w:rPr>
          <w:rFonts w:ascii="Verdana" w:hAnsi="Verdana"/>
          <w:sz w:val="20"/>
          <w:szCs w:val="20"/>
          <w:lang w:val="en-GB"/>
        </w:rPr>
        <w:t xml:space="preserve">The major challenge in the management and implementation of cross-border programmes is to achieve a common understanding, amongst many Programme </w:t>
      </w:r>
      <w:r w:rsidR="00F7339C">
        <w:rPr>
          <w:rFonts w:ascii="Verdana" w:hAnsi="Verdana"/>
          <w:sz w:val="20"/>
          <w:szCs w:val="20"/>
          <w:lang w:val="en-GB"/>
        </w:rPr>
        <w:t>beneficiarie</w:t>
      </w:r>
      <w:r w:rsidRPr="00DE5A14">
        <w:rPr>
          <w:rFonts w:ascii="Verdana" w:hAnsi="Verdana"/>
          <w:sz w:val="20"/>
          <w:szCs w:val="20"/>
          <w:lang w:val="en-GB"/>
        </w:rPr>
        <w:t xml:space="preserve">s, of the relevant rules and the requirements for all </w:t>
      </w:r>
      <w:r w:rsidR="008E6083">
        <w:rPr>
          <w:rFonts w:ascii="Verdana" w:hAnsi="Verdana"/>
          <w:sz w:val="20"/>
          <w:szCs w:val="20"/>
          <w:lang w:val="en-GB"/>
        </w:rPr>
        <w:t>partie</w:t>
      </w:r>
      <w:r w:rsidRPr="00DE5A14">
        <w:rPr>
          <w:rFonts w:ascii="Verdana" w:hAnsi="Verdana"/>
          <w:sz w:val="20"/>
          <w:szCs w:val="20"/>
          <w:lang w:val="en-GB"/>
        </w:rPr>
        <w:t xml:space="preserve">s involved in every stage of project management and control, from the development through contracting, implementation, reporting and verification of expenditure, up to closure of the project. In order to reach a common understanding it is important to develop detailed guidelines and clarifications on issues of the </w:t>
      </w:r>
      <w:r w:rsidR="00545AF5">
        <w:rPr>
          <w:rFonts w:ascii="Verdana" w:hAnsi="Verdana"/>
          <w:sz w:val="20"/>
          <w:szCs w:val="20"/>
          <w:lang w:val="en-GB"/>
        </w:rPr>
        <w:t>Cooperation P</w:t>
      </w:r>
      <w:r w:rsidRPr="00DE5A14">
        <w:rPr>
          <w:rFonts w:ascii="Verdana" w:hAnsi="Verdana"/>
          <w:sz w:val="20"/>
          <w:szCs w:val="20"/>
          <w:lang w:val="en-GB"/>
        </w:rPr>
        <w:t>rogramme which are of interest to stakeholders and potential project applicants.</w:t>
      </w:r>
    </w:p>
    <w:p w14:paraId="344B7732" w14:textId="0B48CA30" w:rsidR="00DE5A14" w:rsidRP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The </w:t>
      </w:r>
      <w:r w:rsidR="008E6083">
        <w:rPr>
          <w:rFonts w:ascii="Verdana" w:hAnsi="Verdana"/>
          <w:sz w:val="20"/>
          <w:szCs w:val="20"/>
          <w:lang w:val="en-GB"/>
        </w:rPr>
        <w:t>manual</w:t>
      </w:r>
      <w:r w:rsidRPr="00DE5A14">
        <w:rPr>
          <w:rFonts w:ascii="Verdana" w:hAnsi="Verdana"/>
          <w:sz w:val="20"/>
          <w:szCs w:val="20"/>
          <w:lang w:val="en-GB"/>
        </w:rPr>
        <w:t xml:space="preserve"> specifically aims at the successful management and implementation of cross-border projects, providing further and/or complementary information on provisions laid down in:</w:t>
      </w:r>
    </w:p>
    <w:p w14:paraId="4E289314" w14:textId="77777777" w:rsidR="00DE5A14" w:rsidRP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w:t>
      </w:r>
      <w:r w:rsidRPr="00DE5A14">
        <w:rPr>
          <w:rFonts w:ascii="Verdana" w:hAnsi="Verdana"/>
          <w:sz w:val="20"/>
          <w:szCs w:val="20"/>
          <w:lang w:val="en-GB"/>
        </w:rPr>
        <w:tab/>
        <w:t>the Implementing Provisions of Interreg Programme, as approved by European Commission;</w:t>
      </w:r>
    </w:p>
    <w:p w14:paraId="059F3EE9" w14:textId="07D6AF48" w:rsidR="00DE5A14" w:rsidRP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w:t>
      </w:r>
      <w:r w:rsidRPr="00DE5A14">
        <w:rPr>
          <w:rFonts w:ascii="Verdana" w:hAnsi="Verdana"/>
          <w:sz w:val="20"/>
          <w:szCs w:val="20"/>
          <w:lang w:val="en-GB"/>
        </w:rPr>
        <w:tab/>
        <w:t>the Communication Strategy</w:t>
      </w:r>
      <w:r w:rsidR="00162E51">
        <w:rPr>
          <w:rFonts w:ascii="Verdana" w:hAnsi="Verdana"/>
          <w:sz w:val="20"/>
          <w:szCs w:val="20"/>
          <w:lang w:val="en-GB"/>
        </w:rPr>
        <w:t xml:space="preserve"> included in chapter 5 of the CP</w:t>
      </w:r>
      <w:r w:rsidRPr="00DE5A14">
        <w:rPr>
          <w:rFonts w:ascii="Verdana" w:hAnsi="Verdana"/>
          <w:sz w:val="20"/>
          <w:szCs w:val="20"/>
          <w:lang w:val="en-GB"/>
        </w:rPr>
        <w:t>;</w:t>
      </w:r>
    </w:p>
    <w:p w14:paraId="493D1F8D" w14:textId="7772BDA2" w:rsidR="00DE5A14" w:rsidRP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w:t>
      </w:r>
      <w:r w:rsidRPr="00DE5A14">
        <w:rPr>
          <w:rFonts w:ascii="Verdana" w:hAnsi="Verdana"/>
          <w:sz w:val="20"/>
          <w:szCs w:val="20"/>
          <w:lang w:val="en-GB"/>
        </w:rPr>
        <w:tab/>
        <w:t>each call-specific Applica</w:t>
      </w:r>
      <w:r w:rsidR="001D5C69">
        <w:rPr>
          <w:rFonts w:ascii="Verdana" w:hAnsi="Verdana"/>
          <w:sz w:val="20"/>
          <w:szCs w:val="20"/>
          <w:lang w:val="en-GB"/>
        </w:rPr>
        <w:t>nts’</w:t>
      </w:r>
      <w:r w:rsidRPr="00DE5A14">
        <w:rPr>
          <w:rFonts w:ascii="Verdana" w:hAnsi="Verdana"/>
          <w:sz w:val="20"/>
          <w:szCs w:val="20"/>
          <w:lang w:val="en-GB"/>
        </w:rPr>
        <w:t xml:space="preserve"> Package;</w:t>
      </w:r>
    </w:p>
    <w:p w14:paraId="48F032D2" w14:textId="5C4E31EB" w:rsidR="00DE5A14" w:rsidRPr="00DE5A14" w:rsidRDefault="00DE5A14" w:rsidP="00DD6289">
      <w:pPr>
        <w:spacing w:before="60" w:line="360" w:lineRule="auto"/>
        <w:ind w:right="510"/>
        <w:rPr>
          <w:rFonts w:ascii="Verdana" w:hAnsi="Verdana"/>
          <w:sz w:val="20"/>
          <w:szCs w:val="20"/>
          <w:lang w:val="en-GB"/>
        </w:rPr>
      </w:pPr>
    </w:p>
    <w:p w14:paraId="41DA90E2" w14:textId="77777777" w:rsidR="00DE5A14" w:rsidRPr="00DE5A14" w:rsidRDefault="00DE5A14" w:rsidP="00DD6289">
      <w:pPr>
        <w:spacing w:before="60" w:line="240" w:lineRule="atLeast"/>
        <w:ind w:left="1134" w:right="510"/>
        <w:rPr>
          <w:rFonts w:ascii="Verdana" w:hAnsi="Verdana"/>
          <w:sz w:val="20"/>
          <w:szCs w:val="20"/>
          <w:lang w:val="en-GB"/>
        </w:rPr>
      </w:pPr>
    </w:p>
    <w:p w14:paraId="78F50BD5" w14:textId="53C45F33" w:rsidR="00DE5A14" w:rsidRP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The content of the </w:t>
      </w:r>
      <w:r w:rsidR="003E0AB3">
        <w:rPr>
          <w:rFonts w:ascii="Verdana" w:hAnsi="Verdana"/>
          <w:sz w:val="20"/>
          <w:szCs w:val="20"/>
          <w:lang w:val="en-GB"/>
        </w:rPr>
        <w:t>manual</w:t>
      </w:r>
      <w:r w:rsidRPr="00DE5A14">
        <w:rPr>
          <w:rFonts w:ascii="Verdana" w:hAnsi="Verdana"/>
          <w:sz w:val="20"/>
          <w:szCs w:val="20"/>
          <w:lang w:val="en-GB"/>
        </w:rPr>
        <w:t xml:space="preserve"> applies to all projects financed within the Greece-</w:t>
      </w:r>
      <w:r w:rsidR="00BD3210">
        <w:rPr>
          <w:rFonts w:ascii="Verdana" w:hAnsi="Verdana"/>
          <w:sz w:val="20"/>
          <w:szCs w:val="20"/>
          <w:lang w:val="en-GB"/>
        </w:rPr>
        <w:t xml:space="preserve">Bulgaria </w:t>
      </w:r>
      <w:r w:rsidR="003E0AB3">
        <w:rPr>
          <w:rFonts w:ascii="Verdana" w:hAnsi="Verdana"/>
          <w:sz w:val="20"/>
          <w:szCs w:val="20"/>
          <w:lang w:val="en-GB"/>
        </w:rPr>
        <w:t>Pro</w:t>
      </w:r>
      <w:r w:rsidRPr="00DE5A14">
        <w:rPr>
          <w:rFonts w:ascii="Verdana" w:hAnsi="Verdana"/>
          <w:sz w:val="20"/>
          <w:szCs w:val="20"/>
          <w:lang w:val="en-GB"/>
        </w:rPr>
        <w:t xml:space="preserve">gramme whether they are </w:t>
      </w:r>
      <w:r w:rsidRPr="00DE5A14">
        <w:rPr>
          <w:rFonts w:ascii="Verdana" w:hAnsi="Verdana"/>
          <w:i/>
          <w:iCs/>
          <w:sz w:val="20"/>
          <w:szCs w:val="20"/>
          <w:lang w:val="en-GB"/>
        </w:rPr>
        <w:t xml:space="preserve">common projects, </w:t>
      </w:r>
      <w:r w:rsidRPr="00DC5356">
        <w:rPr>
          <w:rFonts w:ascii="Verdana" w:hAnsi="Verdana"/>
          <w:i/>
          <w:iCs/>
          <w:sz w:val="20"/>
          <w:szCs w:val="20"/>
          <w:lang w:val="en-GB"/>
        </w:rPr>
        <w:t>small</w:t>
      </w:r>
      <w:r w:rsidR="008D10C9" w:rsidRPr="00DC5356">
        <w:rPr>
          <w:rFonts w:ascii="Verdana" w:hAnsi="Verdana"/>
          <w:i/>
          <w:iCs/>
          <w:sz w:val="20"/>
          <w:szCs w:val="20"/>
          <w:lang w:val="en-GB"/>
        </w:rPr>
        <w:t xml:space="preserve"> scale</w:t>
      </w:r>
      <w:r w:rsidRPr="00DC5356">
        <w:rPr>
          <w:rFonts w:ascii="Verdana" w:hAnsi="Verdana"/>
          <w:i/>
          <w:iCs/>
          <w:sz w:val="20"/>
          <w:szCs w:val="20"/>
          <w:lang w:val="en-GB"/>
        </w:rPr>
        <w:t xml:space="preserve"> projects</w:t>
      </w:r>
      <w:r w:rsidRPr="00DE5A14">
        <w:rPr>
          <w:rFonts w:ascii="Verdana" w:hAnsi="Verdana"/>
          <w:i/>
          <w:iCs/>
          <w:sz w:val="20"/>
          <w:szCs w:val="20"/>
          <w:lang w:val="en-GB"/>
        </w:rPr>
        <w:t>,</w:t>
      </w:r>
      <w:r w:rsidR="008D10C9">
        <w:rPr>
          <w:rFonts w:ascii="Verdana" w:hAnsi="Verdana"/>
          <w:i/>
          <w:iCs/>
          <w:sz w:val="20"/>
          <w:szCs w:val="20"/>
          <w:lang w:val="en-GB"/>
        </w:rPr>
        <w:t xml:space="preserve"> small project fund projects,</w:t>
      </w:r>
      <w:r w:rsidRPr="00DE5A14">
        <w:rPr>
          <w:rFonts w:ascii="Verdana" w:hAnsi="Verdana"/>
          <w:i/>
          <w:iCs/>
          <w:sz w:val="20"/>
          <w:szCs w:val="20"/>
          <w:lang w:val="en-GB"/>
        </w:rPr>
        <w:t xml:space="preserve"> targeted or strategic</w:t>
      </w:r>
      <w:r w:rsidR="008D10C9">
        <w:rPr>
          <w:rFonts w:ascii="Verdana" w:hAnsi="Verdana"/>
          <w:i/>
          <w:iCs/>
          <w:sz w:val="20"/>
          <w:szCs w:val="20"/>
          <w:lang w:val="en-GB"/>
        </w:rPr>
        <w:t xml:space="preserve"> projects</w:t>
      </w:r>
      <w:r w:rsidRPr="00DE5A14">
        <w:rPr>
          <w:rFonts w:ascii="Verdana" w:hAnsi="Verdana"/>
          <w:sz w:val="20"/>
          <w:szCs w:val="20"/>
          <w:lang w:val="en-GB"/>
        </w:rPr>
        <w:t>.</w:t>
      </w:r>
    </w:p>
    <w:p w14:paraId="6BD3F37F" w14:textId="6E3470C6" w:rsid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lastRenderedPageBreak/>
        <w:t xml:space="preserve">The information herewith provided will be, whenever required, further developed and updated during Programme implementation. Ad-hoc assistance will also be provided to </w:t>
      </w:r>
      <w:r w:rsidR="00124E8A">
        <w:rPr>
          <w:rFonts w:ascii="Verdana" w:hAnsi="Verdana"/>
          <w:sz w:val="20"/>
          <w:szCs w:val="20"/>
          <w:lang w:val="en-GB"/>
        </w:rPr>
        <w:t xml:space="preserve">beneficiaries </w:t>
      </w:r>
      <w:r w:rsidRPr="00DE5A14">
        <w:rPr>
          <w:rFonts w:ascii="Verdana" w:hAnsi="Verdana"/>
          <w:sz w:val="20"/>
          <w:szCs w:val="20"/>
          <w:lang w:val="en-GB"/>
        </w:rPr>
        <w:t>by the G</w:t>
      </w:r>
      <w:r w:rsidR="00BD3210">
        <w:rPr>
          <w:rFonts w:ascii="Verdana" w:hAnsi="Verdana"/>
          <w:sz w:val="20"/>
          <w:szCs w:val="20"/>
          <w:lang w:val="en-GB"/>
        </w:rPr>
        <w:t>reece</w:t>
      </w:r>
      <w:r w:rsidRPr="00DE5A14">
        <w:rPr>
          <w:rFonts w:ascii="Verdana" w:hAnsi="Verdana"/>
          <w:sz w:val="20"/>
          <w:szCs w:val="20"/>
          <w:lang w:val="en-GB"/>
        </w:rPr>
        <w:t>-</w:t>
      </w:r>
      <w:r w:rsidR="00BD3210">
        <w:rPr>
          <w:rFonts w:ascii="Verdana" w:hAnsi="Verdana"/>
          <w:sz w:val="20"/>
          <w:szCs w:val="20"/>
          <w:lang w:val="en-GB"/>
        </w:rPr>
        <w:t xml:space="preserve">Bulgaria </w:t>
      </w:r>
      <w:r w:rsidRPr="00DE5A14">
        <w:rPr>
          <w:rFonts w:ascii="Verdana" w:hAnsi="Verdana"/>
          <w:sz w:val="20"/>
          <w:szCs w:val="20"/>
          <w:lang w:val="en-GB"/>
        </w:rPr>
        <w:t>Joint Secretariat on an on-going basis.</w:t>
      </w:r>
    </w:p>
    <w:p w14:paraId="09CD2BC6" w14:textId="77777777" w:rsidR="00124E8A" w:rsidRPr="00DE5A14" w:rsidRDefault="00124E8A" w:rsidP="00DD6289">
      <w:pPr>
        <w:spacing w:before="60" w:line="360" w:lineRule="auto"/>
        <w:ind w:left="1134" w:right="510"/>
        <w:rPr>
          <w:rFonts w:ascii="Verdana" w:hAnsi="Verdana"/>
          <w:sz w:val="20"/>
          <w:szCs w:val="20"/>
          <w:lang w:val="en-GB"/>
        </w:rPr>
      </w:pPr>
    </w:p>
    <w:p w14:paraId="3D313890" w14:textId="722C354F" w:rsidR="00DE5A14" w:rsidRP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In addition, </w:t>
      </w:r>
      <w:r w:rsidR="00F7339C">
        <w:rPr>
          <w:rFonts w:ascii="Verdana" w:hAnsi="Verdana"/>
          <w:sz w:val="20"/>
          <w:szCs w:val="20"/>
          <w:lang w:val="en-GB"/>
        </w:rPr>
        <w:t>beneficiarie</w:t>
      </w:r>
      <w:r w:rsidRPr="00DE5A14">
        <w:rPr>
          <w:rFonts w:ascii="Verdana" w:hAnsi="Verdana"/>
          <w:sz w:val="20"/>
          <w:szCs w:val="20"/>
          <w:lang w:val="en-GB"/>
        </w:rPr>
        <w:t>s are invited to study the policies and national, regional and local programmes existing in fields relevant to their project activities (National Strategic Reference Frameworks, Regional Operational Programmes, local policies, etc.). The main aim is to promote synergies and to avoid the multiplication of isolated initiatives.</w:t>
      </w:r>
    </w:p>
    <w:p w14:paraId="665072A1" w14:textId="24C041EE" w:rsidR="00675A6C" w:rsidRPr="00DE5A14" w:rsidRDefault="00DE5A14"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For additional information, please visit the Programme website at </w:t>
      </w:r>
      <w:r w:rsidR="00675A6C" w:rsidRPr="00675A6C">
        <w:rPr>
          <w:lang w:val="en-GB"/>
        </w:rPr>
        <w:t>www.greece-bulgaria.eu</w:t>
      </w:r>
      <w:r w:rsidR="00675A6C">
        <w:rPr>
          <w:lang w:val="en-GB"/>
        </w:rPr>
        <w:t>.</w:t>
      </w:r>
    </w:p>
    <w:p w14:paraId="4F2EA5C1" w14:textId="77777777" w:rsidR="00DE5A14" w:rsidRPr="00DE5A14" w:rsidRDefault="00DE5A14" w:rsidP="00DD6289">
      <w:pPr>
        <w:spacing w:before="60" w:line="360" w:lineRule="auto"/>
        <w:ind w:left="1134" w:right="510"/>
        <w:rPr>
          <w:rFonts w:ascii="Verdana" w:hAnsi="Verdana"/>
          <w:sz w:val="20"/>
          <w:szCs w:val="20"/>
          <w:lang w:val="en-GB"/>
        </w:rPr>
      </w:pPr>
    </w:p>
    <w:p w14:paraId="24813876" w14:textId="1C5F422B" w:rsidR="000A0905" w:rsidRPr="006471E5" w:rsidRDefault="00DE5A14" w:rsidP="00DD6289">
      <w:pPr>
        <w:spacing w:line="360" w:lineRule="auto"/>
        <w:jc w:val="left"/>
        <w:rPr>
          <w:rFonts w:ascii="Verdana" w:hAnsi="Verdana"/>
          <w:sz w:val="20"/>
          <w:szCs w:val="20"/>
          <w:lang w:val="en-GB"/>
        </w:rPr>
      </w:pPr>
      <w:r w:rsidRPr="00DE5A14">
        <w:rPr>
          <w:rFonts w:ascii="Verdana" w:hAnsi="Verdana"/>
          <w:sz w:val="20"/>
          <w:szCs w:val="20"/>
          <w:lang w:val="en-GB"/>
        </w:rPr>
        <w:br w:type="page"/>
      </w:r>
    </w:p>
    <w:p w14:paraId="620F8BB1" w14:textId="04588D7F" w:rsidR="00DE5A14" w:rsidRDefault="00DE5A14" w:rsidP="00DD6289">
      <w:pPr>
        <w:pStyle w:val="1"/>
        <w:ind w:firstLine="0"/>
      </w:pPr>
      <w:bookmarkStart w:id="14" w:name="_Toc164349335"/>
      <w:r w:rsidRPr="00EC762E">
        <w:lastRenderedPageBreak/>
        <w:t>Regulatory Framework</w:t>
      </w:r>
      <w:bookmarkEnd w:id="14"/>
    </w:p>
    <w:p w14:paraId="0F4F6D6E" w14:textId="77777777" w:rsidR="00EC762E" w:rsidRPr="00EC762E" w:rsidRDefault="00EC762E" w:rsidP="00DD6289">
      <w:pPr>
        <w:rPr>
          <w:lang w:val="en-GB"/>
        </w:rPr>
      </w:pPr>
    </w:p>
    <w:p w14:paraId="7FFCDC85" w14:textId="77777777" w:rsidR="00DE5A14" w:rsidRPr="00DE5A14" w:rsidRDefault="00DE5A14" w:rsidP="00DD6289">
      <w:pPr>
        <w:spacing w:before="60" w:line="240" w:lineRule="atLeast"/>
        <w:ind w:left="1134" w:right="510"/>
        <w:rPr>
          <w:rFonts w:ascii="Verdana" w:hAnsi="Verdana"/>
          <w:sz w:val="20"/>
          <w:szCs w:val="20"/>
          <w:lang w:val="en-GB"/>
        </w:rPr>
      </w:pPr>
    </w:p>
    <w:p w14:paraId="098D7E1B" w14:textId="6733F9D4" w:rsidR="00BD3210" w:rsidRPr="00EC762E" w:rsidRDefault="00BD3210" w:rsidP="00DD6289">
      <w:pPr>
        <w:spacing w:before="60" w:line="360" w:lineRule="auto"/>
        <w:ind w:left="1134" w:right="454"/>
        <w:rPr>
          <w:rFonts w:ascii="Verdana" w:hAnsi="Verdana"/>
          <w:sz w:val="20"/>
          <w:szCs w:val="20"/>
          <w:lang w:val="en-GB"/>
        </w:rPr>
      </w:pPr>
      <w:r w:rsidRPr="00BD3210">
        <w:rPr>
          <w:rFonts w:ascii="Verdana" w:hAnsi="Verdana"/>
          <w:sz w:val="20"/>
          <w:szCs w:val="20"/>
          <w:lang w:val="en-GB"/>
        </w:rPr>
        <w:t xml:space="preserve">The ‘Interreg VI-A Cooperation Programme Greece – </w:t>
      </w:r>
      <w:r w:rsidR="00675A6C">
        <w:rPr>
          <w:rFonts w:ascii="Verdana" w:hAnsi="Verdana"/>
          <w:sz w:val="20"/>
          <w:szCs w:val="20"/>
          <w:lang w:val="en-GB"/>
        </w:rPr>
        <w:t xml:space="preserve">Bulgaria </w:t>
      </w:r>
      <w:r w:rsidRPr="00BD3210">
        <w:rPr>
          <w:rFonts w:ascii="Verdana" w:hAnsi="Verdana"/>
          <w:sz w:val="20"/>
          <w:szCs w:val="20"/>
          <w:lang w:val="en-GB"/>
        </w:rPr>
        <w:t>2021-2027’ Operational Programme   has been designed taking into consideration the regulatory framework for the  European Regional Development Fund (ERDF</w:t>
      </w:r>
      <w:r w:rsidR="00EF414A">
        <w:rPr>
          <w:rFonts w:ascii="Verdana" w:hAnsi="Verdana"/>
          <w:sz w:val="20"/>
          <w:szCs w:val="20"/>
          <w:lang w:val="en-GB"/>
        </w:rPr>
        <w:t xml:space="preserve"> </w:t>
      </w:r>
      <w:r w:rsidRPr="00BD3210">
        <w:rPr>
          <w:rFonts w:ascii="Verdana" w:hAnsi="Verdana"/>
          <w:sz w:val="20"/>
          <w:szCs w:val="20"/>
          <w:lang w:val="en-GB"/>
        </w:rPr>
        <w:t>thus the Programme shall first and foremost be administered according to the regulations of the ERDF.</w:t>
      </w:r>
    </w:p>
    <w:p w14:paraId="0E907268" w14:textId="4A53DC34" w:rsidR="00EC762E" w:rsidRPr="00EC762E" w:rsidRDefault="00EC762E" w:rsidP="00DD6289">
      <w:pPr>
        <w:spacing w:before="60" w:line="360" w:lineRule="auto"/>
        <w:ind w:left="1134" w:right="454"/>
        <w:rPr>
          <w:rFonts w:ascii="Verdana" w:hAnsi="Verdana"/>
          <w:sz w:val="20"/>
          <w:szCs w:val="20"/>
          <w:lang w:val="en-GB"/>
        </w:rPr>
      </w:pPr>
      <w:r w:rsidRPr="00EC762E">
        <w:rPr>
          <w:rFonts w:ascii="Verdana" w:hAnsi="Verdana"/>
          <w:sz w:val="20"/>
          <w:szCs w:val="20"/>
          <w:lang w:val="en-GB"/>
        </w:rPr>
        <w:t xml:space="preserve">The main reference documents for the Programme </w:t>
      </w:r>
      <w:r w:rsidR="00124E8A">
        <w:rPr>
          <w:rFonts w:ascii="Verdana" w:hAnsi="Verdana"/>
          <w:sz w:val="20"/>
          <w:szCs w:val="20"/>
          <w:lang w:val="en-GB"/>
        </w:rPr>
        <w:t xml:space="preserve">and Project </w:t>
      </w:r>
      <w:r w:rsidRPr="00EC762E">
        <w:rPr>
          <w:rFonts w:ascii="Verdana" w:hAnsi="Verdana"/>
          <w:sz w:val="20"/>
          <w:szCs w:val="20"/>
          <w:lang w:val="en-GB"/>
        </w:rPr>
        <w:t xml:space="preserve">Implementation Manual of </w:t>
      </w:r>
      <w:r w:rsidR="00124E8A">
        <w:rPr>
          <w:rFonts w:ascii="Verdana" w:hAnsi="Verdana"/>
          <w:sz w:val="20"/>
          <w:szCs w:val="20"/>
          <w:lang w:val="en-GB"/>
        </w:rPr>
        <w:t>the Interreg Programme for the p</w:t>
      </w:r>
      <w:r w:rsidRPr="00EC762E">
        <w:rPr>
          <w:rFonts w:ascii="Verdana" w:hAnsi="Verdana"/>
          <w:sz w:val="20"/>
          <w:szCs w:val="20"/>
          <w:lang w:val="en-GB"/>
        </w:rPr>
        <w:t>rogramming period 2021-2027 are:</w:t>
      </w:r>
    </w:p>
    <w:p w14:paraId="5681A6E5" w14:textId="77777777" w:rsidR="00EC762E" w:rsidRPr="00EC762E" w:rsidRDefault="00EC762E" w:rsidP="00DD6289">
      <w:pPr>
        <w:spacing w:before="60" w:line="360" w:lineRule="auto"/>
        <w:ind w:left="1134" w:right="510"/>
        <w:rPr>
          <w:rFonts w:ascii="Verdana" w:hAnsi="Verdana"/>
          <w:sz w:val="20"/>
          <w:szCs w:val="20"/>
          <w:lang w:val="en-GB"/>
        </w:rPr>
      </w:pPr>
      <w:r w:rsidRPr="00EC762E">
        <w:rPr>
          <w:rFonts w:ascii="Verdana" w:hAnsi="Verdana"/>
          <w:sz w:val="20"/>
          <w:szCs w:val="20"/>
          <w:lang w:val="en-GB"/>
        </w:rPr>
        <w:t>-</w:t>
      </w:r>
      <w:r w:rsidRPr="00EC762E">
        <w:rPr>
          <w:rFonts w:ascii="Verdana" w:hAnsi="Verdana"/>
          <w:sz w:val="20"/>
          <w:szCs w:val="20"/>
          <w:lang w:val="en-GB"/>
        </w:rPr>
        <w:tab/>
        <w:t>The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(hereinafter “Common Provisions Regulation – CPR”)</w:t>
      </w:r>
    </w:p>
    <w:p w14:paraId="46EC71FD" w14:textId="079AB94A" w:rsidR="00EC762E" w:rsidRPr="00EC762E" w:rsidRDefault="00EC762E" w:rsidP="00DD6289">
      <w:pPr>
        <w:spacing w:before="60" w:line="360" w:lineRule="auto"/>
        <w:ind w:left="1134" w:right="510"/>
        <w:rPr>
          <w:rFonts w:ascii="Verdana" w:hAnsi="Verdana"/>
          <w:sz w:val="20"/>
          <w:szCs w:val="20"/>
          <w:lang w:val="en-GB"/>
        </w:rPr>
      </w:pPr>
      <w:r w:rsidRPr="00EC762E">
        <w:rPr>
          <w:rFonts w:ascii="Verdana" w:hAnsi="Verdana"/>
          <w:sz w:val="20"/>
          <w:szCs w:val="20"/>
          <w:lang w:val="en-GB"/>
        </w:rPr>
        <w:t>-</w:t>
      </w:r>
      <w:r w:rsidRPr="00EC762E">
        <w:rPr>
          <w:rFonts w:ascii="Verdana" w:hAnsi="Verdana"/>
          <w:sz w:val="20"/>
          <w:szCs w:val="20"/>
          <w:lang w:val="en-GB"/>
        </w:rPr>
        <w:tab/>
        <w:t>The Regulation (EU) 2021/1059 of the European Parliament and of the Council of 24 June 2021 on specific provisions for the European territorial cooperation goal (Interreg) supported by the European Regional Development Fund and external financing instruments (hereinafter “</w:t>
      </w:r>
      <w:r w:rsidR="0033529A">
        <w:rPr>
          <w:rFonts w:ascii="Verdana" w:hAnsi="Verdana"/>
          <w:sz w:val="20"/>
          <w:szCs w:val="20"/>
          <w:lang w:val="en-GB"/>
        </w:rPr>
        <w:t>Interreg</w:t>
      </w:r>
      <w:r w:rsidR="0033529A" w:rsidRPr="0014151B">
        <w:rPr>
          <w:rFonts w:ascii="Verdana" w:hAnsi="Verdana"/>
          <w:sz w:val="20"/>
          <w:szCs w:val="20"/>
          <w:lang w:val="en-GB"/>
        </w:rPr>
        <w:t xml:space="preserve"> </w:t>
      </w:r>
      <w:r w:rsidRPr="0014151B">
        <w:rPr>
          <w:rFonts w:ascii="Verdana" w:hAnsi="Verdana"/>
          <w:sz w:val="20"/>
          <w:szCs w:val="20"/>
          <w:lang w:val="en-GB"/>
        </w:rPr>
        <w:t>Regulation</w:t>
      </w:r>
      <w:r w:rsidRPr="00EC762E">
        <w:rPr>
          <w:rFonts w:ascii="Verdana" w:hAnsi="Verdana"/>
          <w:sz w:val="20"/>
          <w:szCs w:val="20"/>
          <w:lang w:val="en-GB"/>
        </w:rPr>
        <w:t>”)</w:t>
      </w:r>
    </w:p>
    <w:p w14:paraId="2209216B" w14:textId="7FEB2F6B" w:rsidR="00EC762E" w:rsidRPr="00EC762E" w:rsidRDefault="00EC762E" w:rsidP="00DD6289">
      <w:pPr>
        <w:spacing w:before="60" w:line="360" w:lineRule="auto"/>
        <w:ind w:left="1134" w:right="510"/>
        <w:rPr>
          <w:rFonts w:ascii="Verdana" w:hAnsi="Verdana"/>
          <w:sz w:val="20"/>
          <w:szCs w:val="20"/>
          <w:lang w:val="en-GB"/>
        </w:rPr>
      </w:pPr>
      <w:r w:rsidRPr="00EC762E">
        <w:rPr>
          <w:rFonts w:ascii="Verdana" w:hAnsi="Verdana"/>
          <w:sz w:val="20"/>
          <w:szCs w:val="20"/>
          <w:lang w:val="en-GB"/>
        </w:rPr>
        <w:t>-</w:t>
      </w:r>
      <w:r w:rsidRPr="00EC762E">
        <w:rPr>
          <w:rFonts w:ascii="Verdana" w:hAnsi="Verdana"/>
          <w:sz w:val="20"/>
          <w:szCs w:val="20"/>
          <w:lang w:val="en-GB"/>
        </w:rPr>
        <w:tab/>
        <w:t>The Commission Delegated Regulation (EU) No 240/2014 of the European Commission of 7 January 2014 on the European code of conduct on partnership in the framework of the European Structural and Investment Funds</w:t>
      </w:r>
      <w:r w:rsidR="009811A4">
        <w:rPr>
          <w:rFonts w:ascii="Verdana" w:hAnsi="Verdana"/>
          <w:sz w:val="20"/>
          <w:szCs w:val="20"/>
          <w:lang w:val="en-GB"/>
        </w:rPr>
        <w:t>.</w:t>
      </w:r>
    </w:p>
    <w:p w14:paraId="5353BA18" w14:textId="77777777" w:rsidR="00EC762E" w:rsidRPr="00EC762E" w:rsidRDefault="00EC762E" w:rsidP="00DD6289">
      <w:pPr>
        <w:spacing w:before="60" w:line="360" w:lineRule="auto"/>
        <w:ind w:left="1134" w:right="510"/>
        <w:rPr>
          <w:rFonts w:ascii="Verdana" w:hAnsi="Verdana"/>
          <w:sz w:val="20"/>
          <w:szCs w:val="20"/>
          <w:lang w:val="en-GB"/>
        </w:rPr>
      </w:pPr>
      <w:r w:rsidRPr="00EC762E">
        <w:rPr>
          <w:rFonts w:ascii="Verdana" w:hAnsi="Verdana"/>
          <w:sz w:val="20"/>
          <w:szCs w:val="20"/>
          <w:lang w:val="en-GB"/>
        </w:rPr>
        <w:t>-</w:t>
      </w:r>
      <w:r w:rsidRPr="00EC762E">
        <w:rPr>
          <w:rFonts w:ascii="Verdana" w:hAnsi="Verdana"/>
          <w:sz w:val="20"/>
          <w:szCs w:val="20"/>
          <w:lang w:val="en-GB"/>
        </w:rPr>
        <w:tab/>
        <w:t>The Law 4914/2022 for the "Management, control and implementation of development interventions for the Programming Period 2021-2027, establishment of the Public Company "National Register of Young Enterprises S.A." and other provisions" (Government Gazette 61/A/21.3.2022).</w:t>
      </w:r>
    </w:p>
    <w:p w14:paraId="4E171BB6" w14:textId="77777777" w:rsidR="00EC762E" w:rsidRPr="00EC762E" w:rsidRDefault="00EC762E" w:rsidP="00DD6289">
      <w:pPr>
        <w:spacing w:before="60" w:line="360" w:lineRule="auto"/>
        <w:ind w:left="1134" w:right="510"/>
        <w:rPr>
          <w:rFonts w:ascii="Verdana" w:hAnsi="Verdana"/>
          <w:sz w:val="20"/>
          <w:szCs w:val="20"/>
          <w:lang w:val="en-GB"/>
        </w:rPr>
      </w:pPr>
      <w:r w:rsidRPr="00EC762E">
        <w:rPr>
          <w:rFonts w:ascii="Verdana" w:hAnsi="Verdana"/>
          <w:sz w:val="20"/>
          <w:szCs w:val="20"/>
          <w:lang w:val="en-GB"/>
        </w:rPr>
        <w:t>-</w:t>
      </w:r>
      <w:r w:rsidRPr="00EC762E">
        <w:rPr>
          <w:rFonts w:ascii="Verdana" w:hAnsi="Verdana"/>
          <w:sz w:val="20"/>
          <w:szCs w:val="20"/>
          <w:lang w:val="en-GB"/>
        </w:rPr>
        <w:tab/>
        <w:t xml:space="preserve">The Ministerial Decision 3411/16-01-2023 (Government Gazette B' 183/18-01-2023) for the "Purpose, tasks and internal structure of the "Managing Authority Interreg 2021-2027" of Article 9 and paragraph 8 of </w:t>
      </w:r>
      <w:r w:rsidRPr="00EC762E">
        <w:rPr>
          <w:rFonts w:ascii="Verdana" w:hAnsi="Verdana"/>
          <w:sz w:val="20"/>
          <w:szCs w:val="20"/>
          <w:lang w:val="en-GB"/>
        </w:rPr>
        <w:lastRenderedPageBreak/>
        <w:t>Article 65 of Law 4914/2022 and of the Joint Secretariats of Interreg Programmes of Article 11 of the same law.</w:t>
      </w:r>
    </w:p>
    <w:p w14:paraId="1152A905" w14:textId="13ECE67E" w:rsidR="00BD3210" w:rsidRPr="009811A4" w:rsidRDefault="00EC762E" w:rsidP="00DD6289">
      <w:pPr>
        <w:spacing w:before="60" w:line="360" w:lineRule="auto"/>
        <w:ind w:left="1134" w:right="510"/>
        <w:rPr>
          <w:rFonts w:ascii="Verdana" w:hAnsi="Verdana"/>
          <w:sz w:val="20"/>
          <w:szCs w:val="20"/>
          <w:lang w:val="en-GB"/>
        </w:rPr>
      </w:pPr>
      <w:r w:rsidRPr="00EC762E">
        <w:rPr>
          <w:rFonts w:ascii="Verdana" w:hAnsi="Verdana"/>
          <w:sz w:val="20"/>
          <w:szCs w:val="20"/>
          <w:lang w:val="en-GB"/>
        </w:rPr>
        <w:t>-</w:t>
      </w:r>
      <w:r w:rsidRPr="00EC762E">
        <w:rPr>
          <w:rFonts w:ascii="Verdana" w:hAnsi="Verdana"/>
          <w:sz w:val="20"/>
          <w:szCs w:val="20"/>
          <w:lang w:val="en-GB"/>
        </w:rPr>
        <w:tab/>
      </w:r>
      <w:r w:rsidR="003A2C42" w:rsidRPr="00242042">
        <w:rPr>
          <w:rFonts w:ascii="Verdana" w:hAnsi="Verdana"/>
          <w:sz w:val="20"/>
          <w:szCs w:val="20"/>
          <w:lang w:val="en-GB"/>
        </w:rPr>
        <w:t xml:space="preserve">The </w:t>
      </w:r>
      <w:r w:rsidR="000E28A9" w:rsidRPr="00242042">
        <w:rPr>
          <w:rFonts w:ascii="Verdana" w:hAnsi="Verdana"/>
          <w:sz w:val="20"/>
          <w:szCs w:val="20"/>
          <w:lang w:val="en-GB"/>
        </w:rPr>
        <w:t xml:space="preserve">Joint </w:t>
      </w:r>
      <w:r w:rsidR="003A2C42" w:rsidRPr="00242042">
        <w:rPr>
          <w:rFonts w:ascii="Verdana" w:hAnsi="Verdana"/>
          <w:sz w:val="20"/>
          <w:szCs w:val="20"/>
          <w:lang w:val="en-GB"/>
        </w:rPr>
        <w:t xml:space="preserve">Ministerial Decision 45820/17-05-2023 (Government Gazette B' 3281/17-05-2023) concerning "Expenditure eligibility rules, public procurement, </w:t>
      </w:r>
      <w:r w:rsidR="000E28A9" w:rsidRPr="00242042">
        <w:rPr>
          <w:rFonts w:ascii="Verdana" w:hAnsi="Verdana"/>
          <w:sz w:val="20"/>
          <w:szCs w:val="20"/>
          <w:lang w:val="en-GB"/>
        </w:rPr>
        <w:t>complaints</w:t>
      </w:r>
      <w:r w:rsidR="00242042">
        <w:rPr>
          <w:rFonts w:ascii="Verdana" w:hAnsi="Verdana"/>
          <w:sz w:val="20"/>
          <w:szCs w:val="20"/>
          <w:lang w:val="en-GB"/>
        </w:rPr>
        <w:t xml:space="preserve"> </w:t>
      </w:r>
      <w:r w:rsidR="003A2C42" w:rsidRPr="00242042">
        <w:rPr>
          <w:rFonts w:ascii="Verdana" w:hAnsi="Verdana"/>
          <w:sz w:val="20"/>
          <w:szCs w:val="20"/>
          <w:lang w:val="en-GB"/>
        </w:rPr>
        <w:t>objections of the beneficiaries of the INTERREG Programs 2021-2027”</w:t>
      </w:r>
      <w:r w:rsidR="009811A4">
        <w:rPr>
          <w:rFonts w:ascii="Verdana" w:hAnsi="Verdana"/>
          <w:sz w:val="20"/>
          <w:szCs w:val="20"/>
          <w:lang w:val="en-GB"/>
        </w:rPr>
        <w:t>.</w:t>
      </w:r>
    </w:p>
    <w:p w14:paraId="70F3845D" w14:textId="02532367" w:rsidR="00EC762E" w:rsidRPr="00EC762E" w:rsidRDefault="00BD3210" w:rsidP="00DD6289">
      <w:pPr>
        <w:spacing w:before="60" w:line="360" w:lineRule="auto"/>
        <w:ind w:left="1134" w:right="510"/>
        <w:rPr>
          <w:rFonts w:ascii="Verdana" w:hAnsi="Verdana"/>
          <w:sz w:val="20"/>
          <w:szCs w:val="20"/>
          <w:lang w:val="en-GB"/>
        </w:rPr>
      </w:pPr>
      <w:r w:rsidRPr="00C76351">
        <w:rPr>
          <w:rFonts w:ascii="Verdana" w:hAnsi="Verdana"/>
          <w:sz w:val="20"/>
          <w:szCs w:val="20"/>
          <w:lang w:val="en-GB"/>
        </w:rPr>
        <w:t>The Cross Border Cooperation Programme</w:t>
      </w:r>
      <w:bookmarkStart w:id="15" w:name="_Hlk129940952"/>
      <w:r w:rsidRPr="00C76351">
        <w:rPr>
          <w:rFonts w:ascii="Verdana" w:hAnsi="Verdana"/>
          <w:sz w:val="20"/>
          <w:szCs w:val="20"/>
          <w:lang w:val="en-GB"/>
        </w:rPr>
        <w:t xml:space="preserve"> (Interreg VI-A)  "Greece – Bulgaria 2021-2027 ", as approved with the number C(2022)6635/13-9-2022 European Commission Implementing Decision for the approval of the support of the Cooperation Programme "Interreg VI-A Greece – Bulgaria 2021-2027” from the European Regional Development Fund within the framework of the objective of European Territorial Cooperation (Interreg) in Greece and in </w:t>
      </w:r>
      <w:bookmarkEnd w:id="15"/>
      <w:r w:rsidRPr="00C76351">
        <w:rPr>
          <w:rFonts w:ascii="Verdana" w:hAnsi="Verdana"/>
          <w:sz w:val="20"/>
          <w:szCs w:val="20"/>
          <w:lang w:val="en-GB"/>
        </w:rPr>
        <w:t>Bulgaria.</w:t>
      </w:r>
    </w:p>
    <w:p w14:paraId="4929D90C" w14:textId="77777777" w:rsidR="00EC762E" w:rsidRPr="00EC762E" w:rsidRDefault="00EC762E" w:rsidP="00DD6289">
      <w:pPr>
        <w:spacing w:before="60" w:line="360" w:lineRule="auto"/>
        <w:ind w:left="1134" w:right="510"/>
        <w:rPr>
          <w:rFonts w:ascii="Verdana" w:hAnsi="Verdana"/>
          <w:sz w:val="20"/>
          <w:szCs w:val="20"/>
          <w:lang w:val="en-GB"/>
        </w:rPr>
      </w:pPr>
      <w:r w:rsidRPr="00EC762E">
        <w:rPr>
          <w:rFonts w:ascii="Verdana" w:hAnsi="Verdana"/>
          <w:sz w:val="20"/>
          <w:szCs w:val="20"/>
          <w:lang w:val="en-GB"/>
        </w:rPr>
        <w:t>-</w:t>
      </w:r>
      <w:r w:rsidRPr="00EC762E">
        <w:rPr>
          <w:rFonts w:ascii="Verdana" w:hAnsi="Verdana"/>
          <w:sz w:val="20"/>
          <w:szCs w:val="20"/>
          <w:lang w:val="en-GB"/>
        </w:rPr>
        <w:tab/>
        <w:t>Subsidy Contract (the one applicable for the Call for Project Proposals under which the project is financed);</w:t>
      </w:r>
    </w:p>
    <w:p w14:paraId="65788589" w14:textId="7331FBB2" w:rsidR="00EC762E" w:rsidRPr="000A0905" w:rsidRDefault="00124E8A" w:rsidP="00DD6289">
      <w:pPr>
        <w:spacing w:before="60" w:line="360" w:lineRule="auto"/>
        <w:ind w:left="1134" w:right="510"/>
        <w:rPr>
          <w:rFonts w:ascii="Verdana" w:hAnsi="Verdana"/>
          <w:sz w:val="20"/>
          <w:szCs w:val="20"/>
          <w:lang w:val="en-GB"/>
        </w:rPr>
      </w:pPr>
      <w:r>
        <w:rPr>
          <w:rFonts w:ascii="Verdana" w:hAnsi="Verdana"/>
          <w:sz w:val="20"/>
          <w:szCs w:val="20"/>
          <w:lang w:val="en-GB"/>
        </w:rPr>
        <w:t xml:space="preserve">- </w:t>
      </w:r>
      <w:r w:rsidR="00EC762E" w:rsidRPr="000A0905">
        <w:rPr>
          <w:rFonts w:ascii="Verdana" w:hAnsi="Verdana"/>
          <w:sz w:val="20"/>
          <w:szCs w:val="20"/>
          <w:lang w:val="en-GB"/>
        </w:rPr>
        <w:t>Partnership Agreement (the one applicable for the Call for Project Proposals under which the project is financed).</w:t>
      </w:r>
    </w:p>
    <w:p w14:paraId="27F3B794" w14:textId="3DEAC196" w:rsidR="00EC762E" w:rsidRPr="00EC762E" w:rsidRDefault="00124E8A" w:rsidP="00DD6289">
      <w:pPr>
        <w:spacing w:before="60" w:line="360" w:lineRule="auto"/>
        <w:ind w:left="1134" w:right="510"/>
        <w:rPr>
          <w:rFonts w:ascii="Verdana" w:hAnsi="Verdana"/>
          <w:sz w:val="20"/>
          <w:szCs w:val="20"/>
          <w:lang w:val="en-GB"/>
        </w:rPr>
      </w:pPr>
      <w:r>
        <w:rPr>
          <w:rFonts w:ascii="Verdana" w:hAnsi="Verdana"/>
          <w:sz w:val="20"/>
          <w:szCs w:val="20"/>
          <w:lang w:val="en-GB"/>
        </w:rPr>
        <w:t>Beneficiaries</w:t>
      </w:r>
      <w:r w:rsidR="00EC762E" w:rsidRPr="00EC762E">
        <w:rPr>
          <w:rFonts w:ascii="Verdana" w:hAnsi="Verdana"/>
          <w:sz w:val="20"/>
          <w:szCs w:val="20"/>
          <w:lang w:val="en-GB"/>
        </w:rPr>
        <w:t xml:space="preserve"> are suggested to consult the applicable Community and National legislation, not expressly recalled in this document.</w:t>
      </w:r>
    </w:p>
    <w:p w14:paraId="4FF36E48" w14:textId="77777777" w:rsidR="000A0905" w:rsidRPr="00C76351" w:rsidRDefault="00DE5A14" w:rsidP="00DD6289">
      <w:pPr>
        <w:spacing w:before="60" w:line="360" w:lineRule="auto"/>
        <w:ind w:left="1134" w:right="510"/>
        <w:rPr>
          <w:rFonts w:ascii="Verdana" w:hAnsi="Verdana"/>
          <w:sz w:val="20"/>
          <w:szCs w:val="20"/>
          <w:lang w:val="en-GB"/>
        </w:rPr>
      </w:pPr>
      <w:r w:rsidRPr="00C76351">
        <w:rPr>
          <w:rFonts w:ascii="Verdana" w:hAnsi="Verdana"/>
          <w:sz w:val="20"/>
          <w:szCs w:val="20"/>
          <w:lang w:val="en-GB"/>
        </w:rPr>
        <w:br w:type="page"/>
      </w:r>
      <w:bookmarkStart w:id="16" w:name="_Toc37323109"/>
    </w:p>
    <w:p w14:paraId="2020F85B" w14:textId="6A3B79DB" w:rsidR="00DE5A14" w:rsidRDefault="00DE5A14" w:rsidP="00DD6289">
      <w:pPr>
        <w:pStyle w:val="1"/>
        <w:ind w:firstLine="0"/>
      </w:pPr>
      <w:bookmarkStart w:id="17" w:name="_Toc164349336"/>
      <w:r w:rsidRPr="00777856">
        <w:lastRenderedPageBreak/>
        <w:t xml:space="preserve">SECTION A: </w:t>
      </w:r>
      <w:bookmarkEnd w:id="16"/>
      <w:r w:rsidR="00124E8A">
        <w:t xml:space="preserve">PROGRAMME </w:t>
      </w:r>
      <w:r w:rsidRPr="00777856">
        <w:t>OVERVIEW</w:t>
      </w:r>
      <w:bookmarkEnd w:id="17"/>
      <w:r w:rsidRPr="00777856">
        <w:t xml:space="preserve"> </w:t>
      </w:r>
    </w:p>
    <w:p w14:paraId="4306C12D" w14:textId="77777777" w:rsidR="00124E8A" w:rsidRPr="00124E8A" w:rsidRDefault="00124E8A" w:rsidP="00DD6289">
      <w:pPr>
        <w:ind w:left="1134" w:right="510"/>
        <w:jc w:val="left"/>
        <w:rPr>
          <w:lang w:val="en-GB" w:eastAsia="el-GR"/>
        </w:rPr>
      </w:pPr>
    </w:p>
    <w:p w14:paraId="522C2644" w14:textId="0FEE5AC4" w:rsidR="004524BF" w:rsidRDefault="004524BF" w:rsidP="00DD6289">
      <w:pPr>
        <w:pStyle w:val="1"/>
        <w:ind w:firstLine="0"/>
      </w:pPr>
      <w:bookmarkStart w:id="18" w:name="_Toc164349337"/>
      <w:r w:rsidRPr="004524BF">
        <w:t>Introduction</w:t>
      </w:r>
      <w:bookmarkEnd w:id="18"/>
    </w:p>
    <w:p w14:paraId="461CBC36" w14:textId="77777777" w:rsidR="00896551" w:rsidRPr="00896551" w:rsidRDefault="00896551" w:rsidP="00DD6289">
      <w:pPr>
        <w:rPr>
          <w:lang w:val="en-GB" w:eastAsia="el-GR"/>
        </w:rPr>
      </w:pPr>
    </w:p>
    <w:p w14:paraId="2BE47415" w14:textId="130A6DCE" w:rsidR="00DE5A14" w:rsidRPr="00DE5A14" w:rsidRDefault="00DE5A14" w:rsidP="00DD6289">
      <w:pPr>
        <w:spacing w:before="120" w:line="360" w:lineRule="auto"/>
        <w:ind w:left="1134"/>
        <w:rPr>
          <w:rFonts w:cs="Arial"/>
          <w:szCs w:val="24"/>
          <w:lang w:val="en-US"/>
        </w:rPr>
      </w:pPr>
      <w:r w:rsidRPr="00DE5A14">
        <w:rPr>
          <w:rFonts w:cs="Arial"/>
          <w:szCs w:val="24"/>
          <w:lang w:val="en-GB"/>
        </w:rPr>
        <w:t xml:space="preserve">The </w:t>
      </w:r>
      <w:r w:rsidRPr="00DE5A14">
        <w:rPr>
          <w:rFonts w:cs="Arial"/>
          <w:szCs w:val="24"/>
          <w:lang w:val="en-US"/>
        </w:rPr>
        <w:t>first</w:t>
      </w:r>
      <w:r w:rsidRPr="00DE5A14">
        <w:rPr>
          <w:rFonts w:cs="Arial"/>
          <w:szCs w:val="24"/>
          <w:lang w:val="en-GB"/>
        </w:rPr>
        <w:t xml:space="preserve"> section of the</w:t>
      </w:r>
      <w:r w:rsidR="00124E8A">
        <w:rPr>
          <w:rFonts w:cs="Arial"/>
          <w:szCs w:val="24"/>
          <w:lang w:val="en-GB"/>
        </w:rPr>
        <w:t xml:space="preserve"> P</w:t>
      </w:r>
      <w:r w:rsidRPr="00DE5A14">
        <w:rPr>
          <w:rFonts w:cs="Arial"/>
          <w:szCs w:val="24"/>
          <w:lang w:val="en-GB"/>
        </w:rPr>
        <w:t xml:space="preserve">PIM provides stakeholders and project applicants </w:t>
      </w:r>
      <w:r w:rsidRPr="00DE5A14">
        <w:rPr>
          <w:rFonts w:ascii="Verdana" w:hAnsi="Verdana"/>
          <w:sz w:val="20"/>
          <w:szCs w:val="20"/>
          <w:lang w:val="en-GB"/>
        </w:rPr>
        <w:t xml:space="preserve">with </w:t>
      </w:r>
      <w:r w:rsidR="00134A1F">
        <w:rPr>
          <w:rFonts w:ascii="Verdana" w:hAnsi="Verdana"/>
          <w:sz w:val="20"/>
          <w:szCs w:val="20"/>
          <w:lang w:val="en-GB"/>
        </w:rPr>
        <w:t>information about the Programme</w:t>
      </w:r>
      <w:r w:rsidR="004524BF">
        <w:rPr>
          <w:rFonts w:ascii="Verdana" w:hAnsi="Verdana"/>
          <w:sz w:val="20"/>
          <w:szCs w:val="20"/>
          <w:lang w:val="en-GB"/>
        </w:rPr>
        <w:t xml:space="preserve">, specifically </w:t>
      </w:r>
      <w:r w:rsidR="00134A1F">
        <w:rPr>
          <w:rFonts w:ascii="Verdana" w:hAnsi="Verdana"/>
          <w:sz w:val="20"/>
          <w:szCs w:val="20"/>
          <w:lang w:val="en-GB"/>
        </w:rPr>
        <w:t xml:space="preserve">its </w:t>
      </w:r>
      <w:r w:rsidR="00134A1F" w:rsidRPr="00DE5A14">
        <w:rPr>
          <w:rFonts w:ascii="Verdana" w:hAnsi="Verdana"/>
          <w:sz w:val="20"/>
          <w:szCs w:val="20"/>
          <w:lang w:val="en-GB"/>
        </w:rPr>
        <w:t>management structure</w:t>
      </w:r>
      <w:r w:rsidR="004524BF">
        <w:rPr>
          <w:rFonts w:ascii="Verdana" w:hAnsi="Verdana"/>
          <w:sz w:val="20"/>
          <w:szCs w:val="20"/>
          <w:lang w:val="en-GB"/>
        </w:rPr>
        <w:t>s</w:t>
      </w:r>
      <w:r w:rsidR="00134A1F">
        <w:rPr>
          <w:rFonts w:ascii="Verdana" w:hAnsi="Verdana"/>
          <w:sz w:val="20"/>
          <w:szCs w:val="20"/>
          <w:lang w:val="en-GB"/>
        </w:rPr>
        <w:t>, priorities</w:t>
      </w:r>
      <w:r w:rsidRPr="00DE5A14">
        <w:rPr>
          <w:rFonts w:ascii="Verdana" w:hAnsi="Verdana"/>
          <w:sz w:val="20"/>
          <w:szCs w:val="20"/>
          <w:lang w:val="en-GB"/>
        </w:rPr>
        <w:t xml:space="preserve"> and </w:t>
      </w:r>
      <w:r w:rsidR="00134A1F">
        <w:rPr>
          <w:rFonts w:ascii="Verdana" w:hAnsi="Verdana"/>
          <w:sz w:val="20"/>
          <w:szCs w:val="20"/>
          <w:lang w:val="en-GB"/>
        </w:rPr>
        <w:t xml:space="preserve">specific </w:t>
      </w:r>
      <w:r w:rsidRPr="00DE5A14">
        <w:rPr>
          <w:rFonts w:ascii="Verdana" w:hAnsi="Verdana"/>
          <w:sz w:val="20"/>
          <w:szCs w:val="20"/>
          <w:lang w:val="en-GB"/>
        </w:rPr>
        <w:t xml:space="preserve">objectives of the Programme, </w:t>
      </w:r>
      <w:r w:rsidR="00134A1F">
        <w:rPr>
          <w:rFonts w:ascii="Verdana" w:hAnsi="Verdana"/>
          <w:sz w:val="20"/>
          <w:szCs w:val="20"/>
          <w:lang w:val="en-GB"/>
        </w:rPr>
        <w:t xml:space="preserve">eligible area and official language. </w:t>
      </w:r>
    </w:p>
    <w:p w14:paraId="5F05B315" w14:textId="77777777" w:rsidR="00F0365C" w:rsidRDefault="00F0365C" w:rsidP="00DD6289">
      <w:pPr>
        <w:spacing w:line="360" w:lineRule="auto"/>
        <w:rPr>
          <w:rFonts w:cs="Arial"/>
          <w:b/>
          <w:szCs w:val="24"/>
          <w:lang w:val="en-US"/>
        </w:rPr>
      </w:pPr>
    </w:p>
    <w:p w14:paraId="06B097AA" w14:textId="0A4F7004" w:rsidR="00134A1F" w:rsidRDefault="00134A1F" w:rsidP="00DD6289">
      <w:pPr>
        <w:pStyle w:val="1"/>
        <w:ind w:firstLine="0"/>
      </w:pPr>
      <w:bookmarkStart w:id="19" w:name="_Toc164349338"/>
      <w:r>
        <w:t>Programme Management Structures</w:t>
      </w:r>
      <w:bookmarkEnd w:id="19"/>
    </w:p>
    <w:p w14:paraId="3FB70F80" w14:textId="77777777" w:rsidR="00134A1F" w:rsidRPr="00124E8A" w:rsidRDefault="00134A1F" w:rsidP="00DD6289">
      <w:pPr>
        <w:rPr>
          <w:lang w:val="en-GB" w:eastAsia="el-GR"/>
        </w:rPr>
      </w:pPr>
    </w:p>
    <w:p w14:paraId="399D9D0C" w14:textId="77777777" w:rsidR="00BD3210" w:rsidRPr="00DE5A14" w:rsidRDefault="00BD3210" w:rsidP="00DD6289">
      <w:pPr>
        <w:spacing w:before="60" w:line="360" w:lineRule="auto"/>
        <w:ind w:left="1134" w:right="510"/>
        <w:rPr>
          <w:rFonts w:ascii="Verdana" w:hAnsi="Verdana"/>
          <w:sz w:val="20"/>
          <w:szCs w:val="20"/>
          <w:lang w:val="en-US"/>
        </w:rPr>
      </w:pPr>
      <w:r w:rsidRPr="00DE5A14">
        <w:rPr>
          <w:rFonts w:ascii="Verdana" w:hAnsi="Verdana"/>
          <w:sz w:val="20"/>
          <w:szCs w:val="20"/>
          <w:lang w:val="en-US"/>
        </w:rPr>
        <w:t xml:space="preserve">The implementation structures and procedures set out below are agreed </w:t>
      </w:r>
      <w:r>
        <w:rPr>
          <w:rFonts w:ascii="Verdana" w:hAnsi="Verdana"/>
          <w:sz w:val="20"/>
          <w:szCs w:val="20"/>
          <w:lang w:val="en-US"/>
        </w:rPr>
        <w:t xml:space="preserve">between </w:t>
      </w:r>
      <w:r w:rsidRPr="00DE5A14">
        <w:rPr>
          <w:rFonts w:ascii="Verdana" w:hAnsi="Verdana"/>
          <w:sz w:val="20"/>
          <w:szCs w:val="20"/>
          <w:lang w:val="en-US"/>
        </w:rPr>
        <w:t xml:space="preserve"> the</w:t>
      </w:r>
      <w:r>
        <w:rPr>
          <w:rFonts w:ascii="Verdana" w:hAnsi="Verdana"/>
          <w:sz w:val="20"/>
          <w:szCs w:val="20"/>
          <w:lang w:val="en-US"/>
        </w:rPr>
        <w:t xml:space="preserve"> Programme’s cooperating countries </w:t>
      </w:r>
      <w:r w:rsidRPr="00DE5A14">
        <w:rPr>
          <w:rFonts w:ascii="Verdana" w:hAnsi="Verdana"/>
          <w:sz w:val="20"/>
          <w:szCs w:val="20"/>
          <w:lang w:val="en-US"/>
        </w:rPr>
        <w:t>in order to ensure an effective and balanced management of the Greece-</w:t>
      </w:r>
      <w:r>
        <w:rPr>
          <w:rFonts w:ascii="Verdana" w:hAnsi="Verdana"/>
          <w:sz w:val="20"/>
          <w:szCs w:val="20"/>
          <w:lang w:val="en-US"/>
        </w:rPr>
        <w:t>Bulgaria</w:t>
      </w:r>
      <w:r w:rsidRPr="00DE5A14">
        <w:rPr>
          <w:rFonts w:ascii="Verdana" w:hAnsi="Verdana"/>
          <w:sz w:val="20"/>
          <w:szCs w:val="20"/>
          <w:lang w:val="en-US"/>
        </w:rPr>
        <w:t xml:space="preserve"> 2021-2027 Programme.</w:t>
      </w:r>
    </w:p>
    <w:p w14:paraId="6CDA8AEC" w14:textId="3BC3848C" w:rsidR="00134A1F" w:rsidRPr="00DE5A14" w:rsidRDefault="00134A1F" w:rsidP="00DD6289">
      <w:pPr>
        <w:spacing w:before="60" w:line="360" w:lineRule="auto"/>
        <w:ind w:left="1134" w:right="510"/>
        <w:rPr>
          <w:rFonts w:ascii="Verdana" w:hAnsi="Verdana"/>
          <w:sz w:val="20"/>
          <w:szCs w:val="20"/>
          <w:lang w:val="en-US"/>
        </w:rPr>
      </w:pPr>
    </w:p>
    <w:p w14:paraId="17106F61" w14:textId="77777777" w:rsidR="00134A1F" w:rsidRPr="00DE5A14" w:rsidRDefault="00134A1F" w:rsidP="00DD6289">
      <w:pPr>
        <w:spacing w:before="60" w:line="360" w:lineRule="auto"/>
        <w:ind w:left="1134" w:right="510"/>
        <w:rPr>
          <w:rFonts w:ascii="Verdana" w:hAnsi="Verdana"/>
          <w:sz w:val="20"/>
          <w:szCs w:val="20"/>
          <w:lang w:val="en-US"/>
        </w:rPr>
      </w:pPr>
      <w:r w:rsidRPr="00DE5A14">
        <w:rPr>
          <w:rFonts w:ascii="Verdana" w:hAnsi="Verdana"/>
          <w:sz w:val="20"/>
          <w:szCs w:val="20"/>
          <w:lang w:val="en-US"/>
        </w:rPr>
        <w:t xml:space="preserve">The relationships of the </w:t>
      </w:r>
      <w:r>
        <w:rPr>
          <w:rFonts w:ascii="Verdana" w:hAnsi="Verdana"/>
          <w:sz w:val="20"/>
          <w:szCs w:val="20"/>
          <w:lang w:val="en-US"/>
        </w:rPr>
        <w:t>P</w:t>
      </w:r>
      <w:r w:rsidRPr="00DE5A14">
        <w:rPr>
          <w:rFonts w:ascii="Verdana" w:hAnsi="Verdana"/>
          <w:sz w:val="20"/>
          <w:szCs w:val="20"/>
          <w:lang w:val="en-US"/>
        </w:rPr>
        <w:t>rogramme bodies are based on the following overall principles:</w:t>
      </w:r>
    </w:p>
    <w:p w14:paraId="6C8DA896" w14:textId="77777777" w:rsidR="00134A1F" w:rsidRPr="00DE5A14" w:rsidRDefault="00134A1F" w:rsidP="00DD6289">
      <w:pPr>
        <w:spacing w:before="60" w:line="360" w:lineRule="auto"/>
        <w:ind w:left="1134" w:right="510"/>
        <w:rPr>
          <w:rFonts w:ascii="Verdana" w:hAnsi="Verdana"/>
          <w:sz w:val="20"/>
          <w:szCs w:val="20"/>
          <w:lang w:val="en-US"/>
        </w:rPr>
      </w:pPr>
      <w:r w:rsidRPr="00DE5A14">
        <w:rPr>
          <w:rFonts w:ascii="Verdana" w:hAnsi="Verdana"/>
          <w:sz w:val="20"/>
          <w:szCs w:val="20"/>
          <w:lang w:val="en-US"/>
        </w:rPr>
        <w:t>•</w:t>
      </w:r>
      <w:r w:rsidRPr="00DE5A14">
        <w:rPr>
          <w:rFonts w:ascii="Verdana" w:hAnsi="Verdana"/>
          <w:sz w:val="20"/>
          <w:szCs w:val="20"/>
          <w:lang w:val="en-US"/>
        </w:rPr>
        <w:tab/>
        <w:t>efficient and effective structures;</w:t>
      </w:r>
    </w:p>
    <w:p w14:paraId="11898638" w14:textId="77777777" w:rsidR="00134A1F" w:rsidRPr="00DE5A14" w:rsidRDefault="00134A1F" w:rsidP="00DD6289">
      <w:pPr>
        <w:spacing w:before="60" w:line="360" w:lineRule="auto"/>
        <w:ind w:left="1134" w:right="510"/>
        <w:rPr>
          <w:rFonts w:ascii="Verdana" w:hAnsi="Verdana"/>
          <w:sz w:val="20"/>
          <w:szCs w:val="20"/>
          <w:lang w:val="en-US"/>
        </w:rPr>
      </w:pPr>
      <w:r w:rsidRPr="00DE5A14">
        <w:rPr>
          <w:rFonts w:ascii="Verdana" w:hAnsi="Verdana"/>
          <w:sz w:val="20"/>
          <w:szCs w:val="20"/>
          <w:lang w:val="en-US"/>
        </w:rPr>
        <w:t>•</w:t>
      </w:r>
      <w:r w:rsidRPr="00DE5A14">
        <w:rPr>
          <w:rFonts w:ascii="Verdana" w:hAnsi="Verdana"/>
          <w:sz w:val="20"/>
          <w:szCs w:val="20"/>
          <w:lang w:val="en-US"/>
        </w:rPr>
        <w:tab/>
        <w:t>clear definition of tasks and responsibilities;</w:t>
      </w:r>
    </w:p>
    <w:p w14:paraId="63EED268" w14:textId="77777777" w:rsidR="00134A1F" w:rsidRPr="00DE5A14" w:rsidRDefault="00134A1F" w:rsidP="00DD6289">
      <w:pPr>
        <w:spacing w:before="60" w:line="360" w:lineRule="auto"/>
        <w:ind w:left="1134" w:right="510"/>
        <w:rPr>
          <w:rFonts w:ascii="Verdana" w:hAnsi="Verdana"/>
          <w:sz w:val="20"/>
          <w:szCs w:val="20"/>
          <w:lang w:val="en-US"/>
        </w:rPr>
      </w:pPr>
      <w:r w:rsidRPr="00DE5A14">
        <w:rPr>
          <w:rFonts w:ascii="Verdana" w:hAnsi="Verdana"/>
          <w:sz w:val="20"/>
          <w:szCs w:val="20"/>
          <w:lang w:val="en-US"/>
        </w:rPr>
        <w:t>•</w:t>
      </w:r>
      <w:r w:rsidRPr="00DE5A14">
        <w:rPr>
          <w:rFonts w:ascii="Verdana" w:hAnsi="Verdana"/>
          <w:sz w:val="20"/>
          <w:szCs w:val="20"/>
          <w:lang w:val="en-US"/>
        </w:rPr>
        <w:tab/>
        <w:t>balance between structures on national and cross-border level;</w:t>
      </w:r>
    </w:p>
    <w:p w14:paraId="5C0AC53C" w14:textId="77777777" w:rsidR="00134A1F" w:rsidRDefault="00134A1F" w:rsidP="00DD6289">
      <w:pPr>
        <w:spacing w:before="60" w:line="360" w:lineRule="auto"/>
        <w:ind w:left="1134" w:right="510"/>
        <w:rPr>
          <w:rFonts w:ascii="Verdana" w:hAnsi="Verdana"/>
          <w:sz w:val="20"/>
          <w:szCs w:val="20"/>
          <w:lang w:val="en-US"/>
        </w:rPr>
      </w:pPr>
      <w:r w:rsidRPr="00DE5A14">
        <w:rPr>
          <w:rFonts w:ascii="Verdana" w:hAnsi="Verdana"/>
          <w:sz w:val="20"/>
          <w:szCs w:val="20"/>
          <w:lang w:val="en-US"/>
        </w:rPr>
        <w:t>•</w:t>
      </w:r>
      <w:r w:rsidRPr="00DE5A14">
        <w:rPr>
          <w:rFonts w:ascii="Verdana" w:hAnsi="Verdana"/>
          <w:sz w:val="20"/>
          <w:szCs w:val="20"/>
          <w:lang w:val="en-US"/>
        </w:rPr>
        <w:tab/>
        <w:t>respect of the partnership principle as set out in Article 8 of the CPR.</w:t>
      </w:r>
    </w:p>
    <w:p w14:paraId="243D6664" w14:textId="77777777" w:rsidR="00134A1F" w:rsidRDefault="00134A1F" w:rsidP="00DD6289">
      <w:pPr>
        <w:spacing w:before="60" w:line="360" w:lineRule="auto"/>
        <w:ind w:left="1134" w:right="510"/>
        <w:rPr>
          <w:rFonts w:ascii="Verdana" w:hAnsi="Verdana"/>
          <w:sz w:val="20"/>
          <w:szCs w:val="20"/>
          <w:lang w:val="en-GB"/>
        </w:rPr>
      </w:pPr>
    </w:p>
    <w:p w14:paraId="73939C8D" w14:textId="77777777" w:rsidR="00BD3210" w:rsidRDefault="00BD3210"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The management and implementation of the Cooperation Programme Interreg VI-A Greece-</w:t>
      </w:r>
      <w:r>
        <w:rPr>
          <w:rFonts w:ascii="Verdana" w:hAnsi="Verdana"/>
          <w:sz w:val="20"/>
          <w:szCs w:val="20"/>
          <w:lang w:val="en-GB"/>
        </w:rPr>
        <w:t>Bulgaria</w:t>
      </w:r>
      <w:r w:rsidRPr="00DE5A14">
        <w:rPr>
          <w:rFonts w:ascii="Verdana" w:hAnsi="Verdana"/>
          <w:sz w:val="20"/>
          <w:szCs w:val="20"/>
          <w:lang w:val="en-GB"/>
        </w:rPr>
        <w:t xml:space="preserve"> 2021-2027 </w:t>
      </w:r>
      <w:r>
        <w:rPr>
          <w:rFonts w:ascii="Verdana" w:hAnsi="Verdana"/>
          <w:sz w:val="20"/>
          <w:szCs w:val="20"/>
          <w:lang w:val="en-GB"/>
        </w:rPr>
        <w:t>is</w:t>
      </w:r>
      <w:r w:rsidRPr="00DE5A14">
        <w:rPr>
          <w:rFonts w:ascii="Verdana" w:hAnsi="Verdana"/>
          <w:sz w:val="20"/>
          <w:szCs w:val="20"/>
          <w:lang w:val="en-GB"/>
        </w:rPr>
        <w:t xml:space="preserve"> described in </w:t>
      </w:r>
      <w:r w:rsidRPr="00DE5A14">
        <w:rPr>
          <w:rFonts w:ascii="Verdana" w:hAnsi="Verdana"/>
          <w:b/>
          <w:sz w:val="20"/>
          <w:szCs w:val="20"/>
          <w:lang w:val="en-GB"/>
        </w:rPr>
        <w:t xml:space="preserve">more detail in the </w:t>
      </w:r>
      <w:r>
        <w:rPr>
          <w:rFonts w:ascii="Verdana" w:hAnsi="Verdana"/>
          <w:b/>
          <w:sz w:val="20"/>
          <w:szCs w:val="20"/>
          <w:lang w:val="en-GB"/>
        </w:rPr>
        <w:t xml:space="preserve">Cooperation </w:t>
      </w:r>
      <w:r w:rsidRPr="00DE5A14">
        <w:rPr>
          <w:rFonts w:ascii="Verdana" w:hAnsi="Verdana"/>
          <w:b/>
          <w:sz w:val="20"/>
          <w:szCs w:val="20"/>
          <w:lang w:val="en-GB"/>
        </w:rPr>
        <w:t>Programm</w:t>
      </w:r>
      <w:r>
        <w:rPr>
          <w:rFonts w:ascii="Verdana" w:hAnsi="Verdana"/>
          <w:b/>
          <w:sz w:val="20"/>
          <w:szCs w:val="20"/>
          <w:lang w:val="en-GB"/>
        </w:rPr>
        <w:t>e</w:t>
      </w:r>
      <w:r w:rsidRPr="00DE5A14">
        <w:rPr>
          <w:rFonts w:ascii="Verdana" w:hAnsi="Verdana"/>
          <w:b/>
          <w:sz w:val="20"/>
          <w:szCs w:val="20"/>
          <w:lang w:val="en-GB"/>
        </w:rPr>
        <w:t xml:space="preserve"> </w:t>
      </w:r>
      <w:r>
        <w:rPr>
          <w:rFonts w:ascii="Verdana" w:hAnsi="Verdana"/>
          <w:b/>
          <w:sz w:val="20"/>
          <w:szCs w:val="20"/>
          <w:lang w:val="en-GB"/>
        </w:rPr>
        <w:t>d</w:t>
      </w:r>
      <w:r w:rsidRPr="00DE5A14">
        <w:rPr>
          <w:rFonts w:ascii="Verdana" w:hAnsi="Verdana"/>
          <w:b/>
          <w:sz w:val="20"/>
          <w:szCs w:val="20"/>
          <w:lang w:val="en-GB"/>
        </w:rPr>
        <w:t>ocument</w:t>
      </w:r>
      <w:r w:rsidRPr="00DE5A14">
        <w:rPr>
          <w:rFonts w:ascii="Verdana" w:hAnsi="Verdana"/>
          <w:sz w:val="20"/>
          <w:szCs w:val="20"/>
          <w:lang w:val="en-GB"/>
        </w:rPr>
        <w:t xml:space="preserve">. </w:t>
      </w:r>
    </w:p>
    <w:p w14:paraId="74A8A322" w14:textId="77777777" w:rsidR="00134A1F" w:rsidRPr="00DE5A14" w:rsidRDefault="00134A1F" w:rsidP="00DD6289">
      <w:pPr>
        <w:spacing w:before="60" w:line="360" w:lineRule="auto"/>
        <w:ind w:left="1134" w:right="510"/>
        <w:rPr>
          <w:rFonts w:ascii="Verdana" w:hAnsi="Verdana"/>
          <w:sz w:val="20"/>
          <w:szCs w:val="20"/>
          <w:lang w:val="en-GB"/>
        </w:rPr>
      </w:pPr>
      <w:r>
        <w:rPr>
          <w:rFonts w:ascii="Verdana" w:hAnsi="Verdana"/>
          <w:sz w:val="20"/>
          <w:szCs w:val="20"/>
          <w:lang w:val="en-GB"/>
        </w:rPr>
        <w:t xml:space="preserve">In brief, </w:t>
      </w:r>
      <w:r w:rsidRPr="00DE5A14">
        <w:rPr>
          <w:rFonts w:ascii="Verdana" w:hAnsi="Verdana"/>
          <w:sz w:val="20"/>
          <w:szCs w:val="20"/>
          <w:lang w:val="en-GB"/>
        </w:rPr>
        <w:t>the following bodies</w:t>
      </w:r>
      <w:r>
        <w:rPr>
          <w:rFonts w:ascii="Verdana" w:hAnsi="Verdana"/>
          <w:sz w:val="20"/>
          <w:szCs w:val="20"/>
          <w:lang w:val="en-GB"/>
        </w:rPr>
        <w:t xml:space="preserve"> form the Programme management structure</w:t>
      </w:r>
      <w:r w:rsidRPr="00DE5A14">
        <w:rPr>
          <w:rFonts w:ascii="Verdana" w:hAnsi="Verdana"/>
          <w:sz w:val="20"/>
          <w:szCs w:val="20"/>
          <w:lang w:val="en-GB"/>
        </w:rPr>
        <w:t>:</w:t>
      </w:r>
    </w:p>
    <w:p w14:paraId="048738B4" w14:textId="39EAFCE1" w:rsidR="00134A1F" w:rsidRPr="00C64D9D" w:rsidRDefault="004524BF" w:rsidP="00DD6289">
      <w:pPr>
        <w:pStyle w:val="aa"/>
        <w:spacing w:before="100" w:beforeAutospacing="1" w:after="100" w:afterAutospacing="1" w:line="360" w:lineRule="auto"/>
        <w:ind w:left="1418" w:right="510"/>
        <w:jc w:val="left"/>
        <w:outlineLvl w:val="2"/>
        <w:rPr>
          <w:rFonts w:ascii="Verdana" w:hAnsi="Verdana"/>
          <w:b/>
          <w:bCs/>
          <w:snapToGrid/>
          <w:szCs w:val="24"/>
          <w:lang w:val="en-US" w:eastAsia="x-none"/>
        </w:rPr>
      </w:pPr>
      <w:bookmarkStart w:id="20" w:name="_Toc164349339"/>
      <w:r w:rsidRPr="00C64D9D">
        <w:rPr>
          <w:rFonts w:ascii="Verdana" w:hAnsi="Verdana"/>
          <w:b/>
          <w:bCs/>
          <w:snapToGrid/>
          <w:szCs w:val="24"/>
          <w:lang w:val="en-US" w:eastAsia="x-none"/>
        </w:rPr>
        <w:t xml:space="preserve">The </w:t>
      </w:r>
      <w:r w:rsidR="00134A1F" w:rsidRPr="00C64D9D">
        <w:rPr>
          <w:rFonts w:ascii="Verdana" w:hAnsi="Verdana"/>
          <w:b/>
          <w:bCs/>
          <w:snapToGrid/>
          <w:szCs w:val="24"/>
          <w:lang w:val="en-US" w:eastAsia="x-none"/>
        </w:rPr>
        <w:t>Monitoring Committee</w:t>
      </w:r>
      <w:bookmarkEnd w:id="20"/>
    </w:p>
    <w:p w14:paraId="159694ED" w14:textId="21BF0CE5" w:rsidR="004524BF" w:rsidRPr="005D2207" w:rsidRDefault="00134A1F" w:rsidP="00DD6289">
      <w:pPr>
        <w:autoSpaceDE w:val="0"/>
        <w:autoSpaceDN w:val="0"/>
        <w:adjustRightInd w:val="0"/>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The </w:t>
      </w:r>
      <w:r w:rsidRPr="00CB0CC8">
        <w:rPr>
          <w:rFonts w:ascii="Verdana" w:hAnsi="Verdana"/>
          <w:b/>
          <w:bCs/>
          <w:sz w:val="20"/>
          <w:szCs w:val="20"/>
          <w:lang w:val="en-GB"/>
        </w:rPr>
        <w:t>Monitoring Committee (MC)</w:t>
      </w:r>
      <w:r w:rsidRPr="005D2207">
        <w:rPr>
          <w:rFonts w:ascii="Verdana" w:hAnsi="Verdana"/>
          <w:sz w:val="20"/>
          <w:szCs w:val="20"/>
          <w:lang w:val="en-GB"/>
        </w:rPr>
        <w:t xml:space="preserve"> </w:t>
      </w:r>
      <w:r w:rsidRPr="00DE5A14">
        <w:rPr>
          <w:rFonts w:ascii="Verdana" w:hAnsi="Verdana"/>
          <w:sz w:val="20"/>
          <w:szCs w:val="20"/>
          <w:lang w:val="en-GB"/>
        </w:rPr>
        <w:t xml:space="preserve">of the </w:t>
      </w:r>
      <w:r w:rsidRPr="005D2207">
        <w:rPr>
          <w:rFonts w:ascii="Verdana" w:hAnsi="Verdana"/>
          <w:sz w:val="20"/>
          <w:szCs w:val="20"/>
          <w:lang w:val="en-GB"/>
        </w:rPr>
        <w:t xml:space="preserve">INTERREG VI-A </w:t>
      </w:r>
      <w:r w:rsidR="00BD3210" w:rsidRPr="005D2207">
        <w:rPr>
          <w:rFonts w:ascii="Verdana" w:hAnsi="Verdana"/>
          <w:sz w:val="20"/>
          <w:szCs w:val="20"/>
          <w:lang w:val="en-GB"/>
        </w:rPr>
        <w:t xml:space="preserve">Greece-Bulgaria </w:t>
      </w:r>
      <w:r w:rsidRPr="005D2207">
        <w:rPr>
          <w:rFonts w:ascii="Verdana" w:hAnsi="Verdana"/>
          <w:sz w:val="20"/>
          <w:szCs w:val="20"/>
          <w:lang w:val="en-GB"/>
        </w:rPr>
        <w:t xml:space="preserve"> 2021-2027</w:t>
      </w:r>
      <w:r w:rsidRPr="00DE5A14">
        <w:rPr>
          <w:rFonts w:ascii="Verdana" w:hAnsi="Verdana"/>
          <w:sz w:val="20"/>
          <w:szCs w:val="20"/>
          <w:lang w:val="en-GB"/>
        </w:rPr>
        <w:t xml:space="preserve"> is set up according to the provisions of articles 28, 29 and 30 of </w:t>
      </w:r>
      <w:r w:rsidRPr="005D2207">
        <w:rPr>
          <w:rFonts w:ascii="Verdana" w:hAnsi="Verdana"/>
          <w:sz w:val="20"/>
          <w:szCs w:val="20"/>
          <w:lang w:val="en-GB"/>
        </w:rPr>
        <w:t>Regulation 1059/2021</w:t>
      </w:r>
      <w:r w:rsidRPr="00DE5A14">
        <w:rPr>
          <w:rFonts w:ascii="Verdana" w:hAnsi="Verdana"/>
          <w:sz w:val="20"/>
          <w:szCs w:val="20"/>
          <w:lang w:val="en-GB"/>
        </w:rPr>
        <w:t xml:space="preserve">. Its composition is decided by the participating Member States, taking into account that Member States shall be equally represented and complying with the partnership principle in managing, </w:t>
      </w:r>
      <w:r w:rsidRPr="00DE5A14">
        <w:rPr>
          <w:rFonts w:ascii="Verdana" w:hAnsi="Verdana"/>
          <w:sz w:val="20"/>
          <w:szCs w:val="20"/>
          <w:lang w:val="en-GB"/>
        </w:rPr>
        <w:lastRenderedPageBreak/>
        <w:t xml:space="preserve">monitoring and evaluating the operations in all stages of programme implementation. It comprises representatives of the two member states on an equal basis. Representatives of the MA, NA, regional governors, mayors, NGOs may be members. The MC is co-chaired by Senior-position representatives of the Greek </w:t>
      </w:r>
      <w:r w:rsidR="009A01A2">
        <w:rPr>
          <w:rFonts w:ascii="Verdana" w:hAnsi="Verdana"/>
          <w:sz w:val="20"/>
          <w:szCs w:val="20"/>
          <w:lang w:val="en-GB"/>
        </w:rPr>
        <w:t>M</w:t>
      </w:r>
      <w:r w:rsidR="0033529A">
        <w:rPr>
          <w:rFonts w:ascii="Verdana" w:hAnsi="Verdana"/>
          <w:sz w:val="20"/>
          <w:szCs w:val="20"/>
          <w:lang w:val="en-GB"/>
        </w:rPr>
        <w:t xml:space="preserve">inistry of Economy and </w:t>
      </w:r>
      <w:r w:rsidR="009A01A2">
        <w:rPr>
          <w:rFonts w:ascii="Verdana" w:hAnsi="Verdana"/>
          <w:sz w:val="20"/>
          <w:szCs w:val="20"/>
          <w:lang w:val="en-GB"/>
        </w:rPr>
        <w:t>F</w:t>
      </w:r>
      <w:r w:rsidR="0033529A">
        <w:rPr>
          <w:rFonts w:ascii="Verdana" w:hAnsi="Verdana"/>
          <w:sz w:val="20"/>
          <w:szCs w:val="20"/>
          <w:lang w:val="en-GB"/>
        </w:rPr>
        <w:t>inance</w:t>
      </w:r>
      <w:r w:rsidR="009A01A2">
        <w:rPr>
          <w:rFonts w:ascii="Verdana" w:hAnsi="Verdana"/>
          <w:sz w:val="20"/>
          <w:szCs w:val="20"/>
          <w:lang w:val="en-GB"/>
        </w:rPr>
        <w:t xml:space="preserve"> </w:t>
      </w:r>
      <w:r w:rsidRPr="00DE5A14">
        <w:rPr>
          <w:rFonts w:ascii="Verdana" w:hAnsi="Verdana"/>
          <w:sz w:val="20"/>
          <w:szCs w:val="20"/>
          <w:lang w:val="en-GB"/>
        </w:rPr>
        <w:t xml:space="preserve">and </w:t>
      </w:r>
      <w:r w:rsidR="00BD3210" w:rsidRPr="005D2207">
        <w:rPr>
          <w:rFonts w:ascii="Verdana" w:hAnsi="Verdana"/>
          <w:sz w:val="20"/>
          <w:szCs w:val="20"/>
          <w:lang w:val="en-GB"/>
        </w:rPr>
        <w:t>the Bulgarian Ministry of Regional Development and Public Works</w:t>
      </w:r>
      <w:r w:rsidR="00BD3210" w:rsidRPr="00CB0CC8">
        <w:rPr>
          <w:rFonts w:ascii="Verdana" w:hAnsi="Verdana"/>
          <w:sz w:val="20"/>
          <w:szCs w:val="20"/>
          <w:lang w:val="en-GB"/>
        </w:rPr>
        <w:t xml:space="preserve">. </w:t>
      </w:r>
      <w:r w:rsidR="00BD3210" w:rsidRPr="00DE5A14">
        <w:rPr>
          <w:rFonts w:ascii="Verdana" w:hAnsi="Verdana"/>
          <w:sz w:val="20"/>
          <w:szCs w:val="20"/>
          <w:lang w:val="en-GB"/>
        </w:rPr>
        <w:t xml:space="preserve">The </w:t>
      </w:r>
      <w:r w:rsidR="00BD3210" w:rsidRPr="005D2207">
        <w:rPr>
          <w:rFonts w:ascii="Verdana" w:hAnsi="Verdana"/>
          <w:sz w:val="20"/>
          <w:szCs w:val="20"/>
          <w:lang w:val="en-GB"/>
        </w:rPr>
        <w:t xml:space="preserve">Bulgarian Minister of Regional Development and Public Works informs </w:t>
      </w:r>
      <w:r w:rsidR="00BD3210" w:rsidRPr="009811A4">
        <w:rPr>
          <w:rFonts w:ascii="Verdana" w:hAnsi="Verdana"/>
          <w:sz w:val="20"/>
          <w:szCs w:val="20"/>
          <w:lang w:val="en-GB"/>
        </w:rPr>
        <w:t>the MA</w:t>
      </w:r>
      <w:r w:rsidR="00BD3210" w:rsidRPr="005D2207">
        <w:rPr>
          <w:rFonts w:ascii="Verdana" w:hAnsi="Verdana"/>
          <w:sz w:val="20"/>
          <w:szCs w:val="20"/>
          <w:lang w:val="en-GB"/>
        </w:rPr>
        <w:t xml:space="preserve"> about the Bulgarian nominations. </w:t>
      </w:r>
      <w:r w:rsidR="0033529A" w:rsidRPr="00E00F55">
        <w:rPr>
          <w:rFonts w:ascii="Verdana" w:hAnsi="Verdana"/>
          <w:sz w:val="20"/>
          <w:szCs w:val="20"/>
          <w:lang w:val="en-GB"/>
        </w:rPr>
        <w:t>The functions of the Monitoring Committee are described in Article 30</w:t>
      </w:r>
      <w:r w:rsidR="00E00F55" w:rsidRPr="00E00F55">
        <w:rPr>
          <w:rFonts w:ascii="Verdana" w:hAnsi="Verdana"/>
          <w:sz w:val="20"/>
          <w:szCs w:val="20"/>
          <w:lang w:val="en-GB"/>
        </w:rPr>
        <w:t xml:space="preserve"> of the Regulation (EU) 1059/2021.</w:t>
      </w:r>
      <w:r w:rsidRPr="00DE5A14">
        <w:rPr>
          <w:rFonts w:ascii="Verdana" w:hAnsi="Verdana"/>
          <w:sz w:val="20"/>
          <w:szCs w:val="20"/>
          <w:lang w:val="en-GB"/>
        </w:rPr>
        <w:t xml:space="preserve"> </w:t>
      </w:r>
    </w:p>
    <w:p w14:paraId="4BA3FF50" w14:textId="785E7A48" w:rsidR="00134A1F" w:rsidRPr="00C64D9D" w:rsidRDefault="004524BF" w:rsidP="00DD6289">
      <w:pPr>
        <w:pStyle w:val="aa"/>
        <w:spacing w:before="100" w:beforeAutospacing="1" w:after="100" w:afterAutospacing="1" w:line="360" w:lineRule="auto"/>
        <w:ind w:left="1418" w:right="510"/>
        <w:jc w:val="left"/>
        <w:outlineLvl w:val="2"/>
        <w:rPr>
          <w:rFonts w:ascii="Verdana" w:hAnsi="Verdana"/>
          <w:b/>
          <w:bCs/>
          <w:i/>
          <w:iCs/>
          <w:snapToGrid/>
          <w:szCs w:val="24"/>
          <w:lang w:val="en-US" w:eastAsia="x-none"/>
        </w:rPr>
      </w:pPr>
      <w:bookmarkStart w:id="21" w:name="_Toc164349340"/>
      <w:r w:rsidRPr="00C64D9D">
        <w:rPr>
          <w:rFonts w:ascii="Verdana" w:hAnsi="Verdana"/>
          <w:b/>
          <w:bCs/>
          <w:snapToGrid/>
          <w:szCs w:val="24"/>
          <w:lang w:val="en-US" w:eastAsia="x-none"/>
        </w:rPr>
        <w:t xml:space="preserve">The </w:t>
      </w:r>
      <w:r w:rsidR="00134A1F" w:rsidRPr="00C64D9D">
        <w:rPr>
          <w:rFonts w:ascii="Verdana" w:hAnsi="Verdana"/>
          <w:b/>
          <w:bCs/>
          <w:snapToGrid/>
          <w:szCs w:val="24"/>
          <w:lang w:val="en-US" w:eastAsia="x-none"/>
        </w:rPr>
        <w:t>Managing Authority</w:t>
      </w:r>
      <w:bookmarkEnd w:id="21"/>
    </w:p>
    <w:p w14:paraId="6D866C7D" w14:textId="11C09361" w:rsidR="00134A1F" w:rsidRPr="00DE5A14" w:rsidRDefault="00134A1F"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The </w:t>
      </w:r>
      <w:r w:rsidRPr="00DE5A14">
        <w:rPr>
          <w:rFonts w:ascii="Verdana" w:hAnsi="Verdana"/>
          <w:b/>
          <w:sz w:val="20"/>
          <w:szCs w:val="20"/>
          <w:lang w:val="en-GB"/>
        </w:rPr>
        <w:t>Managing Authority (MA)</w:t>
      </w:r>
      <w:r w:rsidRPr="00DE5A14">
        <w:rPr>
          <w:rFonts w:ascii="Verdana" w:hAnsi="Verdana"/>
          <w:sz w:val="20"/>
          <w:szCs w:val="20"/>
          <w:lang w:val="en-GB"/>
        </w:rPr>
        <w:t xml:space="preserve"> of the Interreg VI-A </w:t>
      </w:r>
      <w:r w:rsidRPr="009811A4">
        <w:rPr>
          <w:rFonts w:ascii="Verdana" w:hAnsi="Verdana"/>
          <w:sz w:val="20"/>
          <w:szCs w:val="20"/>
          <w:lang w:val="en-GB"/>
        </w:rPr>
        <w:t>Greece-</w:t>
      </w:r>
      <w:r w:rsidR="00BD3210" w:rsidRPr="009811A4">
        <w:rPr>
          <w:rFonts w:ascii="Verdana" w:hAnsi="Verdana"/>
          <w:sz w:val="20"/>
          <w:szCs w:val="20"/>
          <w:lang w:val="en-GB"/>
        </w:rPr>
        <w:t>Bulgaria</w:t>
      </w:r>
      <w:r w:rsidRPr="00DE5A14">
        <w:rPr>
          <w:rFonts w:ascii="Verdana" w:hAnsi="Verdana"/>
          <w:sz w:val="20"/>
          <w:szCs w:val="20"/>
          <w:lang w:val="en-GB"/>
        </w:rPr>
        <w:t xml:space="preserve"> 2021-2027 Cooperation Programme is the Managing Authority of the INTERREG 2021-2027, 65, Leoforos Georgikis Scholis, 57001 Pilea, Thessaloniki, www.interreg.gr. It is under the auspices of the Greek </w:t>
      </w:r>
      <w:r w:rsidRPr="00E01E67">
        <w:rPr>
          <w:rFonts w:ascii="Verdana" w:hAnsi="Verdana"/>
          <w:sz w:val="20"/>
          <w:szCs w:val="20"/>
          <w:lang w:val="en-GB"/>
        </w:rPr>
        <w:t xml:space="preserve">Ministry of </w:t>
      </w:r>
      <w:r w:rsidR="0014151B" w:rsidRPr="00E01E67">
        <w:rPr>
          <w:rFonts w:ascii="Verdana" w:hAnsi="Verdana"/>
          <w:sz w:val="20"/>
          <w:szCs w:val="20"/>
          <w:lang w:val="en-GB"/>
        </w:rPr>
        <w:t>Economy and Finance</w:t>
      </w:r>
      <w:r w:rsidR="00634C5C">
        <w:rPr>
          <w:rFonts w:ascii="Verdana" w:hAnsi="Verdana"/>
          <w:sz w:val="20"/>
          <w:szCs w:val="20"/>
          <w:lang w:val="en-GB"/>
        </w:rPr>
        <w:t>,</w:t>
      </w:r>
      <w:r w:rsidR="0014151B" w:rsidRPr="00DE5A14">
        <w:rPr>
          <w:rFonts w:ascii="Verdana" w:hAnsi="Verdana"/>
          <w:sz w:val="20"/>
          <w:szCs w:val="20"/>
          <w:lang w:val="en-GB"/>
        </w:rPr>
        <w:t xml:space="preserve"> </w:t>
      </w:r>
      <w:r w:rsidRPr="00DE5A14">
        <w:rPr>
          <w:rFonts w:ascii="Verdana" w:hAnsi="Verdana"/>
          <w:sz w:val="20"/>
          <w:szCs w:val="20"/>
          <w:lang w:val="en-GB"/>
        </w:rPr>
        <w:t>which is the National Authority on the Greek side.</w:t>
      </w:r>
    </w:p>
    <w:p w14:paraId="58FCDBBD" w14:textId="37B6E670" w:rsidR="00134A1F" w:rsidRDefault="00134A1F" w:rsidP="00DD6289">
      <w:pPr>
        <w:spacing w:before="60" w:line="360" w:lineRule="auto"/>
        <w:ind w:left="1134" w:right="510"/>
        <w:rPr>
          <w:rFonts w:ascii="Verdana" w:hAnsi="Verdana" w:cs="Arial"/>
          <w:sz w:val="20"/>
          <w:szCs w:val="20"/>
          <w:lang w:val="en-GB"/>
        </w:rPr>
      </w:pPr>
      <w:r w:rsidRPr="00DE5A14">
        <w:rPr>
          <w:rFonts w:ascii="Verdana" w:hAnsi="Verdana" w:cs="Arial"/>
          <w:sz w:val="20"/>
          <w:szCs w:val="20"/>
          <w:lang w:val="en-GB"/>
        </w:rPr>
        <w:t xml:space="preserve">The MA </w:t>
      </w:r>
      <w:r w:rsidR="00BD3210">
        <w:rPr>
          <w:rFonts w:ascii="Verdana" w:hAnsi="Verdana" w:cs="Arial"/>
          <w:sz w:val="20"/>
          <w:szCs w:val="20"/>
          <w:lang w:val="en-GB"/>
        </w:rPr>
        <w:t xml:space="preserve">among other things </w:t>
      </w:r>
      <w:r w:rsidRPr="00DE5A14">
        <w:rPr>
          <w:rFonts w:ascii="Verdana" w:hAnsi="Verdana" w:cs="Arial"/>
          <w:sz w:val="20"/>
          <w:szCs w:val="20"/>
          <w:lang w:val="en-GB"/>
        </w:rPr>
        <w:t xml:space="preserve">is responsible for the coordination of the </w:t>
      </w:r>
      <w:r>
        <w:rPr>
          <w:rFonts w:ascii="Verdana" w:hAnsi="Verdana" w:cs="Arial"/>
          <w:sz w:val="20"/>
          <w:szCs w:val="20"/>
          <w:lang w:val="en-GB"/>
        </w:rPr>
        <w:t>Cooperation Programme’s</w:t>
      </w:r>
      <w:r w:rsidRPr="00DE5A14">
        <w:rPr>
          <w:rFonts w:ascii="Verdana" w:hAnsi="Verdana" w:cs="Arial"/>
          <w:sz w:val="20"/>
          <w:szCs w:val="20"/>
          <w:lang w:val="en-GB"/>
        </w:rPr>
        <w:t xml:space="preserve"> elaboration, its submission for approval </w:t>
      </w:r>
      <w:r>
        <w:rPr>
          <w:rFonts w:ascii="Verdana" w:hAnsi="Verdana" w:cs="Arial"/>
          <w:sz w:val="20"/>
          <w:szCs w:val="20"/>
          <w:lang w:val="en-GB"/>
        </w:rPr>
        <w:t>to</w:t>
      </w:r>
      <w:r w:rsidRPr="00DE5A14">
        <w:rPr>
          <w:rFonts w:ascii="Verdana" w:hAnsi="Verdana" w:cs="Arial"/>
          <w:sz w:val="20"/>
          <w:szCs w:val="20"/>
          <w:lang w:val="en-GB"/>
        </w:rPr>
        <w:t xml:space="preserve"> the EC, for the overall management of the implementation, for the </w:t>
      </w:r>
      <w:r>
        <w:rPr>
          <w:rFonts w:ascii="Verdana" w:hAnsi="Verdana" w:cs="Arial"/>
          <w:sz w:val="20"/>
          <w:szCs w:val="20"/>
          <w:lang w:val="en-GB"/>
        </w:rPr>
        <w:t>drafting</w:t>
      </w:r>
      <w:r w:rsidRPr="00DE5A14">
        <w:rPr>
          <w:rFonts w:ascii="Verdana" w:hAnsi="Verdana" w:cs="Arial"/>
          <w:sz w:val="20"/>
          <w:szCs w:val="20"/>
          <w:lang w:val="en-GB"/>
        </w:rPr>
        <w:t xml:space="preserve"> of the annual Reporting to the EC, the approval of implementation manuals and certain projects’ modifications.</w:t>
      </w:r>
    </w:p>
    <w:p w14:paraId="4A599847" w14:textId="3A22CB54" w:rsidR="00134A1F" w:rsidRPr="00C64D9D" w:rsidRDefault="004524BF" w:rsidP="00DD6289">
      <w:pPr>
        <w:pStyle w:val="aa"/>
        <w:spacing w:before="100" w:beforeAutospacing="1" w:after="100" w:afterAutospacing="1" w:line="360" w:lineRule="auto"/>
        <w:ind w:left="1418" w:right="510"/>
        <w:jc w:val="left"/>
        <w:outlineLvl w:val="2"/>
        <w:rPr>
          <w:rFonts w:ascii="Verdana" w:hAnsi="Verdana"/>
          <w:b/>
          <w:bCs/>
          <w:snapToGrid/>
          <w:szCs w:val="24"/>
          <w:lang w:val="en-US" w:eastAsia="x-none"/>
        </w:rPr>
      </w:pPr>
      <w:bookmarkStart w:id="22" w:name="_Toc164349341"/>
      <w:r w:rsidRPr="00C64D9D">
        <w:rPr>
          <w:rFonts w:ascii="Verdana" w:hAnsi="Verdana"/>
          <w:b/>
          <w:bCs/>
          <w:snapToGrid/>
          <w:szCs w:val="24"/>
          <w:lang w:val="en-US" w:eastAsia="x-none"/>
        </w:rPr>
        <w:t>T</w:t>
      </w:r>
      <w:bookmarkStart w:id="23" w:name="_Hlk158195347"/>
      <w:r w:rsidRPr="00C64D9D">
        <w:rPr>
          <w:rFonts w:ascii="Verdana" w:hAnsi="Verdana"/>
          <w:b/>
          <w:bCs/>
          <w:snapToGrid/>
          <w:szCs w:val="24"/>
          <w:lang w:val="en-US" w:eastAsia="x-none"/>
        </w:rPr>
        <w:t xml:space="preserve">he </w:t>
      </w:r>
      <w:r w:rsidR="00134A1F" w:rsidRPr="00C64D9D">
        <w:rPr>
          <w:rFonts w:ascii="Verdana" w:hAnsi="Verdana"/>
          <w:b/>
          <w:bCs/>
          <w:snapToGrid/>
          <w:szCs w:val="24"/>
          <w:lang w:val="en-US" w:eastAsia="x-none"/>
        </w:rPr>
        <w:t>National Authorit</w:t>
      </w:r>
      <w:r w:rsidR="003A2C42" w:rsidRPr="00C64D9D">
        <w:rPr>
          <w:rFonts w:ascii="Verdana" w:hAnsi="Verdana"/>
          <w:b/>
          <w:bCs/>
          <w:snapToGrid/>
          <w:szCs w:val="24"/>
          <w:lang w:val="en-US" w:eastAsia="x-none"/>
        </w:rPr>
        <w:t>ies</w:t>
      </w:r>
      <w:bookmarkEnd w:id="22"/>
    </w:p>
    <w:p w14:paraId="5DAEEF4E" w14:textId="4608F041" w:rsidR="00134A1F" w:rsidRDefault="00134A1F" w:rsidP="00DD6289">
      <w:pPr>
        <w:spacing w:before="60" w:line="360" w:lineRule="auto"/>
        <w:ind w:left="1134" w:right="510"/>
        <w:rPr>
          <w:rFonts w:ascii="Verdana" w:hAnsi="Verdana" w:cs="Arial"/>
          <w:sz w:val="20"/>
          <w:szCs w:val="20"/>
          <w:lang w:val="en-GB"/>
        </w:rPr>
      </w:pPr>
      <w:r w:rsidRPr="00DE5A14">
        <w:rPr>
          <w:rFonts w:ascii="Verdana" w:hAnsi="Verdana" w:cs="Arial"/>
          <w:sz w:val="20"/>
          <w:szCs w:val="20"/>
          <w:lang w:val="en-GB"/>
        </w:rPr>
        <w:t>The NA supports the MA in the management and implementation of the Programme</w:t>
      </w:r>
      <w:r w:rsidR="00CB0CC8">
        <w:rPr>
          <w:rFonts w:ascii="Verdana" w:hAnsi="Verdana" w:cs="Arial"/>
          <w:sz w:val="20"/>
          <w:szCs w:val="20"/>
          <w:lang w:val="en-GB"/>
        </w:rPr>
        <w:t>.</w:t>
      </w:r>
      <w:r w:rsidRPr="00DE5A14">
        <w:rPr>
          <w:rFonts w:ascii="Verdana" w:hAnsi="Verdana" w:cs="Arial"/>
          <w:sz w:val="20"/>
          <w:szCs w:val="20"/>
          <w:lang w:val="en-GB"/>
        </w:rPr>
        <w:t>The NA participates in the elaboration</w:t>
      </w:r>
      <w:r>
        <w:rPr>
          <w:rFonts w:ascii="Verdana" w:hAnsi="Verdana" w:cs="Arial"/>
          <w:sz w:val="20"/>
          <w:szCs w:val="20"/>
          <w:lang w:val="en-GB"/>
        </w:rPr>
        <w:t xml:space="preserve"> of the Cooperation Programme</w:t>
      </w:r>
      <w:r w:rsidRPr="00DE5A14">
        <w:rPr>
          <w:rFonts w:ascii="Verdana" w:hAnsi="Verdana" w:cs="Arial"/>
          <w:sz w:val="20"/>
          <w:szCs w:val="20"/>
          <w:lang w:val="en-GB"/>
        </w:rPr>
        <w:t xml:space="preserve">, ensures the </w:t>
      </w:r>
      <w:r w:rsidR="00BD3210">
        <w:rPr>
          <w:rFonts w:ascii="Verdana" w:hAnsi="Verdana" w:cs="Arial"/>
          <w:sz w:val="20"/>
          <w:szCs w:val="20"/>
          <w:lang w:val="en-GB"/>
        </w:rPr>
        <w:t xml:space="preserve">20% </w:t>
      </w:r>
      <w:r w:rsidRPr="00DE5A14">
        <w:rPr>
          <w:rFonts w:ascii="Verdana" w:hAnsi="Verdana" w:cs="Arial"/>
          <w:sz w:val="20"/>
          <w:szCs w:val="20"/>
          <w:lang w:val="en-GB"/>
        </w:rPr>
        <w:t>share of the national co-financing, manages the procedure</w:t>
      </w:r>
      <w:r>
        <w:rPr>
          <w:rFonts w:ascii="Verdana" w:hAnsi="Verdana" w:cs="Arial"/>
          <w:sz w:val="20"/>
          <w:szCs w:val="20"/>
          <w:lang w:val="en-GB"/>
        </w:rPr>
        <w:t xml:space="preserve"> for</w:t>
      </w:r>
      <w:r w:rsidRPr="00DE5A14">
        <w:rPr>
          <w:rFonts w:ascii="Verdana" w:hAnsi="Verdana" w:cs="Arial"/>
          <w:sz w:val="20"/>
          <w:szCs w:val="20"/>
          <w:lang w:val="en-GB"/>
        </w:rPr>
        <w:t xml:space="preserve"> </w:t>
      </w:r>
      <w:r>
        <w:rPr>
          <w:rFonts w:ascii="Verdana" w:hAnsi="Verdana" w:cs="Arial"/>
          <w:sz w:val="20"/>
          <w:szCs w:val="20"/>
          <w:lang w:val="en-GB"/>
        </w:rPr>
        <w:t xml:space="preserve">verification </w:t>
      </w:r>
      <w:r w:rsidRPr="00DE5A14">
        <w:rPr>
          <w:rFonts w:ascii="Verdana" w:hAnsi="Verdana" w:cs="Arial"/>
          <w:sz w:val="20"/>
          <w:szCs w:val="20"/>
          <w:lang w:val="en-GB"/>
        </w:rPr>
        <w:t xml:space="preserve">of </w:t>
      </w:r>
      <w:r w:rsidR="00CB0CC8">
        <w:rPr>
          <w:rFonts w:ascii="Verdana" w:hAnsi="Verdana" w:cs="Arial"/>
          <w:sz w:val="20"/>
          <w:szCs w:val="20"/>
          <w:lang w:val="en-GB"/>
        </w:rPr>
        <w:t>expenditures</w:t>
      </w:r>
      <w:r w:rsidRPr="00DE5A14">
        <w:rPr>
          <w:rFonts w:ascii="Verdana" w:hAnsi="Verdana" w:cs="Arial"/>
          <w:sz w:val="20"/>
          <w:szCs w:val="20"/>
          <w:lang w:val="en-GB"/>
        </w:rPr>
        <w:t xml:space="preserve"> of </w:t>
      </w:r>
      <w:r w:rsidR="00CB0CC8">
        <w:rPr>
          <w:rFonts w:ascii="Verdana" w:hAnsi="Verdana" w:cs="Arial"/>
          <w:sz w:val="20"/>
          <w:szCs w:val="20"/>
          <w:lang w:val="en-GB"/>
        </w:rPr>
        <w:t xml:space="preserve">each country’s beneficiaries. </w:t>
      </w:r>
    </w:p>
    <w:tbl>
      <w:tblPr>
        <w:tblStyle w:val="ae"/>
        <w:tblW w:w="9322" w:type="dxa"/>
        <w:tblInd w:w="1134" w:type="dxa"/>
        <w:tblLayout w:type="fixed"/>
        <w:tblLook w:val="04A0" w:firstRow="1" w:lastRow="0" w:firstColumn="1" w:lastColumn="0" w:noHBand="0" w:noVBand="1"/>
      </w:tblPr>
      <w:tblGrid>
        <w:gridCol w:w="1980"/>
        <w:gridCol w:w="3118"/>
        <w:gridCol w:w="1985"/>
        <w:gridCol w:w="2239"/>
      </w:tblGrid>
      <w:tr w:rsidR="00994F82" w14:paraId="3B4BA31B" w14:textId="77777777" w:rsidTr="00855D34">
        <w:tc>
          <w:tcPr>
            <w:tcW w:w="1980" w:type="dxa"/>
          </w:tcPr>
          <w:p w14:paraId="5A2AE098" w14:textId="7B883072" w:rsidR="00994F82" w:rsidRPr="00A5612A" w:rsidRDefault="00994F82" w:rsidP="00DD6289">
            <w:pPr>
              <w:spacing w:before="60" w:line="360" w:lineRule="auto"/>
              <w:ind w:right="510"/>
              <w:rPr>
                <w:rFonts w:ascii="Verdana" w:hAnsi="Verdana" w:cs="Arial"/>
                <w:b/>
                <w:sz w:val="18"/>
                <w:szCs w:val="18"/>
                <w:lang w:val="en-GB"/>
              </w:rPr>
            </w:pPr>
            <w:r w:rsidRPr="00A5612A">
              <w:rPr>
                <w:rFonts w:ascii="Verdana" w:hAnsi="Verdana" w:cs="Arial"/>
                <w:b/>
                <w:sz w:val="18"/>
                <w:szCs w:val="18"/>
                <w:lang w:val="en-GB"/>
              </w:rPr>
              <w:t>NATIONAL AUTHORITY PER COYNTRY</w:t>
            </w:r>
          </w:p>
        </w:tc>
        <w:tc>
          <w:tcPr>
            <w:tcW w:w="3118" w:type="dxa"/>
          </w:tcPr>
          <w:p w14:paraId="39F71C7B" w14:textId="2D5198B9" w:rsidR="00994F82" w:rsidRPr="00A5612A" w:rsidRDefault="00994F82" w:rsidP="00DD6289">
            <w:pPr>
              <w:spacing w:before="60" w:line="360" w:lineRule="auto"/>
              <w:ind w:right="510"/>
              <w:rPr>
                <w:rFonts w:ascii="Verdana" w:hAnsi="Verdana" w:cs="Arial"/>
                <w:b/>
                <w:sz w:val="18"/>
                <w:szCs w:val="18"/>
                <w:lang w:val="en-GB"/>
              </w:rPr>
            </w:pPr>
            <w:r w:rsidRPr="00A5612A">
              <w:rPr>
                <w:rFonts w:ascii="Verdana" w:hAnsi="Verdana" w:cs="Arial"/>
                <w:b/>
                <w:sz w:val="18"/>
                <w:szCs w:val="18"/>
                <w:lang w:val="en-GB"/>
              </w:rPr>
              <w:t>BODY</w:t>
            </w:r>
          </w:p>
        </w:tc>
        <w:tc>
          <w:tcPr>
            <w:tcW w:w="1985" w:type="dxa"/>
          </w:tcPr>
          <w:p w14:paraId="580C7EC9" w14:textId="309273AA" w:rsidR="00994F82" w:rsidRPr="00A5612A" w:rsidRDefault="00994F82" w:rsidP="00DD6289">
            <w:pPr>
              <w:spacing w:before="60" w:line="360" w:lineRule="auto"/>
              <w:ind w:right="510"/>
              <w:rPr>
                <w:rFonts w:ascii="Verdana" w:hAnsi="Verdana" w:cs="Arial"/>
                <w:b/>
                <w:sz w:val="18"/>
                <w:szCs w:val="18"/>
                <w:lang w:val="en-GB"/>
              </w:rPr>
            </w:pPr>
            <w:r w:rsidRPr="00A5612A">
              <w:rPr>
                <w:rFonts w:ascii="Verdana" w:hAnsi="Verdana" w:cs="Arial"/>
                <w:b/>
                <w:sz w:val="18"/>
                <w:szCs w:val="18"/>
                <w:lang w:val="en-GB"/>
              </w:rPr>
              <w:t>ADRESS</w:t>
            </w:r>
          </w:p>
        </w:tc>
        <w:tc>
          <w:tcPr>
            <w:tcW w:w="2239" w:type="dxa"/>
          </w:tcPr>
          <w:p w14:paraId="7268D8A2" w14:textId="2EF70A00" w:rsidR="00994F82" w:rsidRPr="00A5612A" w:rsidRDefault="00994F82" w:rsidP="00DD6289">
            <w:pPr>
              <w:spacing w:before="60" w:line="360" w:lineRule="auto"/>
              <w:ind w:right="510"/>
              <w:rPr>
                <w:rFonts w:ascii="Verdana" w:hAnsi="Verdana" w:cs="Arial"/>
                <w:b/>
                <w:sz w:val="18"/>
                <w:szCs w:val="18"/>
                <w:lang w:val="en-GB"/>
              </w:rPr>
            </w:pPr>
            <w:r w:rsidRPr="00A5612A">
              <w:rPr>
                <w:rFonts w:ascii="Verdana" w:hAnsi="Verdana" w:cs="Arial"/>
                <w:b/>
                <w:sz w:val="18"/>
                <w:szCs w:val="18"/>
                <w:lang w:val="en-GB"/>
              </w:rPr>
              <w:t>WEB SITE</w:t>
            </w:r>
          </w:p>
        </w:tc>
      </w:tr>
      <w:tr w:rsidR="00994F82" w:rsidRPr="007522B5" w14:paraId="5C932F78" w14:textId="77777777" w:rsidTr="00855D34">
        <w:tc>
          <w:tcPr>
            <w:tcW w:w="1980" w:type="dxa"/>
          </w:tcPr>
          <w:p w14:paraId="5FBD1E25" w14:textId="4399CA7F" w:rsidR="00994F82" w:rsidRPr="001C3E6A" w:rsidRDefault="00994F82" w:rsidP="00DD6289">
            <w:pPr>
              <w:spacing w:before="60" w:line="360" w:lineRule="auto"/>
              <w:ind w:right="510"/>
              <w:rPr>
                <w:rFonts w:ascii="Verdana" w:hAnsi="Verdana" w:cs="Arial"/>
                <w:sz w:val="18"/>
                <w:szCs w:val="18"/>
                <w:lang w:val="en-GB"/>
              </w:rPr>
            </w:pPr>
            <w:r w:rsidRPr="001C3E6A">
              <w:rPr>
                <w:rFonts w:ascii="Verdana" w:hAnsi="Verdana" w:cs="Arial"/>
                <w:sz w:val="18"/>
                <w:szCs w:val="18"/>
                <w:lang w:val="en-GB"/>
              </w:rPr>
              <w:t>GREECE</w:t>
            </w:r>
          </w:p>
        </w:tc>
        <w:tc>
          <w:tcPr>
            <w:tcW w:w="3118" w:type="dxa"/>
          </w:tcPr>
          <w:p w14:paraId="753A5B63" w14:textId="18A7F158" w:rsidR="00994F82" w:rsidRPr="001C3E6A" w:rsidRDefault="00994F82" w:rsidP="00DD6289">
            <w:pPr>
              <w:spacing w:before="60" w:line="360" w:lineRule="auto"/>
              <w:ind w:right="510"/>
              <w:rPr>
                <w:rFonts w:ascii="Verdana" w:hAnsi="Verdana" w:cs="Arial"/>
                <w:sz w:val="18"/>
                <w:szCs w:val="18"/>
                <w:lang w:val="en-GB"/>
              </w:rPr>
            </w:pPr>
            <w:r w:rsidRPr="001C3E6A">
              <w:rPr>
                <w:rFonts w:ascii="Verdana" w:hAnsi="Verdana"/>
                <w:sz w:val="18"/>
                <w:szCs w:val="18"/>
                <w:lang w:val="en-GB"/>
              </w:rPr>
              <w:t xml:space="preserve">SPECIAL SECRETARIAT FOR EUROPEAN REGIONAL DEVELOPMENT </w:t>
            </w:r>
            <w:r w:rsidRPr="001C3E6A">
              <w:rPr>
                <w:rFonts w:ascii="Verdana" w:hAnsi="Verdana"/>
                <w:sz w:val="18"/>
                <w:szCs w:val="18"/>
                <w:lang w:val="en-GB"/>
              </w:rPr>
              <w:lastRenderedPageBreak/>
              <w:t>FUND AND COHESION FUND PROGRAMMES</w:t>
            </w:r>
          </w:p>
        </w:tc>
        <w:tc>
          <w:tcPr>
            <w:tcW w:w="1985" w:type="dxa"/>
          </w:tcPr>
          <w:p w14:paraId="5AD0DF06" w14:textId="53E3D734" w:rsidR="00994F82" w:rsidRPr="001C3E6A" w:rsidRDefault="00994F82" w:rsidP="00DD6289">
            <w:pPr>
              <w:spacing w:before="60" w:line="360" w:lineRule="auto"/>
              <w:ind w:right="510"/>
              <w:rPr>
                <w:rFonts w:ascii="Verdana" w:hAnsi="Verdana" w:cs="Arial"/>
                <w:sz w:val="18"/>
                <w:szCs w:val="18"/>
                <w:lang w:val="en-GB"/>
              </w:rPr>
            </w:pPr>
            <w:r w:rsidRPr="001C3E6A">
              <w:rPr>
                <w:rFonts w:ascii="Verdana" w:hAnsi="Verdana" w:cs="Arial"/>
                <w:sz w:val="18"/>
                <w:szCs w:val="18"/>
                <w:lang w:val="en-GB"/>
              </w:rPr>
              <w:lastRenderedPageBreak/>
              <w:t>Nikis 5-7 10563 Athens</w:t>
            </w:r>
          </w:p>
        </w:tc>
        <w:tc>
          <w:tcPr>
            <w:tcW w:w="2239" w:type="dxa"/>
            <w:shd w:val="clear" w:color="auto" w:fill="auto"/>
          </w:tcPr>
          <w:p w14:paraId="08092895" w14:textId="69372E8D" w:rsidR="00994F82" w:rsidRDefault="00EC4678" w:rsidP="00DD6289">
            <w:pPr>
              <w:spacing w:before="60" w:line="360" w:lineRule="auto"/>
              <w:ind w:right="510"/>
              <w:rPr>
                <w:rFonts w:ascii="Verdana" w:hAnsi="Verdana" w:cs="Arial"/>
                <w:sz w:val="18"/>
                <w:szCs w:val="18"/>
                <w:lang w:val="en-GB"/>
              </w:rPr>
            </w:pPr>
            <w:hyperlink r:id="rId14" w:history="1">
              <w:r w:rsidR="009811A4" w:rsidRPr="00651286">
                <w:rPr>
                  <w:rStyle w:val="-"/>
                  <w:rFonts w:ascii="Verdana" w:hAnsi="Verdana" w:cs="Arial"/>
                  <w:sz w:val="18"/>
                  <w:szCs w:val="18"/>
                  <w:lang w:val="en-GB"/>
                </w:rPr>
                <w:t>https://www.mindev.gov.gr/genikes-eidikes-grammateies/</w:t>
              </w:r>
            </w:hyperlink>
          </w:p>
          <w:p w14:paraId="1A08BEFA" w14:textId="46A882A3" w:rsidR="009811A4" w:rsidRPr="009811A4" w:rsidRDefault="009811A4" w:rsidP="00DD6289">
            <w:pPr>
              <w:spacing w:before="60" w:line="360" w:lineRule="auto"/>
              <w:ind w:right="510"/>
              <w:rPr>
                <w:rFonts w:ascii="Verdana" w:hAnsi="Verdana" w:cs="Arial"/>
                <w:sz w:val="18"/>
                <w:szCs w:val="18"/>
                <w:lang w:val="en-GB"/>
              </w:rPr>
            </w:pPr>
          </w:p>
        </w:tc>
      </w:tr>
      <w:tr w:rsidR="00994F82" w:rsidRPr="00855D34" w14:paraId="2C5D7B44" w14:textId="77777777" w:rsidTr="00855D34">
        <w:tc>
          <w:tcPr>
            <w:tcW w:w="1980" w:type="dxa"/>
          </w:tcPr>
          <w:p w14:paraId="159106B5" w14:textId="3726140F" w:rsidR="00994F82" w:rsidRDefault="00A75A6A" w:rsidP="00DD6289">
            <w:pPr>
              <w:spacing w:before="60" w:line="360" w:lineRule="auto"/>
              <w:ind w:right="510"/>
              <w:rPr>
                <w:rFonts w:ascii="Verdana" w:hAnsi="Verdana" w:cs="Arial"/>
                <w:sz w:val="20"/>
                <w:szCs w:val="20"/>
                <w:lang w:val="en-GB"/>
              </w:rPr>
            </w:pPr>
            <w:r w:rsidRPr="00855D34">
              <w:rPr>
                <w:rFonts w:ascii="Verdana" w:hAnsi="Verdana" w:cs="Arial"/>
                <w:sz w:val="20"/>
                <w:szCs w:val="20"/>
                <w:lang w:val="en-GB"/>
              </w:rPr>
              <w:lastRenderedPageBreak/>
              <w:t>BULGARIA</w:t>
            </w:r>
          </w:p>
        </w:tc>
        <w:tc>
          <w:tcPr>
            <w:tcW w:w="3118" w:type="dxa"/>
          </w:tcPr>
          <w:p w14:paraId="77BB07BF" w14:textId="56DDEA09" w:rsidR="00994F82" w:rsidRDefault="00855D34" w:rsidP="00B1743A">
            <w:pPr>
              <w:spacing w:before="60" w:line="360" w:lineRule="auto"/>
              <w:ind w:right="510"/>
              <w:jc w:val="left"/>
              <w:rPr>
                <w:rFonts w:ascii="Verdana" w:hAnsi="Verdana" w:cs="Arial"/>
                <w:sz w:val="20"/>
                <w:szCs w:val="20"/>
                <w:lang w:val="en-GB"/>
              </w:rPr>
            </w:pPr>
            <w:r w:rsidRPr="00855D34">
              <w:rPr>
                <w:rFonts w:ascii="Verdana" w:hAnsi="Verdana" w:cs="Arial"/>
                <w:sz w:val="20"/>
                <w:szCs w:val="20"/>
                <w:lang w:val="en-GB"/>
              </w:rPr>
              <w:t>Ministry of Regional Development and Public Works</w:t>
            </w:r>
          </w:p>
        </w:tc>
        <w:tc>
          <w:tcPr>
            <w:tcW w:w="1985" w:type="dxa"/>
          </w:tcPr>
          <w:p w14:paraId="5D251ADA" w14:textId="2F5C30D4" w:rsidR="00994F82" w:rsidRDefault="00855D34" w:rsidP="00B1743A">
            <w:pPr>
              <w:spacing w:before="60" w:line="276" w:lineRule="auto"/>
              <w:ind w:right="510"/>
              <w:jc w:val="left"/>
              <w:rPr>
                <w:rFonts w:ascii="Verdana" w:hAnsi="Verdana" w:cs="Arial"/>
                <w:sz w:val="20"/>
                <w:szCs w:val="20"/>
                <w:lang w:val="en-GB"/>
              </w:rPr>
            </w:pPr>
            <w:r w:rsidRPr="00855D34">
              <w:rPr>
                <w:rFonts w:ascii="Verdana" w:hAnsi="Verdana" w:cs="Arial"/>
                <w:sz w:val="20"/>
                <w:szCs w:val="20"/>
                <w:lang w:val="en-GB"/>
              </w:rPr>
              <w:t xml:space="preserve">17 – 19, “St. St. Cyril and Methodius” </w:t>
            </w:r>
            <w:r>
              <w:rPr>
                <w:rFonts w:ascii="Verdana" w:hAnsi="Verdana" w:cs="Arial"/>
                <w:sz w:val="20"/>
                <w:szCs w:val="20"/>
                <w:lang w:val="en-GB"/>
              </w:rPr>
              <w:t>s</w:t>
            </w:r>
            <w:r w:rsidRPr="00855D34">
              <w:rPr>
                <w:rFonts w:ascii="Verdana" w:hAnsi="Verdana" w:cs="Arial"/>
                <w:sz w:val="20"/>
                <w:szCs w:val="20"/>
                <w:lang w:val="en-GB"/>
              </w:rPr>
              <w:t>tr.,</w:t>
            </w:r>
            <w:r>
              <w:rPr>
                <w:rFonts w:ascii="Verdana" w:hAnsi="Verdana" w:cs="Arial"/>
                <w:sz w:val="20"/>
                <w:szCs w:val="20"/>
                <w:lang w:val="en-GB"/>
              </w:rPr>
              <w:t xml:space="preserve"> </w:t>
            </w:r>
            <w:r w:rsidRPr="00855D34">
              <w:rPr>
                <w:rFonts w:ascii="Verdana" w:hAnsi="Verdana" w:cs="Arial"/>
                <w:sz w:val="20"/>
                <w:szCs w:val="20"/>
                <w:lang w:val="en-GB"/>
              </w:rPr>
              <w:t xml:space="preserve">Sofia 1202, </w:t>
            </w:r>
            <w:r w:rsidR="00B1743A">
              <w:rPr>
                <w:rFonts w:ascii="Verdana" w:hAnsi="Verdana" w:cs="Arial"/>
                <w:sz w:val="20"/>
                <w:szCs w:val="20"/>
                <w:lang w:val="en-GB"/>
              </w:rPr>
              <w:t>B</w:t>
            </w:r>
            <w:r w:rsidRPr="00855D34">
              <w:rPr>
                <w:rFonts w:ascii="Verdana" w:hAnsi="Verdana" w:cs="Arial"/>
                <w:sz w:val="20"/>
                <w:szCs w:val="20"/>
                <w:lang w:val="en-GB"/>
              </w:rPr>
              <w:t>ulgaria</w:t>
            </w:r>
          </w:p>
        </w:tc>
        <w:tc>
          <w:tcPr>
            <w:tcW w:w="2239" w:type="dxa"/>
          </w:tcPr>
          <w:p w14:paraId="73840FC2" w14:textId="1A272E72" w:rsidR="00994F82" w:rsidRDefault="00EC4678" w:rsidP="00DD6289">
            <w:pPr>
              <w:spacing w:before="60" w:line="360" w:lineRule="auto"/>
              <w:ind w:right="510"/>
              <w:rPr>
                <w:rFonts w:ascii="Verdana" w:hAnsi="Verdana" w:cs="Arial"/>
                <w:sz w:val="20"/>
                <w:szCs w:val="20"/>
                <w:lang w:val="en-GB"/>
              </w:rPr>
            </w:pPr>
            <w:hyperlink r:id="rId15" w:history="1">
              <w:r w:rsidR="00855D34" w:rsidRPr="00485A4D">
                <w:rPr>
                  <w:rStyle w:val="-"/>
                  <w:rFonts w:ascii="Verdana" w:hAnsi="Verdana" w:cs="Arial"/>
                  <w:sz w:val="20"/>
                  <w:szCs w:val="20"/>
                  <w:lang w:val="en-GB"/>
                </w:rPr>
                <w:t>www.mrrb.government.bg</w:t>
              </w:r>
            </w:hyperlink>
            <w:r w:rsidR="00855D34">
              <w:rPr>
                <w:rFonts w:ascii="Verdana" w:hAnsi="Verdana" w:cs="Arial"/>
                <w:sz w:val="20"/>
                <w:szCs w:val="20"/>
                <w:lang w:val="en-GB"/>
              </w:rPr>
              <w:t xml:space="preserve"> </w:t>
            </w:r>
          </w:p>
        </w:tc>
      </w:tr>
    </w:tbl>
    <w:p w14:paraId="17964E8D" w14:textId="3EF6D526" w:rsidR="00994F82" w:rsidRDefault="00994F82" w:rsidP="00DD6289">
      <w:pPr>
        <w:spacing w:before="60" w:line="360" w:lineRule="auto"/>
        <w:ind w:left="1134" w:right="510"/>
        <w:rPr>
          <w:rFonts w:ascii="Verdana" w:hAnsi="Verdana" w:cs="Arial"/>
          <w:sz w:val="20"/>
          <w:szCs w:val="20"/>
          <w:lang w:val="en-GB"/>
        </w:rPr>
      </w:pPr>
    </w:p>
    <w:bookmarkEnd w:id="23"/>
    <w:p w14:paraId="1E5BE335" w14:textId="2EA12DE0" w:rsidR="00C64D9D" w:rsidRDefault="00C64D9D" w:rsidP="00DD6289">
      <w:pPr>
        <w:spacing w:before="60" w:line="360" w:lineRule="auto"/>
        <w:ind w:left="1134" w:right="510"/>
        <w:rPr>
          <w:rFonts w:ascii="Verdana" w:hAnsi="Verdana" w:cs="Arial"/>
          <w:sz w:val="20"/>
          <w:szCs w:val="20"/>
          <w:lang w:val="en-GB"/>
        </w:rPr>
      </w:pPr>
    </w:p>
    <w:p w14:paraId="63823C1B" w14:textId="6902F027" w:rsidR="00134A1F" w:rsidRPr="00DE5A14" w:rsidRDefault="00134A1F" w:rsidP="00DD6289">
      <w:pPr>
        <w:pStyle w:val="aa"/>
        <w:spacing w:before="100" w:beforeAutospacing="1" w:after="100" w:afterAutospacing="1" w:line="360" w:lineRule="auto"/>
        <w:ind w:left="1418" w:right="510"/>
        <w:jc w:val="left"/>
        <w:outlineLvl w:val="2"/>
        <w:rPr>
          <w:rFonts w:ascii="Times New Roman" w:hAnsi="Times New Roman"/>
          <w:b/>
          <w:bCs/>
          <w:i/>
          <w:iCs/>
          <w:snapToGrid/>
          <w:sz w:val="27"/>
          <w:szCs w:val="27"/>
          <w:lang w:val="en-US" w:eastAsia="x-none"/>
        </w:rPr>
      </w:pPr>
      <w:bookmarkStart w:id="24" w:name="_Toc164349342"/>
      <w:r w:rsidRPr="00C64D9D">
        <w:rPr>
          <w:rFonts w:ascii="Verdana" w:hAnsi="Verdana"/>
          <w:b/>
          <w:bCs/>
          <w:snapToGrid/>
          <w:szCs w:val="24"/>
          <w:lang w:val="en-US" w:eastAsia="x-none"/>
        </w:rPr>
        <w:t>The Joint Secretariat</w:t>
      </w:r>
      <w:bookmarkEnd w:id="24"/>
    </w:p>
    <w:p w14:paraId="1648B998" w14:textId="07CEDD26" w:rsidR="00134A1F" w:rsidRDefault="00134A1F"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The </w:t>
      </w:r>
      <w:r w:rsidRPr="00DE5A14">
        <w:rPr>
          <w:rFonts w:ascii="Verdana" w:hAnsi="Verdana"/>
          <w:b/>
          <w:sz w:val="20"/>
          <w:szCs w:val="20"/>
          <w:lang w:val="en-GB"/>
        </w:rPr>
        <w:t xml:space="preserve">Joint Secretariat (JS) </w:t>
      </w:r>
      <w:r w:rsidRPr="00DE5A14">
        <w:rPr>
          <w:rFonts w:ascii="Verdana" w:hAnsi="Verdana"/>
          <w:sz w:val="20"/>
          <w:szCs w:val="20"/>
          <w:lang w:val="en-GB"/>
        </w:rPr>
        <w:t xml:space="preserve">of the INTERREG </w:t>
      </w:r>
      <w:r w:rsidRPr="00603C65">
        <w:rPr>
          <w:rFonts w:ascii="Verdana" w:hAnsi="Verdana"/>
          <w:sz w:val="20"/>
          <w:szCs w:val="20"/>
          <w:lang w:val="en-GB"/>
        </w:rPr>
        <w:t>VI-A GR</w:t>
      </w:r>
      <w:r w:rsidR="00BD3210" w:rsidRPr="005D2207">
        <w:rPr>
          <w:rFonts w:ascii="Verdana" w:hAnsi="Verdana"/>
          <w:sz w:val="20"/>
          <w:szCs w:val="20"/>
          <w:lang w:val="en-GB"/>
        </w:rPr>
        <w:t xml:space="preserve">-Bulgaria </w:t>
      </w:r>
      <w:r w:rsidRPr="00603C65">
        <w:rPr>
          <w:rFonts w:ascii="Verdana" w:hAnsi="Verdana"/>
          <w:sz w:val="20"/>
          <w:szCs w:val="20"/>
          <w:lang w:val="en-GB"/>
        </w:rPr>
        <w:t>2021-2027</w:t>
      </w:r>
      <w:r w:rsidRPr="00DE5A14">
        <w:rPr>
          <w:rFonts w:ascii="Verdana" w:hAnsi="Verdana"/>
          <w:sz w:val="20"/>
          <w:szCs w:val="20"/>
          <w:lang w:val="en-GB"/>
        </w:rPr>
        <w:t xml:space="preserve"> is situated in 65, Leoforos Georgikis Scholis, 57001 Pilea, Thessaloniki, web page: </w:t>
      </w:r>
      <w:r w:rsidRPr="005D2207">
        <w:rPr>
          <w:rFonts w:ascii="Verdana" w:hAnsi="Verdana"/>
          <w:sz w:val="20"/>
          <w:szCs w:val="20"/>
          <w:lang w:val="en-GB"/>
        </w:rPr>
        <w:t>www.greece-bulgaria.eu.</w:t>
      </w:r>
      <w:r w:rsidRPr="00DE5A14">
        <w:rPr>
          <w:rFonts w:ascii="Verdana" w:hAnsi="Verdana"/>
          <w:sz w:val="20"/>
          <w:szCs w:val="20"/>
          <w:lang w:val="en-GB"/>
        </w:rPr>
        <w:t xml:space="preserve"> </w:t>
      </w:r>
    </w:p>
    <w:p w14:paraId="7F04B144" w14:textId="3DFEEF11" w:rsidR="00134A1F" w:rsidRPr="00DE5A14" w:rsidRDefault="00134A1F"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The JS consists of experts from both countries. The JS is the direct link with the potential and actual beneficiaries, providing consultations on project preparation, implementation, technical and financial </w:t>
      </w:r>
      <w:r>
        <w:rPr>
          <w:rFonts w:ascii="Verdana" w:hAnsi="Verdana"/>
          <w:sz w:val="20"/>
          <w:szCs w:val="20"/>
          <w:lang w:val="en-GB"/>
        </w:rPr>
        <w:t>r</w:t>
      </w:r>
      <w:r w:rsidRPr="00DE5A14">
        <w:rPr>
          <w:rFonts w:ascii="Verdana" w:hAnsi="Verdana"/>
          <w:sz w:val="20"/>
          <w:szCs w:val="20"/>
          <w:lang w:val="en-GB"/>
        </w:rPr>
        <w:t xml:space="preserve">eporting. The JS </w:t>
      </w:r>
      <w:r w:rsidR="009558D4">
        <w:rPr>
          <w:rFonts w:ascii="Verdana" w:hAnsi="Verdana"/>
          <w:sz w:val="20"/>
          <w:szCs w:val="20"/>
          <w:lang w:val="en-GB"/>
        </w:rPr>
        <w:t xml:space="preserve">is involved </w:t>
      </w:r>
      <w:r w:rsidR="009558D4" w:rsidRPr="005D2207">
        <w:rPr>
          <w:rFonts w:ascii="Verdana" w:hAnsi="Verdana"/>
          <w:sz w:val="20"/>
          <w:szCs w:val="20"/>
          <w:lang w:val="en-GB"/>
        </w:rPr>
        <w:t>in the evaluation procedure according to the approved by the MC methodology</w:t>
      </w:r>
      <w:r w:rsidR="00F30A1A" w:rsidRPr="005D2207">
        <w:rPr>
          <w:rFonts w:ascii="Verdana" w:hAnsi="Verdana"/>
          <w:sz w:val="20"/>
          <w:szCs w:val="20"/>
          <w:lang w:val="en-GB"/>
        </w:rPr>
        <w:t xml:space="preserve"> approved by the MC</w:t>
      </w:r>
      <w:r w:rsidR="009558D4" w:rsidRPr="005D2207">
        <w:rPr>
          <w:rFonts w:ascii="Verdana" w:hAnsi="Verdana"/>
          <w:sz w:val="20"/>
          <w:szCs w:val="20"/>
          <w:lang w:val="en-GB"/>
        </w:rPr>
        <w:t xml:space="preserve"> </w:t>
      </w:r>
      <w:r w:rsidRPr="00DE5A14">
        <w:rPr>
          <w:rFonts w:ascii="Verdana" w:hAnsi="Verdana"/>
          <w:sz w:val="20"/>
          <w:szCs w:val="20"/>
          <w:lang w:val="en-GB"/>
        </w:rPr>
        <w:t>and assists the MA, the MC, the C</w:t>
      </w:r>
      <w:r w:rsidR="003D7FDA">
        <w:rPr>
          <w:rFonts w:ascii="Verdana" w:hAnsi="Verdana"/>
          <w:sz w:val="20"/>
          <w:szCs w:val="20"/>
          <w:lang w:val="en-GB"/>
        </w:rPr>
        <w:t>V</w:t>
      </w:r>
      <w:r w:rsidRPr="00DE5A14">
        <w:rPr>
          <w:rFonts w:ascii="Verdana" w:hAnsi="Verdana"/>
          <w:sz w:val="20"/>
          <w:szCs w:val="20"/>
          <w:lang w:val="en-GB"/>
        </w:rPr>
        <w:t xml:space="preserve">A and the AA in carrying out their respective duties by collecting, checking and preparing draft decisions, payment claims, payment forecasts and the annual structured policy dialogue. The JS approves minor changes in the projects’ contents during implementation </w:t>
      </w:r>
      <w:r w:rsidRPr="005D2207">
        <w:rPr>
          <w:rFonts w:ascii="Verdana" w:hAnsi="Verdana"/>
          <w:sz w:val="20"/>
          <w:szCs w:val="20"/>
          <w:lang w:val="en-GB"/>
        </w:rPr>
        <w:t>(see section 3.6.2 of the present Manual).</w:t>
      </w:r>
    </w:p>
    <w:p w14:paraId="72116E9E" w14:textId="77777777" w:rsidR="00134A1F" w:rsidRPr="001C1BF4" w:rsidRDefault="00134A1F" w:rsidP="00DD6289">
      <w:pPr>
        <w:spacing w:before="60" w:line="360" w:lineRule="auto"/>
        <w:ind w:left="1134" w:right="510"/>
        <w:rPr>
          <w:rFonts w:ascii="Verdana" w:hAnsi="Verdana"/>
          <w:sz w:val="20"/>
          <w:szCs w:val="20"/>
          <w:lang w:val="en-US"/>
        </w:rPr>
      </w:pPr>
    </w:p>
    <w:p w14:paraId="21CD996A" w14:textId="527E70C2" w:rsidR="00134A1F" w:rsidRPr="00DE5A14" w:rsidRDefault="00134A1F" w:rsidP="00DD6289">
      <w:pPr>
        <w:pStyle w:val="aa"/>
        <w:spacing w:before="100" w:beforeAutospacing="1" w:after="100" w:afterAutospacing="1" w:line="360" w:lineRule="auto"/>
        <w:ind w:left="1418" w:right="510"/>
        <w:jc w:val="left"/>
        <w:outlineLvl w:val="2"/>
        <w:rPr>
          <w:rFonts w:ascii="Times New Roman" w:hAnsi="Times New Roman"/>
          <w:b/>
          <w:bCs/>
          <w:i/>
          <w:iCs/>
          <w:snapToGrid/>
          <w:sz w:val="27"/>
          <w:szCs w:val="27"/>
          <w:lang w:val="en-US" w:eastAsia="x-none"/>
        </w:rPr>
      </w:pPr>
      <w:bookmarkStart w:id="25" w:name="_Toc164349343"/>
      <w:r w:rsidRPr="00C64D9D">
        <w:rPr>
          <w:rFonts w:ascii="Verdana" w:hAnsi="Verdana"/>
          <w:b/>
          <w:bCs/>
          <w:snapToGrid/>
          <w:szCs w:val="24"/>
          <w:lang w:val="en-US" w:eastAsia="x-none"/>
        </w:rPr>
        <w:t>The Info Point</w:t>
      </w:r>
      <w:r w:rsidR="00D2287F">
        <w:rPr>
          <w:rFonts w:ascii="Verdana" w:hAnsi="Verdana"/>
          <w:b/>
          <w:bCs/>
          <w:snapToGrid/>
          <w:szCs w:val="24"/>
          <w:lang w:val="en-US" w:eastAsia="x-none"/>
        </w:rPr>
        <w:t>/Antenna Officer</w:t>
      </w:r>
      <w:bookmarkEnd w:id="25"/>
    </w:p>
    <w:p w14:paraId="497F509B" w14:textId="41251C11" w:rsidR="00D2287F" w:rsidRPr="0093088F" w:rsidRDefault="00D2287F" w:rsidP="00DD6289">
      <w:pPr>
        <w:spacing w:before="60" w:line="360" w:lineRule="auto"/>
        <w:ind w:left="1134" w:right="510"/>
        <w:rPr>
          <w:rFonts w:ascii="Verdana" w:hAnsi="Verdana"/>
          <w:sz w:val="20"/>
          <w:szCs w:val="20"/>
          <w:lang w:val="en-GB"/>
        </w:rPr>
      </w:pPr>
      <w:r w:rsidRPr="0093088F">
        <w:rPr>
          <w:rFonts w:ascii="Verdana" w:hAnsi="Verdana"/>
          <w:sz w:val="20"/>
          <w:szCs w:val="20"/>
          <w:lang w:val="en-GB"/>
        </w:rPr>
        <w:t>An Information Office shall be set up in Bulgaria as part of NA.The main responsibilities of the</w:t>
      </w:r>
      <w:r w:rsidR="0093088F">
        <w:rPr>
          <w:rFonts w:ascii="Verdana" w:hAnsi="Verdana"/>
          <w:sz w:val="20"/>
          <w:szCs w:val="20"/>
          <w:lang w:val="en-GB"/>
        </w:rPr>
        <w:t xml:space="preserve"> </w:t>
      </w:r>
      <w:r w:rsidRPr="0093088F">
        <w:rPr>
          <w:rFonts w:ascii="Verdana" w:hAnsi="Verdana"/>
          <w:sz w:val="20"/>
          <w:szCs w:val="20"/>
          <w:lang w:val="en-GB"/>
        </w:rPr>
        <w:t>Information Office shall be:</w:t>
      </w:r>
    </w:p>
    <w:p w14:paraId="385BF2C0" w14:textId="47B28FFE" w:rsidR="00D2287F" w:rsidRPr="0093088F" w:rsidRDefault="00D2287F" w:rsidP="00DD6289">
      <w:pPr>
        <w:spacing w:before="60" w:line="360" w:lineRule="auto"/>
        <w:ind w:left="1134" w:right="510"/>
        <w:rPr>
          <w:rFonts w:ascii="Verdana" w:hAnsi="Verdana"/>
          <w:sz w:val="20"/>
          <w:szCs w:val="20"/>
          <w:lang w:val="en-GB"/>
        </w:rPr>
      </w:pPr>
      <w:r w:rsidRPr="0093088F">
        <w:rPr>
          <w:rFonts w:ascii="Verdana" w:hAnsi="Verdana"/>
          <w:sz w:val="20"/>
          <w:szCs w:val="20"/>
          <w:lang w:val="en-GB"/>
        </w:rPr>
        <w:t>a) to provide support to beneficiaries from the Bulgarian side during the preparation of proposals andthroughout the period of implementation of operations.</w:t>
      </w:r>
    </w:p>
    <w:p w14:paraId="53BA99ED" w14:textId="284AD89E" w:rsidR="00D2287F" w:rsidRPr="0093088F" w:rsidRDefault="00D2287F" w:rsidP="00DD6289">
      <w:pPr>
        <w:spacing w:before="60" w:line="360" w:lineRule="auto"/>
        <w:ind w:left="1134" w:right="510"/>
        <w:rPr>
          <w:rFonts w:ascii="Verdana" w:hAnsi="Verdana"/>
          <w:sz w:val="20"/>
          <w:szCs w:val="20"/>
          <w:lang w:val="en-GB"/>
        </w:rPr>
      </w:pPr>
      <w:r w:rsidRPr="0093088F">
        <w:rPr>
          <w:rFonts w:ascii="Verdana" w:hAnsi="Verdana"/>
          <w:sz w:val="20"/>
          <w:szCs w:val="20"/>
          <w:lang w:val="en-GB"/>
        </w:rPr>
        <w:t>b) to implement information and publicity actions at national level, in cooperation with the JointSecretariat of the OP.</w:t>
      </w:r>
    </w:p>
    <w:p w14:paraId="09DACEAC" w14:textId="42959D78" w:rsidR="00134A1F" w:rsidRPr="00DE5A14" w:rsidRDefault="00D2287F" w:rsidP="00DD6289">
      <w:pPr>
        <w:spacing w:before="60" w:line="360" w:lineRule="auto"/>
        <w:ind w:left="1134" w:right="510"/>
        <w:rPr>
          <w:rFonts w:ascii="Verdana" w:hAnsi="Verdana"/>
          <w:sz w:val="20"/>
          <w:szCs w:val="20"/>
          <w:lang w:val="en-GB"/>
        </w:rPr>
      </w:pPr>
      <w:r w:rsidRPr="0093088F">
        <w:rPr>
          <w:rFonts w:ascii="Verdana" w:hAnsi="Verdana"/>
          <w:sz w:val="20"/>
          <w:szCs w:val="20"/>
          <w:lang w:val="en-GB"/>
        </w:rPr>
        <w:lastRenderedPageBreak/>
        <w:t xml:space="preserve">The Information </w:t>
      </w:r>
      <w:r w:rsidRPr="005D2207">
        <w:rPr>
          <w:rFonts w:ascii="Verdana" w:hAnsi="Verdana"/>
          <w:sz w:val="20"/>
          <w:szCs w:val="20"/>
          <w:lang w:val="en-GB"/>
        </w:rPr>
        <w:t>Office shall be financed by the Programme Technical Assistance budget.</w:t>
      </w:r>
    </w:p>
    <w:p w14:paraId="2A375030" w14:textId="57D6DA97" w:rsidR="00134A1F" w:rsidRPr="00DE5A14" w:rsidRDefault="00134A1F" w:rsidP="00DD6289">
      <w:pPr>
        <w:spacing w:before="60" w:line="360" w:lineRule="auto"/>
        <w:ind w:left="1134"/>
        <w:rPr>
          <w:rFonts w:ascii="Verdana" w:hAnsi="Verdana"/>
          <w:sz w:val="20"/>
          <w:szCs w:val="20"/>
          <w:lang w:val="en-GB"/>
        </w:rPr>
      </w:pPr>
      <w:r w:rsidRPr="00DE5A14">
        <w:rPr>
          <w:rFonts w:ascii="Verdana" w:hAnsi="Verdana"/>
          <w:sz w:val="20"/>
          <w:szCs w:val="20"/>
          <w:lang w:val="en-GB"/>
        </w:rPr>
        <w:t>The addres</w:t>
      </w:r>
      <w:r w:rsidR="0093088F">
        <w:rPr>
          <w:rFonts w:ascii="Verdana" w:hAnsi="Verdana"/>
          <w:sz w:val="20"/>
          <w:szCs w:val="20"/>
          <w:lang w:val="en-GB"/>
        </w:rPr>
        <w:t>s</w:t>
      </w:r>
      <w:r w:rsidRPr="00DE5A14">
        <w:rPr>
          <w:rFonts w:ascii="Verdana" w:hAnsi="Verdana"/>
          <w:sz w:val="20"/>
          <w:szCs w:val="20"/>
          <w:lang w:val="en-GB"/>
        </w:rPr>
        <w:t xml:space="preserve"> of the Info</w:t>
      </w:r>
      <w:r w:rsidR="0093088F">
        <w:rPr>
          <w:rFonts w:ascii="Verdana" w:hAnsi="Verdana"/>
          <w:sz w:val="20"/>
          <w:szCs w:val="20"/>
          <w:lang w:val="en-GB"/>
        </w:rPr>
        <w:t>rmation officer is</w:t>
      </w:r>
      <w:r w:rsidRPr="00DE5A14">
        <w:rPr>
          <w:rFonts w:ascii="Verdana" w:hAnsi="Verdana"/>
          <w:sz w:val="20"/>
          <w:szCs w:val="20"/>
          <w:lang w:val="en-GB"/>
        </w:rPr>
        <w:t xml:space="preserve">: </w:t>
      </w:r>
    </w:p>
    <w:tbl>
      <w:tblPr>
        <w:tblW w:w="0" w:type="auto"/>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5783"/>
      </w:tblGrid>
      <w:tr w:rsidR="00134A1F" w:rsidRPr="00DE5A14" w14:paraId="39B06C78" w14:textId="77777777" w:rsidTr="0093088F">
        <w:tc>
          <w:tcPr>
            <w:tcW w:w="2677" w:type="dxa"/>
            <w:vAlign w:val="center"/>
          </w:tcPr>
          <w:p w14:paraId="270C01A7" w14:textId="77777777" w:rsidR="00134A1F" w:rsidRPr="0093088F" w:rsidRDefault="00134A1F" w:rsidP="00DD6289">
            <w:pPr>
              <w:spacing w:before="60" w:line="360" w:lineRule="auto"/>
              <w:jc w:val="left"/>
              <w:rPr>
                <w:rFonts w:ascii="Verdana" w:hAnsi="Verdana"/>
                <w:sz w:val="20"/>
                <w:szCs w:val="20"/>
                <w:lang w:val="en-GB"/>
              </w:rPr>
            </w:pPr>
            <w:r w:rsidRPr="0093088F">
              <w:rPr>
                <w:rFonts w:ascii="Verdana" w:hAnsi="Verdana"/>
                <w:sz w:val="20"/>
                <w:szCs w:val="20"/>
                <w:lang w:val="en-GB"/>
              </w:rPr>
              <w:t>Office in Sofia</w:t>
            </w:r>
          </w:p>
        </w:tc>
        <w:tc>
          <w:tcPr>
            <w:tcW w:w="6597" w:type="dxa"/>
          </w:tcPr>
          <w:p w14:paraId="12A830B3" w14:textId="77777777" w:rsidR="00134A1F" w:rsidRPr="0093088F" w:rsidRDefault="00134A1F" w:rsidP="00DD6289">
            <w:pPr>
              <w:spacing w:before="60" w:line="360" w:lineRule="auto"/>
              <w:rPr>
                <w:rFonts w:ascii="Verdana" w:hAnsi="Verdana"/>
                <w:sz w:val="20"/>
                <w:szCs w:val="20"/>
                <w:lang w:val="it-IT"/>
              </w:rPr>
            </w:pPr>
            <w:r w:rsidRPr="0093088F">
              <w:rPr>
                <w:rFonts w:ascii="Verdana" w:hAnsi="Verdana"/>
                <w:sz w:val="20"/>
                <w:szCs w:val="20"/>
                <w:lang w:val="it-IT"/>
              </w:rPr>
              <w:t xml:space="preserve">9 Stefan Karadja str., 1202 Sofia, Bulgaria, </w:t>
            </w:r>
          </w:p>
          <w:p w14:paraId="5960EC03" w14:textId="77777777" w:rsidR="00134A1F" w:rsidRPr="0093088F" w:rsidRDefault="00134A1F" w:rsidP="00DD6289">
            <w:pPr>
              <w:spacing w:before="60" w:line="360" w:lineRule="auto"/>
              <w:rPr>
                <w:rFonts w:ascii="Verdana" w:hAnsi="Verdana"/>
                <w:sz w:val="20"/>
                <w:szCs w:val="20"/>
                <w:lang w:val="en-GB"/>
              </w:rPr>
            </w:pPr>
            <w:r w:rsidRPr="0093088F">
              <w:rPr>
                <w:rFonts w:ascii="Verdana" w:hAnsi="Verdana"/>
                <w:sz w:val="20"/>
                <w:szCs w:val="20"/>
                <w:lang w:val="en-GB"/>
              </w:rPr>
              <w:t xml:space="preserve">Ministry of Regional Development and Public Works, </w:t>
            </w:r>
          </w:p>
          <w:p w14:paraId="764B16A3" w14:textId="77777777" w:rsidR="00134A1F" w:rsidRPr="0093088F" w:rsidRDefault="00134A1F" w:rsidP="00DD6289">
            <w:pPr>
              <w:spacing w:before="60" w:line="360" w:lineRule="auto"/>
              <w:rPr>
                <w:rFonts w:ascii="Verdana" w:hAnsi="Verdana"/>
                <w:sz w:val="20"/>
                <w:szCs w:val="20"/>
                <w:lang w:val="en-GB"/>
              </w:rPr>
            </w:pPr>
            <w:r w:rsidRPr="0093088F">
              <w:rPr>
                <w:rFonts w:ascii="Verdana" w:hAnsi="Verdana"/>
                <w:sz w:val="20"/>
                <w:szCs w:val="20"/>
                <w:lang w:val="en-GB"/>
              </w:rPr>
              <w:t xml:space="preserve">“Territorial Cooperation Management” DG </w:t>
            </w:r>
          </w:p>
        </w:tc>
      </w:tr>
    </w:tbl>
    <w:p w14:paraId="41C77C88" w14:textId="12BDF1E7" w:rsidR="00C64D9D" w:rsidRPr="00C64D9D" w:rsidRDefault="006650F9" w:rsidP="00DD6289">
      <w:pPr>
        <w:spacing w:before="100" w:beforeAutospacing="1" w:after="100" w:afterAutospacing="1" w:line="360" w:lineRule="auto"/>
        <w:ind w:right="510"/>
        <w:jc w:val="left"/>
        <w:outlineLvl w:val="2"/>
        <w:rPr>
          <w:rFonts w:ascii="Times New Roman" w:hAnsi="Times New Roman"/>
          <w:b/>
          <w:bCs/>
          <w:snapToGrid/>
          <w:sz w:val="27"/>
          <w:szCs w:val="27"/>
          <w:lang w:val="en-US" w:eastAsia="x-none"/>
        </w:rPr>
      </w:pPr>
      <w:r w:rsidRPr="00C64D9D">
        <w:rPr>
          <w:rFonts w:ascii="Times New Roman" w:hAnsi="Times New Roman"/>
          <w:b/>
          <w:bCs/>
          <w:snapToGrid/>
          <w:sz w:val="27"/>
          <w:szCs w:val="27"/>
          <w:lang w:val="en-US" w:eastAsia="x-none"/>
        </w:rPr>
        <w:t xml:space="preserve"> </w:t>
      </w:r>
    </w:p>
    <w:p w14:paraId="518C0B31" w14:textId="5EB2B0B1" w:rsidR="00134A1F" w:rsidRPr="00C64D9D" w:rsidRDefault="00134A1F" w:rsidP="00DD6289">
      <w:pPr>
        <w:pStyle w:val="aa"/>
        <w:spacing w:before="100" w:beforeAutospacing="1" w:after="100" w:afterAutospacing="1" w:line="360" w:lineRule="auto"/>
        <w:ind w:left="1418" w:right="510"/>
        <w:jc w:val="left"/>
        <w:outlineLvl w:val="2"/>
        <w:rPr>
          <w:rFonts w:ascii="Verdana" w:hAnsi="Verdana"/>
          <w:b/>
          <w:bCs/>
          <w:snapToGrid/>
          <w:szCs w:val="24"/>
          <w:lang w:val="en-US" w:eastAsia="x-none"/>
        </w:rPr>
      </w:pPr>
      <w:bookmarkStart w:id="26" w:name="_Toc164349344"/>
      <w:r w:rsidRPr="00C64D9D">
        <w:rPr>
          <w:rFonts w:ascii="Verdana" w:hAnsi="Verdana"/>
          <w:b/>
          <w:bCs/>
          <w:snapToGrid/>
          <w:szCs w:val="24"/>
          <w:lang w:val="en-US" w:eastAsia="x-none"/>
        </w:rPr>
        <w:t xml:space="preserve">The </w:t>
      </w:r>
      <w:r w:rsidR="009A6C50" w:rsidRPr="00C64D9D">
        <w:rPr>
          <w:rFonts w:ascii="Verdana" w:hAnsi="Verdana"/>
          <w:b/>
          <w:bCs/>
          <w:snapToGrid/>
          <w:szCs w:val="24"/>
          <w:lang w:val="en-US" w:eastAsia="x-none"/>
        </w:rPr>
        <w:t xml:space="preserve">Accounting </w:t>
      </w:r>
      <w:r w:rsidRPr="00C64D9D">
        <w:rPr>
          <w:rFonts w:ascii="Verdana" w:hAnsi="Verdana"/>
          <w:b/>
          <w:bCs/>
          <w:snapToGrid/>
          <w:szCs w:val="24"/>
          <w:lang w:val="en-US" w:eastAsia="x-none"/>
        </w:rPr>
        <w:t>Authority</w:t>
      </w:r>
      <w:bookmarkEnd w:id="26"/>
    </w:p>
    <w:p w14:paraId="049638F6" w14:textId="3094D548" w:rsidR="00134A1F" w:rsidRPr="00DE5A14" w:rsidRDefault="00134A1F" w:rsidP="00DD6289">
      <w:pPr>
        <w:spacing w:before="60" w:line="360" w:lineRule="auto"/>
        <w:ind w:left="1134" w:right="510"/>
        <w:rPr>
          <w:rFonts w:ascii="Verdana" w:hAnsi="Verdana" w:cs="Arial"/>
          <w:sz w:val="20"/>
          <w:szCs w:val="20"/>
          <w:lang w:val="en-GB"/>
        </w:rPr>
      </w:pPr>
      <w:r w:rsidRPr="00DE5A14">
        <w:rPr>
          <w:rFonts w:ascii="Verdana" w:hAnsi="Verdana" w:cs="Arial"/>
          <w:sz w:val="20"/>
          <w:szCs w:val="20"/>
          <w:lang w:val="en-GB"/>
        </w:rPr>
        <w:t xml:space="preserve">The </w:t>
      </w:r>
      <w:r w:rsidR="001D5C69" w:rsidRPr="001D5C69">
        <w:rPr>
          <w:rFonts w:ascii="Verdana" w:hAnsi="Verdana" w:cs="Arial"/>
          <w:b/>
          <w:sz w:val="20"/>
          <w:szCs w:val="20"/>
          <w:lang w:val="en-GB"/>
        </w:rPr>
        <w:t>Special Service Certifying and Verifying Authority of Co-funded Programmes</w:t>
      </w:r>
      <w:r w:rsidR="001D5C69" w:rsidRPr="001D5C69">
        <w:rPr>
          <w:rFonts w:ascii="Verdana" w:hAnsi="Verdana" w:cs="Arial"/>
          <w:sz w:val="20"/>
          <w:szCs w:val="20"/>
          <w:lang w:val="en-GB"/>
        </w:rPr>
        <w:t xml:space="preserve"> </w:t>
      </w:r>
      <w:r w:rsidRPr="00DE5A14">
        <w:rPr>
          <w:rFonts w:ascii="Verdana" w:hAnsi="Verdana" w:cs="Arial"/>
          <w:b/>
          <w:sz w:val="20"/>
          <w:szCs w:val="20"/>
          <w:lang w:val="en-GB"/>
        </w:rPr>
        <w:t>(C</w:t>
      </w:r>
      <w:r w:rsidR="003D7FDA">
        <w:rPr>
          <w:rFonts w:ascii="Verdana" w:hAnsi="Verdana" w:cs="Arial"/>
          <w:b/>
          <w:sz w:val="20"/>
          <w:szCs w:val="20"/>
          <w:lang w:val="en-GB"/>
        </w:rPr>
        <w:t>V</w:t>
      </w:r>
      <w:r w:rsidRPr="00DE5A14">
        <w:rPr>
          <w:rFonts w:ascii="Verdana" w:hAnsi="Verdana" w:cs="Arial"/>
          <w:b/>
          <w:sz w:val="20"/>
          <w:szCs w:val="20"/>
          <w:lang w:val="en-GB"/>
        </w:rPr>
        <w:t>A)</w:t>
      </w:r>
      <w:r w:rsidR="00AE135E">
        <w:rPr>
          <w:rFonts w:ascii="Verdana" w:hAnsi="Verdana" w:cs="Arial"/>
          <w:sz w:val="20"/>
          <w:szCs w:val="20"/>
          <w:lang w:val="en-GB"/>
        </w:rPr>
        <w:t xml:space="preserve">, </w:t>
      </w:r>
      <w:r w:rsidR="00AE135E" w:rsidRPr="00AE135E">
        <w:rPr>
          <w:rFonts w:ascii="Verdana" w:hAnsi="Verdana" w:cs="Arial"/>
          <w:sz w:val="20"/>
          <w:szCs w:val="20"/>
          <w:lang w:val="en-GB"/>
        </w:rPr>
        <w:t xml:space="preserve">Ministry of </w:t>
      </w:r>
      <w:r w:rsidR="00AE135E">
        <w:rPr>
          <w:rFonts w:ascii="Verdana" w:hAnsi="Verdana" w:cs="Arial"/>
          <w:sz w:val="20"/>
          <w:szCs w:val="20"/>
          <w:lang w:val="en-GB"/>
        </w:rPr>
        <w:t xml:space="preserve">Economy and </w:t>
      </w:r>
      <w:r w:rsidR="00AE135E" w:rsidRPr="00AE135E">
        <w:rPr>
          <w:rFonts w:ascii="Verdana" w:hAnsi="Verdana" w:cs="Arial"/>
          <w:sz w:val="20"/>
          <w:szCs w:val="20"/>
          <w:lang w:val="en-GB"/>
        </w:rPr>
        <w:t>Finance of the Hellenic Republic</w:t>
      </w:r>
      <w:r w:rsidR="00AE135E">
        <w:rPr>
          <w:rFonts w:ascii="Verdana" w:hAnsi="Verdana" w:cs="Arial"/>
          <w:sz w:val="20"/>
          <w:szCs w:val="20"/>
          <w:lang w:val="en-GB"/>
        </w:rPr>
        <w:t xml:space="preserve"> </w:t>
      </w:r>
      <w:r w:rsidR="001D5C69">
        <w:rPr>
          <w:rFonts w:ascii="Verdana" w:hAnsi="Verdana" w:cs="Arial"/>
          <w:sz w:val="20"/>
          <w:szCs w:val="20"/>
          <w:lang w:val="en-GB"/>
        </w:rPr>
        <w:t xml:space="preserve">carries out </w:t>
      </w:r>
      <w:r w:rsidR="009A6C50">
        <w:rPr>
          <w:rFonts w:ascii="Verdana" w:hAnsi="Verdana" w:cs="Arial"/>
          <w:sz w:val="20"/>
          <w:szCs w:val="20"/>
          <w:lang w:val="en-GB"/>
        </w:rPr>
        <w:t xml:space="preserve">the </w:t>
      </w:r>
      <w:r w:rsidR="001D5C69">
        <w:rPr>
          <w:rFonts w:ascii="Verdana" w:hAnsi="Verdana" w:cs="Arial"/>
          <w:sz w:val="20"/>
          <w:szCs w:val="20"/>
          <w:lang w:val="en-GB"/>
        </w:rPr>
        <w:t xml:space="preserve">accounting function of the Programme </w:t>
      </w:r>
      <w:r w:rsidR="001D5C69">
        <w:rPr>
          <w:lang w:val="en-US"/>
        </w:rPr>
        <w:t>in accordance with Article 47 of Regulation (EU) 2021/1059.</w:t>
      </w:r>
      <w:r w:rsidR="001D5C69">
        <w:rPr>
          <w:rFonts w:ascii="Verdana" w:hAnsi="Verdana" w:cs="Arial"/>
          <w:sz w:val="20"/>
          <w:szCs w:val="20"/>
          <w:lang w:val="en-GB"/>
        </w:rPr>
        <w:t xml:space="preserve"> </w:t>
      </w:r>
    </w:p>
    <w:p w14:paraId="3986663A" w14:textId="242797F0" w:rsidR="00134A1F" w:rsidRPr="00DE5A14" w:rsidRDefault="00134A1F" w:rsidP="00DD6289">
      <w:pPr>
        <w:spacing w:before="60" w:line="360" w:lineRule="auto"/>
        <w:ind w:left="1134" w:right="510"/>
        <w:rPr>
          <w:rFonts w:ascii="Verdana" w:hAnsi="Verdana"/>
          <w:strike/>
          <w:sz w:val="20"/>
          <w:szCs w:val="20"/>
          <w:lang w:val="en-GB"/>
        </w:rPr>
      </w:pPr>
      <w:r w:rsidRPr="00DE5A14">
        <w:rPr>
          <w:rFonts w:ascii="Verdana" w:hAnsi="Verdana" w:cs="Arial"/>
          <w:sz w:val="20"/>
          <w:szCs w:val="20"/>
          <w:lang w:val="en-GB"/>
        </w:rPr>
        <w:t>The C</w:t>
      </w:r>
      <w:r w:rsidR="003D7FDA">
        <w:rPr>
          <w:rFonts w:ascii="Verdana" w:hAnsi="Verdana" w:cs="Arial"/>
          <w:sz w:val="20"/>
          <w:szCs w:val="20"/>
          <w:lang w:val="en-GB"/>
        </w:rPr>
        <w:t>V</w:t>
      </w:r>
      <w:r w:rsidRPr="00DE5A14">
        <w:rPr>
          <w:rFonts w:ascii="Verdana" w:hAnsi="Verdana" w:cs="Arial"/>
          <w:sz w:val="20"/>
          <w:szCs w:val="20"/>
          <w:lang w:val="en-GB"/>
        </w:rPr>
        <w:t>A shall be responsible for certifying statements of expenditure and applications for payment before being sent to the Commission. In this context, the C</w:t>
      </w:r>
      <w:r w:rsidR="003D7FDA">
        <w:rPr>
          <w:rFonts w:ascii="Verdana" w:hAnsi="Verdana" w:cs="Arial"/>
          <w:sz w:val="20"/>
          <w:szCs w:val="20"/>
          <w:lang w:val="en-GB"/>
        </w:rPr>
        <w:t>V</w:t>
      </w:r>
      <w:r w:rsidRPr="00DE5A14">
        <w:rPr>
          <w:rFonts w:ascii="Verdana" w:hAnsi="Verdana" w:cs="Arial"/>
          <w:sz w:val="20"/>
          <w:szCs w:val="20"/>
          <w:lang w:val="en-GB"/>
        </w:rPr>
        <w:t xml:space="preserve">A shall carry out the functions envisaged in article 47 of </w:t>
      </w:r>
      <w:r w:rsidRPr="00DE5A14">
        <w:rPr>
          <w:rFonts w:ascii="Verdana" w:hAnsi="Verdana"/>
          <w:sz w:val="20"/>
          <w:szCs w:val="20"/>
          <w:lang w:val="en-GB"/>
        </w:rPr>
        <w:t>Regulation 1</w:t>
      </w:r>
      <w:r w:rsidRPr="00DE5A14">
        <w:rPr>
          <w:rFonts w:ascii="Verdana" w:hAnsi="Verdana"/>
          <w:sz w:val="20"/>
          <w:szCs w:val="20"/>
          <w:lang w:val="en-US"/>
        </w:rPr>
        <w:t>059</w:t>
      </w:r>
      <w:r w:rsidRPr="00DE5A14">
        <w:rPr>
          <w:rFonts w:ascii="Verdana" w:hAnsi="Verdana"/>
          <w:sz w:val="20"/>
          <w:szCs w:val="20"/>
          <w:lang w:val="en-GB"/>
        </w:rPr>
        <w:t>/20</w:t>
      </w:r>
      <w:r w:rsidRPr="00DE5A14">
        <w:rPr>
          <w:rFonts w:ascii="Verdana" w:hAnsi="Verdana"/>
          <w:sz w:val="20"/>
          <w:szCs w:val="20"/>
          <w:lang w:val="en-US"/>
        </w:rPr>
        <w:t>2</w:t>
      </w:r>
      <w:r w:rsidRPr="00DE5A14">
        <w:rPr>
          <w:rFonts w:ascii="Verdana" w:hAnsi="Verdana"/>
          <w:sz w:val="20"/>
          <w:szCs w:val="20"/>
          <w:lang w:val="en-GB"/>
        </w:rPr>
        <w:t>1</w:t>
      </w:r>
    </w:p>
    <w:p w14:paraId="2258B40F" w14:textId="5E10688B" w:rsidR="00134A1F" w:rsidRPr="00DE5A14" w:rsidRDefault="00134A1F"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According to Law 4</w:t>
      </w:r>
      <w:r w:rsidRPr="00DE5A14">
        <w:rPr>
          <w:rFonts w:ascii="Verdana" w:hAnsi="Verdana"/>
          <w:sz w:val="20"/>
          <w:szCs w:val="20"/>
          <w:lang w:val="en-US"/>
        </w:rPr>
        <w:t>9</w:t>
      </w:r>
      <w:r w:rsidRPr="00DE5A14">
        <w:rPr>
          <w:rFonts w:ascii="Verdana" w:hAnsi="Verdana"/>
          <w:sz w:val="20"/>
          <w:szCs w:val="20"/>
          <w:lang w:val="en-GB"/>
        </w:rPr>
        <w:t>14/20</w:t>
      </w:r>
      <w:r w:rsidRPr="00DE5A14">
        <w:rPr>
          <w:rFonts w:ascii="Verdana" w:hAnsi="Verdana"/>
          <w:sz w:val="20"/>
          <w:szCs w:val="20"/>
          <w:lang w:val="en-US"/>
        </w:rPr>
        <w:t>22</w:t>
      </w:r>
      <w:r w:rsidRPr="00DE5A14">
        <w:rPr>
          <w:rFonts w:ascii="Verdana" w:hAnsi="Verdana"/>
          <w:sz w:val="20"/>
          <w:szCs w:val="20"/>
          <w:lang w:val="en-GB"/>
        </w:rPr>
        <w:t xml:space="preserve"> (Governmental Gazette </w:t>
      </w:r>
      <w:r w:rsidRPr="00DE5A14">
        <w:rPr>
          <w:rFonts w:ascii="Verdana" w:hAnsi="Verdana"/>
          <w:sz w:val="20"/>
          <w:szCs w:val="20"/>
          <w:lang w:val="en-US"/>
        </w:rPr>
        <w:t>61</w:t>
      </w:r>
      <w:r w:rsidRPr="00DE5A14">
        <w:rPr>
          <w:rFonts w:ascii="Verdana" w:hAnsi="Verdana"/>
          <w:sz w:val="20"/>
          <w:szCs w:val="20"/>
          <w:lang w:val="en-GB"/>
        </w:rPr>
        <w:t>/2</w:t>
      </w:r>
      <w:r w:rsidRPr="00DE5A14">
        <w:rPr>
          <w:rFonts w:ascii="Verdana" w:hAnsi="Verdana"/>
          <w:sz w:val="20"/>
          <w:szCs w:val="20"/>
          <w:lang w:val="en-US"/>
        </w:rPr>
        <w:t>1</w:t>
      </w:r>
      <w:r w:rsidRPr="00DE5A14">
        <w:rPr>
          <w:rFonts w:ascii="Verdana" w:hAnsi="Verdana"/>
          <w:sz w:val="20"/>
          <w:szCs w:val="20"/>
          <w:lang w:val="en-GB"/>
        </w:rPr>
        <w:t>-</w:t>
      </w:r>
      <w:r w:rsidRPr="00DE5A14">
        <w:rPr>
          <w:rFonts w:ascii="Verdana" w:hAnsi="Verdana"/>
          <w:sz w:val="20"/>
          <w:szCs w:val="20"/>
          <w:lang w:val="en-US"/>
        </w:rPr>
        <w:t>3</w:t>
      </w:r>
      <w:r w:rsidRPr="00DE5A14">
        <w:rPr>
          <w:rFonts w:ascii="Verdana" w:hAnsi="Verdana"/>
          <w:sz w:val="20"/>
          <w:szCs w:val="20"/>
          <w:lang w:val="en-GB"/>
        </w:rPr>
        <w:t>-20</w:t>
      </w:r>
      <w:r w:rsidRPr="00DE5A14">
        <w:rPr>
          <w:rFonts w:ascii="Verdana" w:hAnsi="Verdana"/>
          <w:sz w:val="20"/>
          <w:szCs w:val="20"/>
          <w:lang w:val="en-US"/>
        </w:rPr>
        <w:t>22</w:t>
      </w:r>
      <w:r w:rsidRPr="00DE5A14">
        <w:rPr>
          <w:rFonts w:ascii="Verdana" w:hAnsi="Verdana"/>
          <w:sz w:val="20"/>
          <w:szCs w:val="20"/>
          <w:lang w:val="en-GB"/>
        </w:rPr>
        <w:t>), Chapter A “For the management, control and application of developmental interventions for the programming period 2021-2027”, article 1</w:t>
      </w:r>
      <w:r w:rsidRPr="00DE5A14">
        <w:rPr>
          <w:rFonts w:ascii="Verdana" w:hAnsi="Verdana"/>
          <w:sz w:val="20"/>
          <w:szCs w:val="20"/>
          <w:lang w:val="en-US"/>
        </w:rPr>
        <w:t>4</w:t>
      </w:r>
      <w:r w:rsidRPr="00DE5A14">
        <w:rPr>
          <w:rFonts w:ascii="Verdana" w:hAnsi="Verdana"/>
          <w:sz w:val="20"/>
          <w:szCs w:val="20"/>
          <w:lang w:val="en-GB"/>
        </w:rPr>
        <w:t xml:space="preserve"> defines the framework of the </w:t>
      </w:r>
      <w:r w:rsidR="00F30A1A">
        <w:rPr>
          <w:rFonts w:ascii="Verdana" w:hAnsi="Verdana"/>
          <w:sz w:val="20"/>
          <w:szCs w:val="20"/>
          <w:lang w:val="en-US"/>
        </w:rPr>
        <w:t>Accounting Authority’</w:t>
      </w:r>
      <w:r w:rsidR="00E00F55">
        <w:rPr>
          <w:rFonts w:ascii="Verdana" w:hAnsi="Verdana"/>
          <w:sz w:val="20"/>
          <w:szCs w:val="20"/>
          <w:lang w:val="en-US"/>
        </w:rPr>
        <w:t>s</w:t>
      </w:r>
      <w:r w:rsidR="00F30A1A" w:rsidRPr="00DE5A14">
        <w:rPr>
          <w:rFonts w:ascii="Verdana" w:hAnsi="Verdana"/>
          <w:sz w:val="20"/>
          <w:szCs w:val="20"/>
          <w:lang w:val="en-GB"/>
        </w:rPr>
        <w:t xml:space="preserve"> </w:t>
      </w:r>
      <w:r w:rsidRPr="00DE5A14">
        <w:rPr>
          <w:rFonts w:ascii="Verdana" w:hAnsi="Verdana"/>
          <w:sz w:val="20"/>
          <w:szCs w:val="20"/>
          <w:lang w:val="en-GB"/>
        </w:rPr>
        <w:t>duties.</w:t>
      </w:r>
    </w:p>
    <w:p w14:paraId="40007499" w14:textId="77777777" w:rsidR="00134A1F" w:rsidRPr="00DE5A14" w:rsidRDefault="00134A1F" w:rsidP="00DD6289">
      <w:pPr>
        <w:spacing w:before="60" w:line="240" w:lineRule="atLeast"/>
        <w:ind w:left="1134" w:right="510"/>
        <w:rPr>
          <w:rFonts w:ascii="Verdana" w:hAnsi="Verdana"/>
          <w:sz w:val="20"/>
          <w:szCs w:val="20"/>
          <w:lang w:val="en-GB"/>
        </w:rPr>
      </w:pPr>
    </w:p>
    <w:p w14:paraId="6C85E08E" w14:textId="77777777" w:rsidR="00134A1F" w:rsidRPr="002D7644" w:rsidRDefault="00134A1F" w:rsidP="00DD6289">
      <w:pPr>
        <w:pStyle w:val="aa"/>
        <w:spacing w:before="100" w:beforeAutospacing="1" w:after="100" w:afterAutospacing="1" w:line="360" w:lineRule="auto"/>
        <w:ind w:left="1418" w:right="510"/>
        <w:jc w:val="left"/>
        <w:outlineLvl w:val="2"/>
        <w:rPr>
          <w:rFonts w:ascii="Verdana" w:hAnsi="Verdana"/>
          <w:b/>
          <w:bCs/>
          <w:snapToGrid/>
          <w:szCs w:val="24"/>
          <w:lang w:val="en-US" w:eastAsia="x-none"/>
        </w:rPr>
      </w:pPr>
      <w:bookmarkStart w:id="27" w:name="_Toc164349345"/>
      <w:r w:rsidRPr="002D7644">
        <w:rPr>
          <w:rFonts w:ascii="Verdana" w:hAnsi="Verdana"/>
          <w:b/>
          <w:bCs/>
          <w:snapToGrid/>
          <w:szCs w:val="24"/>
          <w:lang w:val="en-US" w:eastAsia="x-none"/>
        </w:rPr>
        <w:t>The Audit Authority and the list of bodies designated to carry out audits tasks (members of GoA)</w:t>
      </w:r>
      <w:bookmarkEnd w:id="27"/>
    </w:p>
    <w:p w14:paraId="670492A8" w14:textId="218C34A4" w:rsidR="00134A1F" w:rsidRPr="00DE5A14" w:rsidRDefault="00134A1F" w:rsidP="00DD6289">
      <w:pPr>
        <w:spacing w:before="60" w:line="360" w:lineRule="auto"/>
        <w:ind w:left="1134" w:right="510"/>
        <w:rPr>
          <w:rFonts w:ascii="Verdana" w:hAnsi="Verdana"/>
          <w:sz w:val="20"/>
          <w:szCs w:val="20"/>
          <w:lang w:val="en-GB"/>
        </w:rPr>
      </w:pPr>
      <w:r w:rsidRPr="00DE5A14">
        <w:rPr>
          <w:rFonts w:ascii="Verdana" w:hAnsi="Verdana"/>
          <w:sz w:val="20"/>
          <w:szCs w:val="20"/>
          <w:lang w:val="en-GB"/>
        </w:rPr>
        <w:t xml:space="preserve">The </w:t>
      </w:r>
      <w:r w:rsidRPr="00DE5A14">
        <w:rPr>
          <w:rFonts w:ascii="Verdana" w:hAnsi="Verdana"/>
          <w:b/>
          <w:sz w:val="20"/>
          <w:szCs w:val="20"/>
          <w:lang w:val="en-GB"/>
        </w:rPr>
        <w:t xml:space="preserve">Audit Authority (AA) </w:t>
      </w:r>
      <w:r w:rsidRPr="00DE5A14">
        <w:rPr>
          <w:rFonts w:ascii="Verdana" w:hAnsi="Verdana"/>
          <w:sz w:val="20"/>
          <w:szCs w:val="20"/>
          <w:lang w:val="en-GB"/>
        </w:rPr>
        <w:t xml:space="preserve">of the </w:t>
      </w:r>
      <w:r w:rsidRPr="00603C65">
        <w:rPr>
          <w:rFonts w:ascii="Verdana" w:hAnsi="Verdana"/>
          <w:sz w:val="20"/>
          <w:szCs w:val="20"/>
          <w:lang w:val="en-GB"/>
        </w:rPr>
        <w:t>CP G</w:t>
      </w:r>
      <w:r w:rsidR="00BD3210">
        <w:rPr>
          <w:rFonts w:ascii="Verdana" w:hAnsi="Verdana"/>
          <w:sz w:val="20"/>
          <w:szCs w:val="20"/>
          <w:lang w:val="en-GB"/>
        </w:rPr>
        <w:t>reece-Bulgaria</w:t>
      </w:r>
      <w:r w:rsidRPr="00603C65">
        <w:rPr>
          <w:rFonts w:ascii="Verdana" w:hAnsi="Verdana"/>
          <w:sz w:val="20"/>
          <w:szCs w:val="20"/>
          <w:lang w:val="en-GB"/>
        </w:rPr>
        <w:t>2021-2027</w:t>
      </w:r>
      <w:r w:rsidRPr="00DE5A14">
        <w:rPr>
          <w:rFonts w:ascii="Verdana" w:hAnsi="Verdana"/>
          <w:sz w:val="20"/>
          <w:szCs w:val="20"/>
          <w:lang w:val="en-GB"/>
        </w:rPr>
        <w:t xml:space="preserve"> is the Financial Control Committee (EDEL) - Secretariat General for Fiscal Policy (General Accounts of the State) at the </w:t>
      </w:r>
      <w:r w:rsidRPr="00E01E67">
        <w:rPr>
          <w:rFonts w:ascii="Verdana" w:hAnsi="Verdana"/>
          <w:sz w:val="20"/>
          <w:szCs w:val="20"/>
          <w:lang w:val="en-GB"/>
        </w:rPr>
        <w:t xml:space="preserve">Ministry of </w:t>
      </w:r>
      <w:r w:rsidR="00BA469B" w:rsidRPr="00E01E67">
        <w:rPr>
          <w:rFonts w:ascii="Verdana" w:hAnsi="Verdana"/>
          <w:sz w:val="20"/>
          <w:szCs w:val="20"/>
          <w:lang w:val="en-GB"/>
        </w:rPr>
        <w:t xml:space="preserve"> Economy and </w:t>
      </w:r>
      <w:r w:rsidRPr="00E01E67">
        <w:rPr>
          <w:rFonts w:ascii="Verdana" w:hAnsi="Verdana"/>
          <w:sz w:val="20"/>
          <w:szCs w:val="20"/>
          <w:lang w:val="en-GB"/>
        </w:rPr>
        <w:t>Finance</w:t>
      </w:r>
      <w:r w:rsidRPr="00DE5A14">
        <w:rPr>
          <w:rFonts w:ascii="Verdana" w:hAnsi="Verdana"/>
          <w:sz w:val="20"/>
          <w:szCs w:val="20"/>
          <w:lang w:val="en-GB"/>
        </w:rPr>
        <w:t xml:space="preserve">. The AA is responsible for verifying the effective functioning of the management and control system of the operational Programme and it is assisted by the </w:t>
      </w:r>
      <w:r w:rsidRPr="00DE5A14">
        <w:rPr>
          <w:rFonts w:ascii="Verdana" w:hAnsi="Verdana"/>
          <w:b/>
          <w:sz w:val="20"/>
          <w:szCs w:val="20"/>
          <w:lang w:val="en-GB"/>
        </w:rPr>
        <w:t>Group of Auditors</w:t>
      </w:r>
      <w:r w:rsidRPr="00DE5A14">
        <w:rPr>
          <w:rFonts w:ascii="Verdana" w:hAnsi="Verdana"/>
          <w:b/>
          <w:sz w:val="20"/>
          <w:lang w:val="en-GB"/>
        </w:rPr>
        <w:t xml:space="preserve"> </w:t>
      </w:r>
      <w:r w:rsidRPr="00DE5A14">
        <w:rPr>
          <w:rFonts w:ascii="Verdana" w:hAnsi="Verdana"/>
          <w:b/>
          <w:sz w:val="20"/>
          <w:szCs w:val="20"/>
          <w:lang w:val="en-GB"/>
        </w:rPr>
        <w:t>(GoA)</w:t>
      </w:r>
      <w:r w:rsidRPr="00DE5A14">
        <w:rPr>
          <w:rFonts w:ascii="Verdana" w:hAnsi="Verdana"/>
          <w:sz w:val="20"/>
          <w:szCs w:val="20"/>
          <w:lang w:val="en-GB"/>
        </w:rPr>
        <w:t xml:space="preserve"> comprised by representatives from the </w:t>
      </w:r>
      <w:r w:rsidRPr="005D2207">
        <w:rPr>
          <w:rFonts w:ascii="Verdana" w:hAnsi="Verdana"/>
          <w:sz w:val="20"/>
          <w:szCs w:val="20"/>
          <w:lang w:val="en-GB"/>
        </w:rPr>
        <w:t>Bulgarian Executive Agency “Audit of EU Funds”</w:t>
      </w:r>
      <w:r w:rsidRPr="00DE5A14">
        <w:rPr>
          <w:rFonts w:ascii="Verdana" w:hAnsi="Verdana"/>
          <w:sz w:val="20"/>
          <w:szCs w:val="20"/>
          <w:lang w:val="en-GB"/>
        </w:rPr>
        <w:t xml:space="preserve">. The GoA performs verifications on the </w:t>
      </w:r>
      <w:r w:rsidRPr="00DE5A14">
        <w:rPr>
          <w:rFonts w:ascii="Verdana" w:hAnsi="Verdana"/>
          <w:sz w:val="20"/>
          <w:szCs w:val="20"/>
          <w:lang w:val="en-GB"/>
        </w:rPr>
        <w:lastRenderedPageBreak/>
        <w:t xml:space="preserve">management and control systems related to the implementation of projects by Bulgarian beneficiaries. The AA approves and executes annual plans of audits on beneficiaries and management structures and may impose financial corrections in cases of breach of EU, national procurement legislation and programme implementation rules. </w:t>
      </w:r>
    </w:p>
    <w:p w14:paraId="357B269A" w14:textId="77777777" w:rsidR="00134A1F" w:rsidRPr="00DE5A14" w:rsidRDefault="00134A1F" w:rsidP="00DD6289">
      <w:pPr>
        <w:spacing w:before="60" w:line="360" w:lineRule="auto"/>
        <w:ind w:left="1134" w:right="510"/>
        <w:rPr>
          <w:rFonts w:ascii="Verdana" w:hAnsi="Verdana"/>
          <w:sz w:val="20"/>
          <w:szCs w:val="20"/>
          <w:lang w:val="en-GB"/>
        </w:rPr>
      </w:pPr>
    </w:p>
    <w:p w14:paraId="5084A72E" w14:textId="77777777" w:rsidR="00134A1F" w:rsidRPr="00DE5A14" w:rsidRDefault="00134A1F" w:rsidP="00DD6289">
      <w:pPr>
        <w:spacing w:before="60" w:line="240" w:lineRule="atLeast"/>
        <w:ind w:left="1134" w:right="510"/>
        <w:rPr>
          <w:rFonts w:ascii="Verdana" w:hAnsi="Verdana"/>
          <w:b/>
          <w:bCs/>
          <w:i/>
          <w:iCs/>
          <w:sz w:val="20"/>
          <w:szCs w:val="20"/>
          <w:lang w:val="en-GB"/>
        </w:rPr>
      </w:pPr>
      <w:r w:rsidRPr="00DE5A14">
        <w:rPr>
          <w:rFonts w:ascii="Verdana" w:hAnsi="Verdana"/>
          <w:b/>
          <w:bCs/>
          <w:i/>
          <w:iCs/>
          <w:sz w:val="20"/>
          <w:szCs w:val="20"/>
          <w:lang w:val="en-GB"/>
        </w:rPr>
        <w:t>Members of the Group of Auditors (GoA)</w:t>
      </w:r>
    </w:p>
    <w:p w14:paraId="0C0E6342" w14:textId="77777777" w:rsidR="00134A1F" w:rsidRPr="00DE5A14" w:rsidRDefault="00134A1F" w:rsidP="00DD6289">
      <w:pPr>
        <w:spacing w:before="60" w:line="240" w:lineRule="atLeast"/>
        <w:ind w:left="1134" w:right="510"/>
        <w:rPr>
          <w:rFonts w:ascii="Verdana" w:hAnsi="Verdana"/>
          <w:sz w:val="20"/>
          <w:szCs w:val="20"/>
          <w:lang w:val="en-GB"/>
        </w:rPr>
      </w:pPr>
    </w:p>
    <w:tbl>
      <w:tblPr>
        <w:tblStyle w:val="ae"/>
        <w:tblW w:w="8944" w:type="dxa"/>
        <w:tblInd w:w="595" w:type="dxa"/>
        <w:tblLook w:val="04A0" w:firstRow="1" w:lastRow="0" w:firstColumn="1" w:lastColumn="0" w:noHBand="0" w:noVBand="1"/>
      </w:tblPr>
      <w:tblGrid>
        <w:gridCol w:w="2981"/>
        <w:gridCol w:w="2981"/>
        <w:gridCol w:w="2982"/>
      </w:tblGrid>
      <w:tr w:rsidR="00134A1F" w:rsidRPr="00DE5A14" w14:paraId="47E98AD1" w14:textId="77777777" w:rsidTr="004524BF">
        <w:trPr>
          <w:trHeight w:val="295"/>
        </w:trPr>
        <w:tc>
          <w:tcPr>
            <w:tcW w:w="2981" w:type="dxa"/>
          </w:tcPr>
          <w:p w14:paraId="1F02A2C3" w14:textId="77777777" w:rsidR="00134A1F" w:rsidRPr="00DE5A14" w:rsidRDefault="00134A1F" w:rsidP="00441034">
            <w:pPr>
              <w:spacing w:before="60" w:line="240" w:lineRule="atLeast"/>
              <w:ind w:left="285" w:right="510"/>
              <w:jc w:val="left"/>
              <w:rPr>
                <w:rFonts w:ascii="Verdana" w:hAnsi="Verdana"/>
                <w:b/>
                <w:bCs/>
                <w:sz w:val="20"/>
                <w:szCs w:val="20"/>
                <w:lang w:val="en-GB"/>
              </w:rPr>
            </w:pPr>
            <w:r w:rsidRPr="00DE5A14">
              <w:rPr>
                <w:rFonts w:ascii="Verdana" w:hAnsi="Verdana"/>
                <w:b/>
                <w:bCs/>
                <w:sz w:val="20"/>
                <w:szCs w:val="20"/>
                <w:lang w:val="en-GB"/>
              </w:rPr>
              <w:t>Authority/ body designated to be responsible for carrying out audit tasks in Member States</w:t>
            </w:r>
          </w:p>
        </w:tc>
        <w:tc>
          <w:tcPr>
            <w:tcW w:w="2981" w:type="dxa"/>
          </w:tcPr>
          <w:p w14:paraId="432AC6C4" w14:textId="77777777" w:rsidR="00134A1F" w:rsidRPr="00DE5A14" w:rsidRDefault="00134A1F" w:rsidP="00441034">
            <w:pPr>
              <w:spacing w:before="60" w:line="240" w:lineRule="atLeast"/>
              <w:ind w:right="510"/>
              <w:jc w:val="left"/>
              <w:rPr>
                <w:rFonts w:ascii="Verdana" w:hAnsi="Verdana"/>
                <w:b/>
                <w:bCs/>
                <w:sz w:val="20"/>
                <w:szCs w:val="20"/>
                <w:lang w:val="en-GB"/>
              </w:rPr>
            </w:pPr>
            <w:r w:rsidRPr="00DE5A14">
              <w:rPr>
                <w:rFonts w:ascii="Verdana" w:hAnsi="Verdana"/>
                <w:b/>
                <w:bCs/>
                <w:sz w:val="20"/>
                <w:szCs w:val="20"/>
                <w:lang w:val="en-GB"/>
              </w:rPr>
              <w:t>Name of the authority</w:t>
            </w:r>
          </w:p>
        </w:tc>
        <w:tc>
          <w:tcPr>
            <w:tcW w:w="2982" w:type="dxa"/>
          </w:tcPr>
          <w:p w14:paraId="5B182252" w14:textId="77777777" w:rsidR="00134A1F" w:rsidRPr="00DE5A14" w:rsidRDefault="00134A1F" w:rsidP="00441034">
            <w:pPr>
              <w:spacing w:before="60" w:line="240" w:lineRule="atLeast"/>
              <w:ind w:right="510"/>
              <w:jc w:val="left"/>
              <w:rPr>
                <w:rFonts w:ascii="Verdana" w:hAnsi="Verdana"/>
                <w:b/>
                <w:bCs/>
                <w:sz w:val="20"/>
                <w:szCs w:val="20"/>
                <w:lang w:val="en-GB"/>
              </w:rPr>
            </w:pPr>
            <w:r w:rsidRPr="00DE5A14">
              <w:rPr>
                <w:rFonts w:ascii="Verdana" w:hAnsi="Verdana"/>
                <w:b/>
                <w:bCs/>
                <w:sz w:val="20"/>
                <w:szCs w:val="20"/>
                <w:lang w:val="en-GB"/>
              </w:rPr>
              <w:t>Head of the authority</w:t>
            </w:r>
          </w:p>
        </w:tc>
      </w:tr>
      <w:tr w:rsidR="00134A1F" w:rsidRPr="007522B5" w14:paraId="72B3B714" w14:textId="77777777" w:rsidTr="004524BF">
        <w:trPr>
          <w:trHeight w:val="295"/>
        </w:trPr>
        <w:tc>
          <w:tcPr>
            <w:tcW w:w="2981" w:type="dxa"/>
          </w:tcPr>
          <w:p w14:paraId="657F4466" w14:textId="77777777" w:rsidR="00134A1F" w:rsidRPr="00DE5A14" w:rsidRDefault="00134A1F" w:rsidP="00441034">
            <w:pPr>
              <w:spacing w:before="60" w:line="240" w:lineRule="atLeast"/>
              <w:ind w:right="510"/>
              <w:jc w:val="left"/>
              <w:rPr>
                <w:rFonts w:ascii="Verdana" w:hAnsi="Verdana"/>
                <w:sz w:val="20"/>
                <w:szCs w:val="20"/>
                <w:lang w:val="en-GB"/>
              </w:rPr>
            </w:pPr>
            <w:r w:rsidRPr="00DE5A14">
              <w:rPr>
                <w:rFonts w:ascii="Verdana" w:hAnsi="Verdana"/>
                <w:sz w:val="20"/>
                <w:szCs w:val="20"/>
                <w:lang w:val="en-GB"/>
              </w:rPr>
              <w:t>Greece</w:t>
            </w:r>
          </w:p>
        </w:tc>
        <w:tc>
          <w:tcPr>
            <w:tcW w:w="2981" w:type="dxa"/>
          </w:tcPr>
          <w:p w14:paraId="5E6FDA0A" w14:textId="4CBD8886" w:rsidR="00134A1F" w:rsidRPr="00DE5A14" w:rsidRDefault="00134A1F" w:rsidP="00441034">
            <w:pPr>
              <w:spacing w:before="60" w:line="240" w:lineRule="atLeast"/>
              <w:ind w:right="510"/>
              <w:jc w:val="left"/>
              <w:rPr>
                <w:rFonts w:ascii="Verdana" w:hAnsi="Verdana"/>
                <w:sz w:val="20"/>
                <w:szCs w:val="20"/>
                <w:lang w:val="en-GB"/>
              </w:rPr>
            </w:pPr>
            <w:r w:rsidRPr="00DE5A14">
              <w:rPr>
                <w:color w:val="000000"/>
                <w:lang w:val="en-US"/>
              </w:rPr>
              <w:t xml:space="preserve">General Accounting Office/ Financial Audit Committee of the Hellenic </w:t>
            </w:r>
            <w:r w:rsidRPr="00E01E67">
              <w:rPr>
                <w:color w:val="000000"/>
                <w:lang w:val="en-US"/>
              </w:rPr>
              <w:t xml:space="preserve">Ministry </w:t>
            </w:r>
            <w:r w:rsidR="00BA469B" w:rsidRPr="00E01E67">
              <w:rPr>
                <w:color w:val="000000"/>
                <w:lang w:val="en-US"/>
              </w:rPr>
              <w:t xml:space="preserve">National Economy </w:t>
            </w:r>
            <w:r w:rsidRPr="00E01E67">
              <w:rPr>
                <w:color w:val="000000"/>
                <w:lang w:val="en-US"/>
              </w:rPr>
              <w:t>of Finance</w:t>
            </w:r>
          </w:p>
        </w:tc>
        <w:tc>
          <w:tcPr>
            <w:tcW w:w="2982" w:type="dxa"/>
          </w:tcPr>
          <w:p w14:paraId="040C9B6F" w14:textId="77777777" w:rsidR="00134A1F" w:rsidRPr="00DE5A14" w:rsidRDefault="00134A1F" w:rsidP="00441034">
            <w:pPr>
              <w:spacing w:before="60" w:line="240" w:lineRule="atLeast"/>
              <w:ind w:right="510"/>
              <w:jc w:val="left"/>
              <w:rPr>
                <w:rFonts w:ascii="Verdana" w:hAnsi="Verdana"/>
                <w:sz w:val="20"/>
                <w:szCs w:val="20"/>
                <w:lang w:val="en-GB"/>
              </w:rPr>
            </w:pPr>
            <w:r w:rsidRPr="00DE5A14">
              <w:rPr>
                <w:color w:val="000000"/>
                <w:lang w:val="en-US"/>
              </w:rPr>
              <w:t>President of the Financial Audit Committee</w:t>
            </w:r>
          </w:p>
        </w:tc>
      </w:tr>
      <w:tr w:rsidR="00134A1F" w:rsidRPr="00855D34" w14:paraId="72494EBF" w14:textId="77777777" w:rsidTr="004524BF">
        <w:trPr>
          <w:trHeight w:val="279"/>
        </w:trPr>
        <w:tc>
          <w:tcPr>
            <w:tcW w:w="2981" w:type="dxa"/>
          </w:tcPr>
          <w:p w14:paraId="73837E96" w14:textId="5A75260E" w:rsidR="00134A1F" w:rsidRPr="005D2207" w:rsidRDefault="0037704D" w:rsidP="00441034">
            <w:pPr>
              <w:spacing w:before="60" w:line="240" w:lineRule="atLeast"/>
              <w:ind w:right="510"/>
              <w:jc w:val="left"/>
              <w:rPr>
                <w:rFonts w:ascii="Verdana" w:hAnsi="Verdana"/>
                <w:sz w:val="20"/>
                <w:szCs w:val="20"/>
                <w:highlight w:val="yellow"/>
                <w:lang w:val="en-GB"/>
              </w:rPr>
            </w:pPr>
            <w:r w:rsidRPr="00855D34">
              <w:rPr>
                <w:rFonts w:ascii="Verdana" w:hAnsi="Verdana"/>
                <w:sz w:val="20"/>
                <w:szCs w:val="20"/>
                <w:lang w:val="en-GB"/>
              </w:rPr>
              <w:t>Bulgaria</w:t>
            </w:r>
          </w:p>
        </w:tc>
        <w:tc>
          <w:tcPr>
            <w:tcW w:w="2981" w:type="dxa"/>
          </w:tcPr>
          <w:p w14:paraId="47C5928F" w14:textId="77777777" w:rsidR="00855D34" w:rsidRPr="00855D34" w:rsidRDefault="00855D34" w:rsidP="00441034">
            <w:pPr>
              <w:spacing w:before="60" w:line="240" w:lineRule="atLeast"/>
              <w:ind w:right="510"/>
              <w:jc w:val="left"/>
              <w:rPr>
                <w:color w:val="000000"/>
                <w:lang w:val="en-US"/>
              </w:rPr>
            </w:pPr>
            <w:r w:rsidRPr="00855D34">
              <w:rPr>
                <w:color w:val="000000"/>
                <w:lang w:val="en-US"/>
              </w:rPr>
              <w:t>Executive agency</w:t>
            </w:r>
          </w:p>
          <w:p w14:paraId="169C384E" w14:textId="19B18F3E" w:rsidR="00134A1F" w:rsidRPr="00855D34" w:rsidRDefault="00855D34" w:rsidP="00441034">
            <w:pPr>
              <w:spacing w:before="60" w:line="240" w:lineRule="atLeast"/>
              <w:ind w:right="510"/>
              <w:jc w:val="left"/>
              <w:rPr>
                <w:rFonts w:ascii="Verdana" w:hAnsi="Verdana"/>
                <w:sz w:val="20"/>
                <w:szCs w:val="20"/>
                <w:lang w:val="en-GB"/>
              </w:rPr>
            </w:pPr>
            <w:r w:rsidRPr="00855D34">
              <w:rPr>
                <w:color w:val="000000"/>
                <w:lang w:val="en-US"/>
              </w:rPr>
              <w:t>Audit of European Union Funds</w:t>
            </w:r>
            <w:r w:rsidRPr="00855D34">
              <w:rPr>
                <w:rFonts w:ascii="Verdana" w:hAnsi="Verdana"/>
                <w:sz w:val="20"/>
                <w:szCs w:val="20"/>
                <w:lang w:val="en-GB"/>
              </w:rPr>
              <w:t xml:space="preserve">    </w:t>
            </w:r>
          </w:p>
        </w:tc>
        <w:tc>
          <w:tcPr>
            <w:tcW w:w="2982" w:type="dxa"/>
          </w:tcPr>
          <w:p w14:paraId="0228CCE6" w14:textId="1E373B5C" w:rsidR="00134A1F" w:rsidRPr="00DE5A14" w:rsidRDefault="00855D34" w:rsidP="00441034">
            <w:pPr>
              <w:spacing w:before="60" w:line="240" w:lineRule="atLeast"/>
              <w:ind w:right="510"/>
              <w:jc w:val="left"/>
              <w:rPr>
                <w:rFonts w:ascii="Verdana" w:hAnsi="Verdana"/>
                <w:sz w:val="20"/>
                <w:szCs w:val="20"/>
                <w:lang w:val="en-GB"/>
              </w:rPr>
            </w:pPr>
            <w:r w:rsidRPr="00855D34">
              <w:rPr>
                <w:rFonts w:ascii="Verdana" w:hAnsi="Verdana"/>
                <w:sz w:val="20"/>
                <w:szCs w:val="20"/>
                <w:lang w:val="en-GB"/>
              </w:rPr>
              <w:t>Еxecutive director</w:t>
            </w:r>
          </w:p>
        </w:tc>
      </w:tr>
    </w:tbl>
    <w:p w14:paraId="015EE244" w14:textId="77777777" w:rsidR="00134A1F" w:rsidRPr="00DE5A14" w:rsidRDefault="00134A1F" w:rsidP="00DD6289">
      <w:pPr>
        <w:spacing w:before="60" w:line="240" w:lineRule="atLeast"/>
        <w:ind w:left="1134" w:right="510"/>
        <w:rPr>
          <w:rFonts w:ascii="Verdana" w:hAnsi="Verdana"/>
          <w:sz w:val="20"/>
          <w:szCs w:val="20"/>
          <w:lang w:val="en-GB"/>
        </w:rPr>
      </w:pPr>
    </w:p>
    <w:p w14:paraId="77B0E2FA" w14:textId="77777777" w:rsidR="005D2207" w:rsidRDefault="005D2207" w:rsidP="00DD6289">
      <w:pPr>
        <w:spacing w:before="60" w:line="240" w:lineRule="atLeast"/>
        <w:ind w:left="1134" w:right="510"/>
        <w:rPr>
          <w:rFonts w:ascii="Verdana" w:hAnsi="Verdana"/>
          <w:b/>
          <w:bCs/>
          <w:sz w:val="20"/>
          <w:szCs w:val="20"/>
          <w:lang w:val="en-US"/>
        </w:rPr>
      </w:pPr>
    </w:p>
    <w:p w14:paraId="301AEBE6" w14:textId="33023B7C" w:rsidR="00134A1F" w:rsidRPr="00DE5A14" w:rsidRDefault="00134A1F" w:rsidP="00DD6289">
      <w:pPr>
        <w:spacing w:before="60" w:line="240" w:lineRule="atLeast"/>
        <w:ind w:left="1134" w:right="510"/>
        <w:rPr>
          <w:rFonts w:ascii="Verdana" w:hAnsi="Verdana"/>
          <w:b/>
          <w:bCs/>
          <w:sz w:val="20"/>
          <w:szCs w:val="20"/>
          <w:lang w:val="en-US"/>
        </w:rPr>
      </w:pPr>
      <w:r w:rsidRPr="00DE5A14">
        <w:rPr>
          <w:rFonts w:ascii="Verdana" w:hAnsi="Verdana"/>
          <w:b/>
          <w:bCs/>
          <w:sz w:val="20"/>
          <w:szCs w:val="20"/>
          <w:lang w:val="en-US"/>
        </w:rPr>
        <w:t>The Controllers for management verifications and the list of bodies designated to carry out controls (designated controllers in Member States)</w:t>
      </w:r>
    </w:p>
    <w:p w14:paraId="77E3332B" w14:textId="77777777" w:rsidR="00134A1F" w:rsidRPr="00DE5A14" w:rsidRDefault="00134A1F" w:rsidP="00DD6289">
      <w:pPr>
        <w:spacing w:before="60" w:line="240" w:lineRule="atLeast"/>
        <w:ind w:left="1134" w:right="510"/>
        <w:rPr>
          <w:rFonts w:ascii="Verdana" w:hAnsi="Verdana"/>
          <w:sz w:val="20"/>
          <w:szCs w:val="20"/>
          <w:lang w:val="en-GB"/>
        </w:rPr>
      </w:pPr>
    </w:p>
    <w:p w14:paraId="622EED2C" w14:textId="75890CF4" w:rsidR="00134A1F" w:rsidRPr="00DE5A14" w:rsidRDefault="00F7339C" w:rsidP="00DD6289">
      <w:pPr>
        <w:spacing w:before="60" w:line="240" w:lineRule="atLeast"/>
        <w:ind w:left="1134" w:right="510"/>
        <w:rPr>
          <w:rFonts w:ascii="Verdana" w:hAnsi="Verdana"/>
          <w:b/>
          <w:bCs/>
          <w:i/>
          <w:iCs/>
          <w:sz w:val="20"/>
          <w:szCs w:val="20"/>
          <w:lang w:val="en-GB"/>
        </w:rPr>
      </w:pPr>
      <w:r>
        <w:rPr>
          <w:rFonts w:ascii="Verdana" w:hAnsi="Verdana"/>
          <w:b/>
          <w:bCs/>
          <w:i/>
          <w:iCs/>
          <w:sz w:val="20"/>
          <w:szCs w:val="20"/>
          <w:lang w:val="en-GB"/>
        </w:rPr>
        <w:t xml:space="preserve">Designated Controllers in </w:t>
      </w:r>
      <w:r w:rsidRPr="00664B15">
        <w:rPr>
          <w:rFonts w:ascii="Verdana" w:hAnsi="Verdana"/>
          <w:b/>
          <w:bCs/>
          <w:i/>
          <w:iCs/>
          <w:sz w:val="20"/>
          <w:szCs w:val="20"/>
          <w:lang w:val="en-GB"/>
        </w:rPr>
        <w:t>p</w:t>
      </w:r>
      <w:r w:rsidR="00134A1F" w:rsidRPr="00664B15">
        <w:rPr>
          <w:rFonts w:ascii="Verdana" w:hAnsi="Verdana"/>
          <w:b/>
          <w:bCs/>
          <w:i/>
          <w:iCs/>
          <w:sz w:val="20"/>
          <w:szCs w:val="20"/>
          <w:lang w:val="en-GB"/>
        </w:rPr>
        <w:t>artner States</w:t>
      </w:r>
    </w:p>
    <w:p w14:paraId="3D4D8C79" w14:textId="77777777" w:rsidR="00134A1F" w:rsidRPr="00DE5A14" w:rsidRDefault="00134A1F" w:rsidP="00DD6289">
      <w:pPr>
        <w:spacing w:before="60" w:line="240" w:lineRule="atLeast"/>
        <w:ind w:left="1134" w:right="510"/>
        <w:rPr>
          <w:rFonts w:ascii="Verdana" w:hAnsi="Verdana"/>
          <w:sz w:val="20"/>
          <w:szCs w:val="20"/>
          <w:lang w:val="en-GB"/>
        </w:rPr>
      </w:pPr>
    </w:p>
    <w:tbl>
      <w:tblPr>
        <w:tblW w:w="8662" w:type="dxa"/>
        <w:tblInd w:w="1124" w:type="dxa"/>
        <w:tblLook w:val="04A0" w:firstRow="1" w:lastRow="0" w:firstColumn="1" w:lastColumn="0" w:noHBand="0" w:noVBand="1"/>
      </w:tblPr>
      <w:tblGrid>
        <w:gridCol w:w="1716"/>
        <w:gridCol w:w="2410"/>
        <w:gridCol w:w="2126"/>
        <w:gridCol w:w="2410"/>
      </w:tblGrid>
      <w:tr w:rsidR="00134A1F" w:rsidRPr="007522B5" w14:paraId="374C2E49" w14:textId="77777777" w:rsidTr="004524BF">
        <w:trPr>
          <w:trHeight w:val="315"/>
        </w:trPr>
        <w:tc>
          <w:tcPr>
            <w:tcW w:w="1716"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6312CF7A" w14:textId="77777777" w:rsidR="00134A1F" w:rsidRPr="00DE5A14" w:rsidRDefault="00134A1F" w:rsidP="00DD6289">
            <w:pPr>
              <w:jc w:val="center"/>
              <w:rPr>
                <w:b/>
                <w:color w:val="000000"/>
                <w:lang w:val="en-US"/>
              </w:rPr>
            </w:pPr>
            <w:r w:rsidRPr="00DE5A14">
              <w:rPr>
                <w:b/>
                <w:color w:val="000000"/>
                <w:lang w:val="en-US"/>
              </w:rPr>
              <w:t>Authority/ body</w:t>
            </w:r>
            <w:r w:rsidRPr="00DE5A14">
              <w:rPr>
                <w:color w:val="000000"/>
                <w:lang w:val="en-US"/>
              </w:rPr>
              <w:t xml:space="preserve"> </w:t>
            </w:r>
            <w:r w:rsidRPr="00DE5A14">
              <w:rPr>
                <w:b/>
                <w:color w:val="000000"/>
                <w:lang w:val="en-US"/>
              </w:rPr>
              <w:t>designated to carry out control tasks in Member States</w:t>
            </w:r>
          </w:p>
        </w:tc>
        <w:tc>
          <w:tcPr>
            <w:tcW w:w="2410" w:type="dxa"/>
            <w:tcBorders>
              <w:top w:val="single" w:sz="8" w:space="0" w:color="auto"/>
              <w:left w:val="nil"/>
              <w:bottom w:val="single" w:sz="8" w:space="0" w:color="auto"/>
              <w:right w:val="single" w:sz="4" w:space="0" w:color="auto"/>
            </w:tcBorders>
            <w:shd w:val="clear" w:color="000000" w:fill="BFBFBF"/>
            <w:vAlign w:val="center"/>
            <w:hideMark/>
          </w:tcPr>
          <w:p w14:paraId="63AE6D22" w14:textId="77777777" w:rsidR="00134A1F" w:rsidRPr="00DE5A14" w:rsidRDefault="00134A1F" w:rsidP="00DD6289">
            <w:pPr>
              <w:jc w:val="center"/>
              <w:rPr>
                <w:b/>
                <w:color w:val="000000"/>
                <w:lang w:val="en-US"/>
              </w:rPr>
            </w:pPr>
            <w:r w:rsidRPr="00DE5A14">
              <w:rPr>
                <w:b/>
                <w:color w:val="000000"/>
                <w:lang w:val="en-US"/>
              </w:rPr>
              <w:t>Name of the authority/ coordinating control body</w:t>
            </w:r>
          </w:p>
        </w:tc>
        <w:tc>
          <w:tcPr>
            <w:tcW w:w="2126" w:type="dxa"/>
            <w:tcBorders>
              <w:top w:val="single" w:sz="8" w:space="0" w:color="auto"/>
              <w:left w:val="nil"/>
              <w:bottom w:val="single" w:sz="8" w:space="0" w:color="auto"/>
              <w:right w:val="single" w:sz="4" w:space="0" w:color="auto"/>
            </w:tcBorders>
            <w:shd w:val="clear" w:color="000000" w:fill="BFBFBF"/>
            <w:vAlign w:val="center"/>
          </w:tcPr>
          <w:p w14:paraId="359DAE2F" w14:textId="18165872" w:rsidR="00134A1F" w:rsidRPr="00DE5A14" w:rsidRDefault="00134A1F" w:rsidP="00DD6289">
            <w:pPr>
              <w:jc w:val="center"/>
              <w:rPr>
                <w:b/>
                <w:color w:val="000000"/>
              </w:rPr>
            </w:pPr>
            <w:r w:rsidRPr="00DE5A14">
              <w:rPr>
                <w:b/>
                <w:color w:val="000000"/>
              </w:rPr>
              <w:t xml:space="preserve">Head of the </w:t>
            </w:r>
            <w:r w:rsidR="00037C4C">
              <w:rPr>
                <w:b/>
                <w:color w:val="000000"/>
                <w:lang w:val="en-US"/>
              </w:rPr>
              <w:t>A</w:t>
            </w:r>
            <w:r w:rsidRPr="00DE5A14">
              <w:rPr>
                <w:b/>
                <w:color w:val="000000"/>
              </w:rPr>
              <w:t>uthority</w:t>
            </w:r>
          </w:p>
        </w:tc>
        <w:tc>
          <w:tcPr>
            <w:tcW w:w="241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7D300C13" w14:textId="77777777" w:rsidR="00134A1F" w:rsidRPr="00DE5A14" w:rsidRDefault="00134A1F" w:rsidP="00DD6289">
            <w:pPr>
              <w:jc w:val="center"/>
              <w:rPr>
                <w:b/>
                <w:color w:val="000000"/>
                <w:lang w:val="en-US"/>
              </w:rPr>
            </w:pPr>
            <w:r w:rsidRPr="00DE5A14">
              <w:rPr>
                <w:b/>
                <w:color w:val="000000"/>
                <w:lang w:val="en-US"/>
              </w:rPr>
              <w:t>Description of the control system</w:t>
            </w:r>
          </w:p>
        </w:tc>
      </w:tr>
      <w:tr w:rsidR="00134A1F" w:rsidRPr="00BA469B" w14:paraId="3EA6B678" w14:textId="77777777" w:rsidTr="004524BF">
        <w:trPr>
          <w:trHeight w:val="1200"/>
        </w:trPr>
        <w:tc>
          <w:tcPr>
            <w:tcW w:w="1716" w:type="dxa"/>
            <w:tcBorders>
              <w:top w:val="nil"/>
              <w:left w:val="single" w:sz="8" w:space="0" w:color="auto"/>
              <w:bottom w:val="single" w:sz="4" w:space="0" w:color="auto"/>
              <w:right w:val="single" w:sz="4" w:space="0" w:color="auto"/>
            </w:tcBorders>
            <w:shd w:val="clear" w:color="000000" w:fill="D8D8D8"/>
            <w:vAlign w:val="center"/>
            <w:hideMark/>
          </w:tcPr>
          <w:p w14:paraId="00988A41" w14:textId="2128AD6E" w:rsidR="00134A1F" w:rsidRPr="00D71008" w:rsidRDefault="00134A1F" w:rsidP="00441034">
            <w:pPr>
              <w:jc w:val="left"/>
              <w:rPr>
                <w:color w:val="000000"/>
                <w:lang w:val="en-US"/>
              </w:rPr>
            </w:pPr>
            <w:r w:rsidRPr="00E00F55">
              <w:rPr>
                <w:color w:val="000000"/>
                <w:lang w:val="en-US"/>
              </w:rPr>
              <w:t>Greece</w:t>
            </w:r>
            <w:r w:rsidR="00BA469B" w:rsidRPr="00E00F55">
              <w:rPr>
                <w:color w:val="000000"/>
                <w:lang w:val="en-US"/>
              </w:rPr>
              <w:t>: Managing Authority Interreg 2021-2027, Unit C</w:t>
            </w:r>
          </w:p>
        </w:tc>
        <w:tc>
          <w:tcPr>
            <w:tcW w:w="2410" w:type="dxa"/>
            <w:tcBorders>
              <w:top w:val="nil"/>
              <w:left w:val="nil"/>
              <w:bottom w:val="single" w:sz="4" w:space="0" w:color="auto"/>
              <w:right w:val="single" w:sz="4" w:space="0" w:color="auto"/>
            </w:tcBorders>
            <w:shd w:val="clear" w:color="000000" w:fill="D8D8D8"/>
            <w:vAlign w:val="center"/>
            <w:hideMark/>
          </w:tcPr>
          <w:p w14:paraId="76FC8A05" w14:textId="78CC5D6D" w:rsidR="00134A1F" w:rsidRPr="00E00F55" w:rsidRDefault="00BA469B" w:rsidP="00441034">
            <w:pPr>
              <w:jc w:val="left"/>
              <w:rPr>
                <w:color w:val="000000"/>
                <w:lang w:val="en-US"/>
              </w:rPr>
            </w:pPr>
            <w:r w:rsidRPr="00E00F55">
              <w:rPr>
                <w:color w:val="000000"/>
                <w:lang w:val="en-US"/>
              </w:rPr>
              <w:t>Unit C: Management verifications’ Unit</w:t>
            </w:r>
          </w:p>
        </w:tc>
        <w:tc>
          <w:tcPr>
            <w:tcW w:w="2126" w:type="dxa"/>
            <w:tcBorders>
              <w:top w:val="nil"/>
              <w:left w:val="nil"/>
              <w:bottom w:val="single" w:sz="4" w:space="0" w:color="auto"/>
              <w:right w:val="single" w:sz="4" w:space="0" w:color="auto"/>
            </w:tcBorders>
            <w:shd w:val="clear" w:color="000000" w:fill="D8D8D8"/>
            <w:vAlign w:val="center"/>
          </w:tcPr>
          <w:p w14:paraId="5147DAAD" w14:textId="6D15CBCD" w:rsidR="00134A1F" w:rsidRPr="00037C4C" w:rsidRDefault="00BA469B" w:rsidP="00441034">
            <w:pPr>
              <w:jc w:val="left"/>
              <w:rPr>
                <w:color w:val="000000"/>
                <w:lang w:val="en-US"/>
              </w:rPr>
            </w:pPr>
            <w:r w:rsidRPr="00037C4C">
              <w:rPr>
                <w:color w:val="000000"/>
                <w:lang w:val="en-US"/>
              </w:rPr>
              <w:t>Head of Unit C</w:t>
            </w:r>
          </w:p>
        </w:tc>
        <w:tc>
          <w:tcPr>
            <w:tcW w:w="2410" w:type="dxa"/>
            <w:tcBorders>
              <w:top w:val="nil"/>
              <w:left w:val="single" w:sz="4" w:space="0" w:color="auto"/>
              <w:bottom w:val="single" w:sz="4" w:space="0" w:color="auto"/>
              <w:right w:val="single" w:sz="4" w:space="0" w:color="auto"/>
            </w:tcBorders>
            <w:shd w:val="clear" w:color="000000" w:fill="D8D8D8"/>
            <w:vAlign w:val="center"/>
            <w:hideMark/>
          </w:tcPr>
          <w:p w14:paraId="4C9D03C7" w14:textId="77777777" w:rsidR="00134A1F" w:rsidRPr="00DE5A14" w:rsidRDefault="00134A1F" w:rsidP="00441034">
            <w:pPr>
              <w:spacing w:after="160" w:line="259" w:lineRule="auto"/>
              <w:jc w:val="left"/>
              <w:rPr>
                <w:color w:val="000000"/>
                <w:sz w:val="22"/>
                <w:lang w:val="en-US"/>
              </w:rPr>
            </w:pPr>
            <w:r w:rsidRPr="00DE5A14">
              <w:rPr>
                <w:color w:val="000000"/>
                <w:sz w:val="22"/>
                <w:lang w:val="en-US"/>
              </w:rPr>
              <w:t>Centralised FLC system.</w:t>
            </w:r>
          </w:p>
        </w:tc>
      </w:tr>
      <w:tr w:rsidR="00134A1F" w:rsidRPr="00855D34" w14:paraId="4CA5684B" w14:textId="77777777" w:rsidTr="004524BF">
        <w:trPr>
          <w:trHeight w:val="1200"/>
        </w:trPr>
        <w:tc>
          <w:tcPr>
            <w:tcW w:w="1716" w:type="dxa"/>
            <w:tcBorders>
              <w:top w:val="nil"/>
              <w:left w:val="single" w:sz="8" w:space="0" w:color="auto"/>
              <w:bottom w:val="single" w:sz="4" w:space="0" w:color="auto"/>
              <w:right w:val="single" w:sz="4" w:space="0" w:color="auto"/>
            </w:tcBorders>
            <w:shd w:val="clear" w:color="000000" w:fill="D8D8D8"/>
            <w:vAlign w:val="center"/>
          </w:tcPr>
          <w:p w14:paraId="0F5574F2" w14:textId="77777777" w:rsidR="0037704D" w:rsidRPr="00855D34" w:rsidRDefault="0037704D" w:rsidP="00441034">
            <w:pPr>
              <w:jc w:val="left"/>
              <w:rPr>
                <w:color w:val="000000"/>
                <w:lang w:val="en-US"/>
              </w:rPr>
            </w:pPr>
            <w:r w:rsidRPr="00855D34">
              <w:rPr>
                <w:color w:val="000000"/>
                <w:lang w:val="en-US"/>
              </w:rPr>
              <w:lastRenderedPageBreak/>
              <w:t>Bulgaria:</w:t>
            </w:r>
          </w:p>
          <w:p w14:paraId="1CB2F6E2" w14:textId="27B2D165" w:rsidR="00134A1F" w:rsidRPr="00DE5A14" w:rsidRDefault="00134A1F" w:rsidP="00441034">
            <w:pPr>
              <w:jc w:val="left"/>
              <w:rPr>
                <w:color w:val="000000"/>
                <w:lang w:val="en-US"/>
              </w:rPr>
            </w:pPr>
          </w:p>
        </w:tc>
        <w:tc>
          <w:tcPr>
            <w:tcW w:w="2410" w:type="dxa"/>
            <w:tcBorders>
              <w:top w:val="nil"/>
              <w:left w:val="nil"/>
              <w:bottom w:val="single" w:sz="4" w:space="0" w:color="auto"/>
              <w:right w:val="single" w:sz="4" w:space="0" w:color="auto"/>
            </w:tcBorders>
            <w:shd w:val="clear" w:color="000000" w:fill="D8D8D8"/>
            <w:vAlign w:val="center"/>
          </w:tcPr>
          <w:p w14:paraId="18B5F50D" w14:textId="674DFF38" w:rsidR="00134A1F" w:rsidRPr="00DE5A14" w:rsidRDefault="00855D34" w:rsidP="00441034">
            <w:pPr>
              <w:jc w:val="left"/>
              <w:rPr>
                <w:color w:val="000000"/>
                <w:lang w:val="en-US"/>
              </w:rPr>
            </w:pPr>
            <w:r w:rsidRPr="00855D34">
              <w:rPr>
                <w:color w:val="000000"/>
                <w:lang w:val="en-US"/>
              </w:rPr>
              <w:t>Ministry of Regional Development and Public Works, Directorate "Territorial Cooperation Management", First Level Control (FLC) Unit</w:t>
            </w:r>
          </w:p>
        </w:tc>
        <w:tc>
          <w:tcPr>
            <w:tcW w:w="2126" w:type="dxa"/>
            <w:tcBorders>
              <w:top w:val="nil"/>
              <w:left w:val="nil"/>
              <w:bottom w:val="single" w:sz="4" w:space="0" w:color="auto"/>
              <w:right w:val="single" w:sz="4" w:space="0" w:color="auto"/>
            </w:tcBorders>
            <w:shd w:val="clear" w:color="000000" w:fill="D8D8D8"/>
            <w:vAlign w:val="center"/>
          </w:tcPr>
          <w:p w14:paraId="1786A900" w14:textId="316FC507" w:rsidR="00134A1F" w:rsidRPr="00855D34" w:rsidRDefault="00855D34" w:rsidP="00441034">
            <w:pPr>
              <w:jc w:val="left"/>
              <w:rPr>
                <w:color w:val="000000"/>
                <w:lang w:val="en-US"/>
              </w:rPr>
            </w:pPr>
            <w:r w:rsidRPr="00855D34">
              <w:rPr>
                <w:color w:val="000000"/>
                <w:lang w:val="en-US"/>
              </w:rPr>
              <w:t>Head of Unit</w:t>
            </w:r>
          </w:p>
        </w:tc>
        <w:tc>
          <w:tcPr>
            <w:tcW w:w="2410" w:type="dxa"/>
            <w:tcBorders>
              <w:top w:val="nil"/>
              <w:left w:val="single" w:sz="4" w:space="0" w:color="auto"/>
              <w:bottom w:val="single" w:sz="4" w:space="0" w:color="auto"/>
              <w:right w:val="single" w:sz="4" w:space="0" w:color="auto"/>
            </w:tcBorders>
            <w:shd w:val="clear" w:color="000000" w:fill="D8D8D8"/>
            <w:vAlign w:val="center"/>
          </w:tcPr>
          <w:p w14:paraId="240E1E19" w14:textId="6D7A84F9" w:rsidR="00134A1F" w:rsidRPr="00855D34" w:rsidRDefault="00855D34" w:rsidP="00441034">
            <w:pPr>
              <w:spacing w:after="160" w:line="259" w:lineRule="auto"/>
              <w:jc w:val="left"/>
              <w:rPr>
                <w:color w:val="000000"/>
                <w:lang w:val="en-US"/>
              </w:rPr>
            </w:pPr>
            <w:r w:rsidRPr="00855D34">
              <w:rPr>
                <w:color w:val="000000"/>
                <w:lang w:val="en-US"/>
              </w:rPr>
              <w:t>Centralised FLC system</w:t>
            </w:r>
          </w:p>
        </w:tc>
      </w:tr>
    </w:tbl>
    <w:p w14:paraId="009EDC78" w14:textId="77777777" w:rsidR="00134A1F" w:rsidRPr="00DE5A14" w:rsidRDefault="00134A1F" w:rsidP="00DD6289">
      <w:pPr>
        <w:spacing w:before="60" w:line="240" w:lineRule="atLeast"/>
        <w:ind w:left="1134" w:right="510"/>
        <w:rPr>
          <w:rFonts w:ascii="Verdana" w:hAnsi="Verdana"/>
          <w:sz w:val="20"/>
          <w:szCs w:val="20"/>
          <w:lang w:val="en-GB"/>
        </w:rPr>
      </w:pPr>
    </w:p>
    <w:p w14:paraId="697C8530" w14:textId="77777777" w:rsidR="00134A1F" w:rsidRPr="00DE5A14" w:rsidRDefault="00134A1F" w:rsidP="00DD6289">
      <w:pPr>
        <w:spacing w:before="60" w:line="240" w:lineRule="atLeast"/>
        <w:ind w:left="1134" w:right="510"/>
        <w:rPr>
          <w:rFonts w:ascii="Verdana" w:hAnsi="Verdana"/>
          <w:sz w:val="20"/>
          <w:szCs w:val="20"/>
          <w:lang w:val="en-GB"/>
        </w:rPr>
      </w:pPr>
    </w:p>
    <w:p w14:paraId="690E78F9" w14:textId="77777777" w:rsidR="00134A1F" w:rsidRPr="00DE5A14" w:rsidRDefault="00134A1F" w:rsidP="00DD6289">
      <w:pPr>
        <w:jc w:val="left"/>
        <w:rPr>
          <w:rFonts w:ascii="Verdana" w:hAnsi="Verdana"/>
          <w:sz w:val="20"/>
          <w:szCs w:val="20"/>
          <w:lang w:val="en-GB"/>
        </w:rPr>
      </w:pPr>
      <w:r w:rsidRPr="00DE5A14">
        <w:rPr>
          <w:rFonts w:ascii="Verdana" w:hAnsi="Verdana"/>
          <w:sz w:val="20"/>
          <w:szCs w:val="20"/>
          <w:lang w:val="en-GB"/>
        </w:rPr>
        <w:br w:type="page"/>
      </w:r>
    </w:p>
    <w:p w14:paraId="1B8B3F37" w14:textId="71188E70" w:rsidR="00DE5A14" w:rsidRPr="002711AC" w:rsidRDefault="00DE5A14" w:rsidP="00DD6289">
      <w:pPr>
        <w:pStyle w:val="1"/>
        <w:ind w:firstLine="0"/>
        <w:rPr>
          <w:i/>
          <w:iCs/>
          <w:szCs w:val="24"/>
          <w:lang w:val="en-US"/>
        </w:rPr>
      </w:pPr>
      <w:bookmarkStart w:id="28" w:name="_Toc164349346"/>
      <w:r w:rsidRPr="00894266">
        <w:lastRenderedPageBreak/>
        <w:t>Main objectives of the Greece</w:t>
      </w:r>
      <w:r w:rsidR="002D7644" w:rsidRPr="00894266">
        <w:t xml:space="preserve"> </w:t>
      </w:r>
      <w:r w:rsidR="00011305">
        <w:t>-Bulgaria</w:t>
      </w:r>
      <w:r w:rsidR="002D7644" w:rsidRPr="00894266">
        <w:t xml:space="preserve"> </w:t>
      </w:r>
      <w:r w:rsidRPr="00894266">
        <w:t>Programme</w:t>
      </w:r>
      <w:bookmarkEnd w:id="28"/>
    </w:p>
    <w:p w14:paraId="2843C1DF" w14:textId="77777777" w:rsidR="005D2207" w:rsidRDefault="005D2207" w:rsidP="00DD6289">
      <w:pPr>
        <w:spacing w:before="60" w:line="360" w:lineRule="auto"/>
        <w:ind w:left="1134" w:right="510"/>
        <w:rPr>
          <w:rFonts w:ascii="Verdana" w:hAnsi="Verdana"/>
          <w:sz w:val="20"/>
          <w:szCs w:val="20"/>
          <w:lang w:val="en-US"/>
        </w:rPr>
      </w:pPr>
    </w:p>
    <w:p w14:paraId="7D5172EC" w14:textId="5B1DFB6F" w:rsidR="00DE5A14" w:rsidRPr="00DE5A14" w:rsidRDefault="00DE5A14" w:rsidP="00DD6289">
      <w:pPr>
        <w:spacing w:before="60" w:line="360" w:lineRule="auto"/>
        <w:ind w:left="567" w:right="510"/>
        <w:rPr>
          <w:rFonts w:ascii="Verdana" w:hAnsi="Verdana"/>
          <w:sz w:val="20"/>
          <w:szCs w:val="20"/>
          <w:lang w:val="en-US"/>
        </w:rPr>
      </w:pPr>
      <w:r w:rsidRPr="00DE5A14">
        <w:rPr>
          <w:rFonts w:ascii="Verdana" w:hAnsi="Verdana"/>
          <w:sz w:val="20"/>
          <w:szCs w:val="20"/>
          <w:lang w:val="en-US"/>
        </w:rPr>
        <w:t xml:space="preserve">The Interreg VI-A Greece </w:t>
      </w:r>
      <w:r w:rsidR="00FA01DC" w:rsidRPr="00DE5A14">
        <w:rPr>
          <w:rFonts w:ascii="Verdana" w:hAnsi="Verdana"/>
          <w:sz w:val="20"/>
          <w:szCs w:val="20"/>
          <w:lang w:val="en-US"/>
        </w:rPr>
        <w:t>–</w:t>
      </w:r>
      <w:r w:rsidR="00FA01DC">
        <w:rPr>
          <w:rFonts w:ascii="Verdana" w:hAnsi="Verdana"/>
          <w:sz w:val="20"/>
          <w:szCs w:val="20"/>
          <w:lang w:val="en-US"/>
        </w:rPr>
        <w:t xml:space="preserve">Bulgaria  </w:t>
      </w:r>
      <w:r w:rsidRPr="00DE5A14">
        <w:rPr>
          <w:rFonts w:ascii="Verdana" w:hAnsi="Verdana"/>
          <w:sz w:val="20"/>
          <w:szCs w:val="20"/>
          <w:lang w:val="en-US"/>
        </w:rPr>
        <w:t xml:space="preserve">2021-2027 (hereinafter Programme) </w:t>
      </w:r>
      <w:r w:rsidRPr="00DE5A14">
        <w:rPr>
          <w:rFonts w:ascii="Verdana" w:hAnsi="Verdana"/>
          <w:sz w:val="20"/>
          <w:szCs w:val="20"/>
          <w:lang w:val="en-GB"/>
        </w:rPr>
        <w:t xml:space="preserve">is a cross-border cooperation Programme aiming to boost cooperation actions across borders between </w:t>
      </w:r>
      <w:r w:rsidR="00FA01DC">
        <w:rPr>
          <w:rFonts w:ascii="Verdana" w:hAnsi="Verdana"/>
          <w:sz w:val="20"/>
          <w:szCs w:val="20"/>
          <w:lang w:val="en-GB"/>
        </w:rPr>
        <w:t xml:space="preserve">Greece and Bulgaria </w:t>
      </w:r>
      <w:r w:rsidRPr="00DE5A14">
        <w:rPr>
          <w:rFonts w:ascii="Verdana" w:hAnsi="Verdana"/>
          <w:sz w:val="20"/>
          <w:szCs w:val="20"/>
          <w:lang w:val="en-GB"/>
        </w:rPr>
        <w:t xml:space="preserve">neighbouring regions and countries. </w:t>
      </w:r>
    </w:p>
    <w:p w14:paraId="3B9F0B87" w14:textId="77777777" w:rsidR="00DE5A14" w:rsidRPr="00DE5A14" w:rsidRDefault="00DE5A14" w:rsidP="00DD6289">
      <w:pPr>
        <w:spacing w:before="60" w:line="360" w:lineRule="auto"/>
        <w:ind w:left="1134" w:right="510"/>
        <w:rPr>
          <w:rFonts w:ascii="Verdana" w:hAnsi="Verdana"/>
          <w:sz w:val="20"/>
          <w:szCs w:val="20"/>
          <w:lang w:val="en-GB"/>
        </w:rPr>
      </w:pPr>
    </w:p>
    <w:p w14:paraId="5F8A0652" w14:textId="2F29FAFA" w:rsidR="00DE5A14" w:rsidRDefault="00172216" w:rsidP="00DD6289">
      <w:pPr>
        <w:pStyle w:val="1"/>
        <w:ind w:firstLine="0"/>
      </w:pPr>
      <w:bookmarkStart w:id="29" w:name="_Toc164349347"/>
      <w:r>
        <w:t>Eligible area</w:t>
      </w:r>
      <w:r w:rsidR="00084359">
        <w:t xml:space="preserve"> of the Programme – participating r</w:t>
      </w:r>
      <w:r w:rsidR="00DE5A14" w:rsidRPr="002711AC">
        <w:t>egions</w:t>
      </w:r>
      <w:bookmarkEnd w:id="29"/>
      <w:r w:rsidR="00DE5A14" w:rsidRPr="002711AC">
        <w:t xml:space="preserve"> </w:t>
      </w:r>
    </w:p>
    <w:p w14:paraId="2A50FBFE" w14:textId="77777777" w:rsidR="00084359" w:rsidRPr="00084359" w:rsidRDefault="00084359" w:rsidP="00DD6289">
      <w:pPr>
        <w:rPr>
          <w:lang w:val="en-GB" w:eastAsia="el-GR"/>
        </w:rPr>
      </w:pPr>
    </w:p>
    <w:p w14:paraId="711560AF" w14:textId="77777777" w:rsidR="00FA01DC" w:rsidRPr="005D2207" w:rsidRDefault="00FA01DC" w:rsidP="00DD6289">
      <w:pPr>
        <w:pStyle w:val="af6"/>
        <w:spacing w:line="360" w:lineRule="auto"/>
        <w:ind w:left="1440" w:right="193"/>
        <w:rPr>
          <w:rFonts w:ascii="Verdana" w:hAnsi="Verdana"/>
          <w:sz w:val="20"/>
          <w:szCs w:val="20"/>
          <w:lang w:val="en-GB"/>
        </w:rPr>
      </w:pPr>
      <w:r w:rsidRPr="005D2207">
        <w:rPr>
          <w:rFonts w:ascii="Verdana" w:hAnsi="Verdana"/>
          <w:sz w:val="20"/>
          <w:szCs w:val="20"/>
          <w:lang w:val="en-GB"/>
        </w:rPr>
        <w:t>Interreg VI-A Greece – Bulgaria Programme 2021-2027 is implemented at the NUTS III administrative area surrounding the 475 km border line that separates the two countries, plus the Regional Units of Thessaloniki, Kavala and Thasos. The border line stretches West to East from the tri-border point between Greece, Bulgaria and the Republic of North Macedonia to the similar one between Greece, Bulgaria and Turkey. The region includes:</w:t>
      </w:r>
    </w:p>
    <w:p w14:paraId="5C2B01F3" w14:textId="77777777" w:rsidR="00FA01DC" w:rsidRPr="005D2207" w:rsidRDefault="00FA01DC" w:rsidP="00DD6289">
      <w:pPr>
        <w:pStyle w:val="af6"/>
        <w:spacing w:line="360" w:lineRule="auto"/>
        <w:ind w:left="1440" w:right="953"/>
        <w:rPr>
          <w:rFonts w:ascii="Verdana" w:hAnsi="Verdana"/>
          <w:sz w:val="20"/>
          <w:szCs w:val="20"/>
          <w:lang w:val="en-GB"/>
        </w:rPr>
      </w:pPr>
      <w:r w:rsidRPr="005D2207">
        <w:rPr>
          <w:rFonts w:ascii="Verdana" w:hAnsi="Verdana"/>
          <w:sz w:val="20"/>
          <w:szCs w:val="20"/>
          <w:lang w:val="en-GB"/>
        </w:rPr>
        <w:t>7 Greek Regional Units: Evros, Xanthi, Rodopi, Drama, Kavala of the Eastern Macedonia -Thrace Region, Serres and Thessaloniki of Central Macedonia Region</w:t>
      </w:r>
    </w:p>
    <w:p w14:paraId="78F6A22A" w14:textId="77777777" w:rsidR="00FA01DC" w:rsidRPr="005D2207" w:rsidRDefault="00FA01DC" w:rsidP="00DD6289">
      <w:pPr>
        <w:pStyle w:val="af6"/>
        <w:spacing w:line="360" w:lineRule="auto"/>
        <w:ind w:left="1440" w:right="238"/>
        <w:rPr>
          <w:rFonts w:ascii="Verdana" w:hAnsi="Verdana"/>
          <w:sz w:val="20"/>
          <w:szCs w:val="20"/>
          <w:lang w:val="en-GB"/>
        </w:rPr>
      </w:pPr>
      <w:r w:rsidRPr="005D2207">
        <w:rPr>
          <w:rFonts w:ascii="Verdana" w:hAnsi="Verdana"/>
          <w:sz w:val="20"/>
          <w:szCs w:val="20"/>
          <w:lang w:val="en-GB"/>
        </w:rPr>
        <w:t>4 Bulgarian Regions: Blagoevgrad of South West Region, Haskovo, Smolyan, Kardzhali of South Central Region.</w:t>
      </w:r>
    </w:p>
    <w:p w14:paraId="11C1251D" w14:textId="77777777" w:rsidR="00DE5A14" w:rsidRPr="00D70CD6" w:rsidRDefault="00DE5A14" w:rsidP="00DD6289">
      <w:pPr>
        <w:spacing w:before="60" w:line="360" w:lineRule="auto"/>
        <w:ind w:left="1134" w:right="510"/>
        <w:rPr>
          <w:rFonts w:ascii="Verdana" w:hAnsi="Verdana"/>
          <w:sz w:val="20"/>
          <w:szCs w:val="20"/>
          <w:lang w:val="en-US"/>
        </w:rPr>
      </w:pPr>
    </w:p>
    <w:p w14:paraId="39B97A50" w14:textId="60478B4B" w:rsidR="00DE5A14" w:rsidRPr="00D70CD6" w:rsidRDefault="00675A6C" w:rsidP="00DD6289">
      <w:pPr>
        <w:keepNext/>
        <w:spacing w:before="60" w:line="240" w:lineRule="atLeast"/>
        <w:ind w:left="1134"/>
        <w:jc w:val="center"/>
        <w:rPr>
          <w:rFonts w:ascii="Verdana" w:hAnsi="Verdana"/>
          <w:sz w:val="20"/>
          <w:szCs w:val="20"/>
          <w:lang w:val="en-US"/>
        </w:rPr>
      </w:pPr>
      <w:r>
        <w:rPr>
          <w:rFonts w:ascii="Verdana" w:hAnsi="Verdana"/>
          <w:noProof/>
          <w:snapToGrid/>
          <w:sz w:val="20"/>
          <w:szCs w:val="20"/>
          <w:lang w:val="en-US"/>
        </w:rPr>
        <w:lastRenderedPageBreak/>
        <w:drawing>
          <wp:inline distT="0" distB="0" distL="0" distR="0" wp14:anchorId="33B7AD3D" wp14:editId="14C71F99">
            <wp:extent cx="4756442" cy="3912044"/>
            <wp:effectExtent l="0" t="0" r="6350" b="0"/>
            <wp:docPr id="1270696310" name="Εικόνα 1" descr="Εικόνα που περιέχει χάρτης, κείμενο, Άτλ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696310" name="Εικόνα 1" descr="Εικόνα που περιέχει χάρτης, κείμενο, Άτλας&#10;&#10;Περιγραφή που δημιουργήθηκε αυτόματα"/>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73384" cy="3925979"/>
                    </a:xfrm>
                    <a:prstGeom prst="rect">
                      <a:avLst/>
                    </a:prstGeom>
                  </pic:spPr>
                </pic:pic>
              </a:graphicData>
            </a:graphic>
          </wp:inline>
        </w:drawing>
      </w:r>
    </w:p>
    <w:p w14:paraId="1B96326C" w14:textId="5C9AF600" w:rsidR="00DE5A14" w:rsidRPr="00D70CD6" w:rsidRDefault="00DE5A14" w:rsidP="00DD6289">
      <w:pPr>
        <w:spacing w:before="60" w:line="240" w:lineRule="atLeast"/>
        <w:ind w:left="1134"/>
        <w:jc w:val="center"/>
        <w:rPr>
          <w:rFonts w:ascii="Verdana" w:hAnsi="Verdana"/>
          <w:b/>
          <w:bCs/>
          <w:sz w:val="20"/>
          <w:szCs w:val="20"/>
          <w:lang w:val="en-US"/>
        </w:rPr>
      </w:pPr>
      <w:r w:rsidRPr="00D70CD6">
        <w:rPr>
          <w:rFonts w:ascii="Verdana" w:hAnsi="Verdana"/>
          <w:b/>
          <w:bCs/>
          <w:sz w:val="20"/>
          <w:szCs w:val="20"/>
          <w:lang w:val="en-US"/>
        </w:rPr>
        <w:t xml:space="preserve">Figure </w:t>
      </w:r>
      <w:r w:rsidRPr="00D70CD6">
        <w:rPr>
          <w:rFonts w:ascii="Verdana" w:hAnsi="Verdana"/>
          <w:b/>
          <w:bCs/>
          <w:sz w:val="20"/>
          <w:szCs w:val="20"/>
          <w:lang w:val="en-US"/>
        </w:rPr>
        <w:fldChar w:fldCharType="begin"/>
      </w:r>
      <w:r w:rsidRPr="00D70CD6">
        <w:rPr>
          <w:rFonts w:ascii="Verdana" w:hAnsi="Verdana"/>
          <w:b/>
          <w:bCs/>
          <w:sz w:val="20"/>
          <w:szCs w:val="20"/>
          <w:lang w:val="en-US"/>
        </w:rPr>
        <w:instrText xml:space="preserve"> SEQ Figure \* ARABIC </w:instrText>
      </w:r>
      <w:r w:rsidRPr="00D70CD6">
        <w:rPr>
          <w:rFonts w:ascii="Verdana" w:hAnsi="Verdana"/>
          <w:b/>
          <w:bCs/>
          <w:sz w:val="20"/>
          <w:szCs w:val="20"/>
          <w:lang w:val="en-US"/>
        </w:rPr>
        <w:fldChar w:fldCharType="separate"/>
      </w:r>
      <w:r w:rsidR="00071AB2">
        <w:rPr>
          <w:rFonts w:ascii="Verdana" w:hAnsi="Verdana"/>
          <w:b/>
          <w:bCs/>
          <w:noProof/>
          <w:sz w:val="20"/>
          <w:szCs w:val="20"/>
          <w:lang w:val="en-US"/>
        </w:rPr>
        <w:t>1</w:t>
      </w:r>
      <w:r w:rsidRPr="00D70CD6">
        <w:rPr>
          <w:rFonts w:ascii="Verdana" w:hAnsi="Verdana"/>
          <w:b/>
          <w:bCs/>
          <w:sz w:val="20"/>
          <w:szCs w:val="20"/>
          <w:lang w:val="en-US"/>
        </w:rPr>
        <w:fldChar w:fldCharType="end"/>
      </w:r>
      <w:r w:rsidRPr="00D70CD6">
        <w:rPr>
          <w:rFonts w:ascii="Verdana" w:hAnsi="Verdana"/>
          <w:b/>
          <w:bCs/>
          <w:sz w:val="20"/>
          <w:szCs w:val="20"/>
          <w:lang w:val="en-US"/>
        </w:rPr>
        <w:t>: The Eligible Programme Area</w:t>
      </w:r>
    </w:p>
    <w:p w14:paraId="6C19072A" w14:textId="77777777" w:rsidR="00DE5A14" w:rsidRPr="00D70CD6" w:rsidRDefault="00DE5A14" w:rsidP="00DD6289">
      <w:pPr>
        <w:spacing w:before="60" w:line="240" w:lineRule="atLeast"/>
        <w:ind w:left="1134"/>
        <w:rPr>
          <w:rFonts w:ascii="Verdana" w:hAnsi="Verdana"/>
          <w:sz w:val="20"/>
          <w:szCs w:val="20"/>
          <w:lang w:val="en-US"/>
        </w:rPr>
      </w:pPr>
    </w:p>
    <w:p w14:paraId="1106DBED" w14:textId="63904CB6" w:rsidR="00DE5A14" w:rsidRPr="00DE5A14" w:rsidRDefault="00DE5A14" w:rsidP="00DD6289">
      <w:pPr>
        <w:spacing w:before="60" w:line="240" w:lineRule="atLeast"/>
        <w:rPr>
          <w:lang w:val="en-GB"/>
        </w:rPr>
      </w:pPr>
      <w:r w:rsidRPr="00D70CD6">
        <w:rPr>
          <w:rFonts w:ascii="Verdana" w:hAnsi="Verdana"/>
          <w:sz w:val="20"/>
          <w:szCs w:val="20"/>
          <w:lang w:val="en-US"/>
        </w:rPr>
        <w:t>The Programme covers</w:t>
      </w:r>
      <w:r w:rsidRPr="00DE5A14">
        <w:rPr>
          <w:rFonts w:ascii="Verdana" w:hAnsi="Verdana"/>
          <w:sz w:val="20"/>
          <w:szCs w:val="20"/>
          <w:lang w:val="en-GB"/>
        </w:rPr>
        <w:t xml:space="preserve"> the following eligible regions</w:t>
      </w:r>
    </w:p>
    <w:p w14:paraId="4F2FC992" w14:textId="77777777" w:rsidR="00DE5A14" w:rsidRPr="00DE5A14" w:rsidRDefault="00DE5A14" w:rsidP="00DD6289">
      <w:pPr>
        <w:spacing w:before="60" w:line="240" w:lineRule="atLeast"/>
        <w:rPr>
          <w:lang w:val="en-GB"/>
        </w:rPr>
      </w:pPr>
    </w:p>
    <w:p w14:paraId="7754C1E6" w14:textId="77777777" w:rsidR="00DE5A14" w:rsidRPr="00DE5A14" w:rsidRDefault="00DE5A14" w:rsidP="00DD6289">
      <w:pPr>
        <w:spacing w:before="60" w:line="240" w:lineRule="atLeast"/>
        <w:ind w:left="1077" w:right="510"/>
        <w:rPr>
          <w:lang w:val="en-GB"/>
        </w:rPr>
      </w:pPr>
      <w:r w:rsidRPr="00DE5A14">
        <w:rPr>
          <w:lang w:val="en-GB"/>
        </w:rPr>
        <w:t xml:space="preserve"> </w:t>
      </w:r>
    </w:p>
    <w:tbl>
      <w:tblPr>
        <w:tblStyle w:val="ae"/>
        <w:tblW w:w="5000" w:type="pct"/>
        <w:tblLook w:val="04A0" w:firstRow="1" w:lastRow="0" w:firstColumn="1" w:lastColumn="0" w:noHBand="0" w:noVBand="1"/>
      </w:tblPr>
      <w:tblGrid>
        <w:gridCol w:w="2136"/>
        <w:gridCol w:w="2415"/>
        <w:gridCol w:w="2073"/>
        <w:gridCol w:w="2711"/>
      </w:tblGrid>
      <w:tr w:rsidR="00D70CD6" w:rsidRPr="007522B5" w14:paraId="4ACBA48E" w14:textId="77777777" w:rsidTr="00DD6289">
        <w:tc>
          <w:tcPr>
            <w:tcW w:w="999" w:type="pct"/>
          </w:tcPr>
          <w:p w14:paraId="65765869" w14:textId="30F8B51C" w:rsidR="00675A6C" w:rsidRDefault="00F12005" w:rsidP="00DD6289">
            <w:pPr>
              <w:spacing w:before="60" w:line="240" w:lineRule="atLeast"/>
              <w:rPr>
                <w:b/>
                <w:lang w:val="en-GB"/>
              </w:rPr>
            </w:pPr>
            <w:r>
              <w:rPr>
                <w:noProof/>
                <w:snapToGrid/>
                <w:lang w:val="en-GB"/>
              </w:rPr>
              <w:drawing>
                <wp:inline distT="0" distB="0" distL="0" distR="0" wp14:anchorId="5048B987" wp14:editId="3EB529CB">
                  <wp:extent cx="1210212" cy="807720"/>
                  <wp:effectExtent l="0" t="0" r="9525" b="0"/>
                  <wp:docPr id="990058728" name="Εικόνα 4" descr="Εικόνα που περιέχει σύμβολο, μπλε, γραμμή, ορθογώνιο παραλληλόγραμ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58728" name="Εικόνα 4" descr="Εικόνα που περιέχει σύμβολο, μπλε, γραμμή, ορθογώνιο παραλληλόγραμμο&#10;&#10;Περιγραφή που δημιουργήθηκε αυτόματα"/>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7300" cy="812451"/>
                          </a:xfrm>
                          <a:prstGeom prst="rect">
                            <a:avLst/>
                          </a:prstGeom>
                        </pic:spPr>
                      </pic:pic>
                    </a:graphicData>
                  </a:graphic>
                </wp:inline>
              </w:drawing>
            </w:r>
          </w:p>
        </w:tc>
        <w:tc>
          <w:tcPr>
            <w:tcW w:w="1342" w:type="pct"/>
          </w:tcPr>
          <w:p w14:paraId="082A9BD9" w14:textId="53DDE829" w:rsidR="00675A6C" w:rsidRPr="00011305" w:rsidRDefault="00011305" w:rsidP="00DD6289">
            <w:pPr>
              <w:spacing w:before="60" w:line="240" w:lineRule="atLeast"/>
              <w:ind w:right="19"/>
              <w:rPr>
                <w:b/>
                <w:sz w:val="22"/>
                <w:lang w:val="en-GB"/>
              </w:rPr>
            </w:pPr>
            <w:r w:rsidRPr="00011305">
              <w:rPr>
                <w:sz w:val="22"/>
                <w:lang w:val="en-US"/>
              </w:rPr>
              <w:t>EL511–</w:t>
            </w:r>
            <w:r w:rsidRPr="00011305">
              <w:rPr>
                <w:rStyle w:val="af2"/>
                <w:sz w:val="22"/>
                <w:lang w:val="en-US"/>
              </w:rPr>
              <w:t>Evros</w:t>
            </w:r>
            <w:r w:rsidRPr="00011305">
              <w:rPr>
                <w:b/>
                <w:bCs/>
                <w:sz w:val="22"/>
                <w:lang w:val="en-US"/>
              </w:rPr>
              <w:br/>
            </w:r>
            <w:r w:rsidRPr="00011305">
              <w:rPr>
                <w:sz w:val="22"/>
                <w:lang w:val="en-US"/>
              </w:rPr>
              <w:t>EL512–</w:t>
            </w:r>
            <w:r w:rsidRPr="00011305">
              <w:rPr>
                <w:rStyle w:val="af2"/>
                <w:sz w:val="22"/>
                <w:lang w:val="en-US"/>
              </w:rPr>
              <w:t>Xanthi</w:t>
            </w:r>
            <w:r w:rsidRPr="00011305">
              <w:rPr>
                <w:b/>
                <w:bCs/>
                <w:sz w:val="22"/>
                <w:lang w:val="en-US"/>
              </w:rPr>
              <w:br/>
            </w:r>
            <w:r w:rsidRPr="00011305">
              <w:rPr>
                <w:sz w:val="22"/>
                <w:lang w:val="en-US"/>
              </w:rPr>
              <w:t>EL513–</w:t>
            </w:r>
            <w:r w:rsidRPr="00011305">
              <w:rPr>
                <w:rStyle w:val="af2"/>
                <w:sz w:val="22"/>
                <w:lang w:val="en-US"/>
              </w:rPr>
              <w:t>Rodopi</w:t>
            </w:r>
            <w:r w:rsidRPr="00011305">
              <w:rPr>
                <w:b/>
                <w:bCs/>
                <w:sz w:val="22"/>
                <w:lang w:val="en-US"/>
              </w:rPr>
              <w:br/>
            </w:r>
            <w:r w:rsidRPr="00011305">
              <w:rPr>
                <w:sz w:val="22"/>
                <w:lang w:val="en-US"/>
              </w:rPr>
              <w:t>EL514–</w:t>
            </w:r>
            <w:r w:rsidRPr="00011305">
              <w:rPr>
                <w:rStyle w:val="af2"/>
                <w:sz w:val="22"/>
                <w:lang w:val="en-US"/>
              </w:rPr>
              <w:t>Drama</w:t>
            </w:r>
            <w:r w:rsidRPr="00011305">
              <w:rPr>
                <w:b/>
                <w:bCs/>
                <w:sz w:val="22"/>
                <w:lang w:val="en-US"/>
              </w:rPr>
              <w:br/>
            </w:r>
            <w:r w:rsidRPr="00011305">
              <w:rPr>
                <w:sz w:val="22"/>
                <w:lang w:val="en-US"/>
              </w:rPr>
              <w:t>EL515–</w:t>
            </w:r>
            <w:r w:rsidRPr="00011305">
              <w:rPr>
                <w:rStyle w:val="af2"/>
                <w:sz w:val="22"/>
                <w:lang w:val="en-US"/>
              </w:rPr>
              <w:t>Kavala, Thassos</w:t>
            </w:r>
            <w:r w:rsidRPr="00011305">
              <w:rPr>
                <w:b/>
                <w:bCs/>
                <w:sz w:val="22"/>
                <w:lang w:val="en-US"/>
              </w:rPr>
              <w:br/>
            </w:r>
            <w:r w:rsidRPr="00011305">
              <w:rPr>
                <w:sz w:val="22"/>
                <w:lang w:val="en-US"/>
              </w:rPr>
              <w:t>EL522–</w:t>
            </w:r>
            <w:r w:rsidRPr="00011305">
              <w:rPr>
                <w:rStyle w:val="af2"/>
                <w:sz w:val="22"/>
                <w:lang w:val="en-US"/>
              </w:rPr>
              <w:t>Thessaloniki</w:t>
            </w:r>
            <w:r w:rsidRPr="00011305">
              <w:rPr>
                <w:b/>
                <w:bCs/>
                <w:sz w:val="22"/>
                <w:lang w:val="en-US"/>
              </w:rPr>
              <w:br/>
            </w:r>
            <w:r w:rsidRPr="00011305">
              <w:rPr>
                <w:sz w:val="22"/>
                <w:lang w:val="en-US"/>
              </w:rPr>
              <w:t xml:space="preserve">EL526 – </w:t>
            </w:r>
            <w:r w:rsidRPr="00011305">
              <w:rPr>
                <w:rStyle w:val="af2"/>
                <w:sz w:val="22"/>
                <w:lang w:val="en-US"/>
              </w:rPr>
              <w:t>Serres</w:t>
            </w:r>
          </w:p>
        </w:tc>
        <w:tc>
          <w:tcPr>
            <w:tcW w:w="1159" w:type="pct"/>
          </w:tcPr>
          <w:p w14:paraId="65A9964B" w14:textId="24C52736" w:rsidR="00675A6C" w:rsidRDefault="00F12005" w:rsidP="00DD6289">
            <w:pPr>
              <w:spacing w:before="60" w:line="240" w:lineRule="atLeast"/>
              <w:ind w:right="26"/>
              <w:rPr>
                <w:b/>
                <w:lang w:val="en-GB"/>
              </w:rPr>
            </w:pPr>
            <w:r>
              <w:rPr>
                <w:b/>
                <w:noProof/>
                <w:snapToGrid/>
                <w:lang w:val="en-GB"/>
              </w:rPr>
              <w:drawing>
                <wp:inline distT="0" distB="0" distL="0" distR="0" wp14:anchorId="3A7E011C" wp14:editId="518A38E2">
                  <wp:extent cx="1042867" cy="624840"/>
                  <wp:effectExtent l="0" t="0" r="5080" b="3810"/>
                  <wp:docPr id="199663348" name="Εικόνα 5" descr="Εικόνα που περιέχει σημαία, ορθογώνιο παραλληλόγραμμο, πράσι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63348" name="Εικόνα 5" descr="Εικόνα που περιέχει σημαία, ορθογώνιο παραλληλόγραμμο, πράσινο&#10;&#10;Περιγραφή που δημιουργήθηκε αυτόματα"/>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054331" cy="631709"/>
                          </a:xfrm>
                          <a:prstGeom prst="rect">
                            <a:avLst/>
                          </a:prstGeom>
                        </pic:spPr>
                      </pic:pic>
                    </a:graphicData>
                  </a:graphic>
                </wp:inline>
              </w:drawing>
            </w:r>
          </w:p>
        </w:tc>
        <w:tc>
          <w:tcPr>
            <w:tcW w:w="1500" w:type="pct"/>
          </w:tcPr>
          <w:p w14:paraId="35F79982" w14:textId="0F4767D7" w:rsidR="00675A6C" w:rsidRPr="00011305" w:rsidRDefault="00011305" w:rsidP="00DD6289">
            <w:pPr>
              <w:spacing w:before="60" w:line="240" w:lineRule="atLeast"/>
              <w:ind w:right="14"/>
              <w:jc w:val="left"/>
              <w:rPr>
                <w:b/>
                <w:sz w:val="22"/>
                <w:lang w:val="en-GB"/>
              </w:rPr>
            </w:pPr>
            <w:r w:rsidRPr="00011305">
              <w:rPr>
                <w:sz w:val="22"/>
                <w:lang w:val="en-GB"/>
              </w:rPr>
              <w:t>BG413–</w:t>
            </w:r>
            <w:r w:rsidR="009811A4">
              <w:rPr>
                <w:sz w:val="22"/>
                <w:lang w:val="en-GB"/>
              </w:rPr>
              <w:t xml:space="preserve"> </w:t>
            </w:r>
            <w:r w:rsidRPr="00011305">
              <w:rPr>
                <w:rStyle w:val="af2"/>
                <w:sz w:val="22"/>
                <w:lang w:val="en-GB"/>
              </w:rPr>
              <w:t>Blagoevgrad</w:t>
            </w:r>
            <w:r w:rsidRPr="00011305">
              <w:rPr>
                <w:sz w:val="22"/>
                <w:lang w:val="en-GB"/>
              </w:rPr>
              <w:br/>
              <w:t>BG422–</w:t>
            </w:r>
            <w:r w:rsidR="009811A4">
              <w:rPr>
                <w:sz w:val="22"/>
                <w:lang w:val="en-GB"/>
              </w:rPr>
              <w:t xml:space="preserve"> </w:t>
            </w:r>
            <w:r w:rsidRPr="00011305">
              <w:rPr>
                <w:rStyle w:val="af2"/>
                <w:sz w:val="22"/>
                <w:lang w:val="en-GB"/>
              </w:rPr>
              <w:t>Haskovo</w:t>
            </w:r>
            <w:r w:rsidRPr="00011305">
              <w:rPr>
                <w:sz w:val="22"/>
                <w:lang w:val="en-GB"/>
              </w:rPr>
              <w:br/>
              <w:t>BG424-</w:t>
            </w:r>
            <w:r w:rsidR="009811A4">
              <w:rPr>
                <w:sz w:val="22"/>
                <w:lang w:val="en-GB"/>
              </w:rPr>
              <w:t xml:space="preserve">  </w:t>
            </w:r>
            <w:r w:rsidRPr="00011305">
              <w:rPr>
                <w:rStyle w:val="af2"/>
                <w:sz w:val="22"/>
                <w:lang w:val="en-GB"/>
              </w:rPr>
              <w:t>Smolyan</w:t>
            </w:r>
            <w:r w:rsidRPr="00011305">
              <w:rPr>
                <w:sz w:val="22"/>
                <w:lang w:val="en-GB"/>
              </w:rPr>
              <w:br/>
              <w:t xml:space="preserve">BG425 – </w:t>
            </w:r>
            <w:r w:rsidRPr="00011305">
              <w:rPr>
                <w:rStyle w:val="af2"/>
                <w:sz w:val="22"/>
                <w:lang w:val="en-GB"/>
              </w:rPr>
              <w:t>Kardzhali</w:t>
            </w:r>
          </w:p>
        </w:tc>
      </w:tr>
    </w:tbl>
    <w:p w14:paraId="099F88EC" w14:textId="77777777" w:rsidR="00DE5A14" w:rsidRPr="00DE5A14" w:rsidRDefault="00DE5A14" w:rsidP="00DD6289">
      <w:pPr>
        <w:spacing w:before="60" w:line="240" w:lineRule="atLeast"/>
        <w:ind w:left="1077" w:right="510"/>
        <w:rPr>
          <w:b/>
          <w:lang w:val="en-GB"/>
        </w:rPr>
      </w:pPr>
    </w:p>
    <w:p w14:paraId="48547CA8" w14:textId="77777777" w:rsidR="00DE5A14" w:rsidRPr="00DE5A14" w:rsidRDefault="00DE5A14" w:rsidP="00DD6289">
      <w:pPr>
        <w:spacing w:before="60" w:line="240" w:lineRule="atLeast"/>
        <w:ind w:left="1077" w:right="510"/>
        <w:rPr>
          <w:b/>
          <w:lang w:val="en-GB"/>
        </w:rPr>
      </w:pPr>
    </w:p>
    <w:p w14:paraId="4AF0BCED" w14:textId="77777777" w:rsidR="005E119A" w:rsidRPr="00DE5A14" w:rsidRDefault="005E119A" w:rsidP="00DD6289">
      <w:pPr>
        <w:spacing w:before="60" w:line="240" w:lineRule="atLeast"/>
        <w:ind w:right="510"/>
        <w:rPr>
          <w:bCs/>
          <w:lang w:val="en-GB"/>
        </w:rPr>
      </w:pPr>
    </w:p>
    <w:p w14:paraId="209B92F2" w14:textId="337ABF3F" w:rsidR="00DE5A14" w:rsidRDefault="00DE5A14" w:rsidP="00DD6289">
      <w:pPr>
        <w:pStyle w:val="1"/>
        <w:ind w:firstLine="0"/>
      </w:pPr>
      <w:bookmarkStart w:id="30" w:name="_Toc164349348"/>
      <w:r w:rsidRPr="005E119A">
        <w:t>Official language of the Programme</w:t>
      </w:r>
      <w:bookmarkEnd w:id="30"/>
    </w:p>
    <w:p w14:paraId="0707AA48" w14:textId="77777777" w:rsidR="005E119A" w:rsidRPr="005E119A" w:rsidRDefault="005E119A" w:rsidP="00DD6289">
      <w:pPr>
        <w:rPr>
          <w:lang w:val="en-GB" w:eastAsia="el-GR"/>
        </w:rPr>
      </w:pPr>
    </w:p>
    <w:p w14:paraId="0B6104C4" w14:textId="36E74E1E" w:rsidR="00DE5A14" w:rsidRDefault="00DE5A14" w:rsidP="00DD6289">
      <w:pPr>
        <w:spacing w:before="60" w:line="360" w:lineRule="auto"/>
        <w:ind w:left="567" w:right="510"/>
        <w:rPr>
          <w:rFonts w:ascii="Verdana" w:hAnsi="Verdana"/>
          <w:sz w:val="20"/>
          <w:szCs w:val="20"/>
          <w:lang w:val="en-GB"/>
        </w:rPr>
      </w:pPr>
      <w:r w:rsidRPr="00DE5A14">
        <w:rPr>
          <w:rFonts w:ascii="Verdana" w:hAnsi="Verdana"/>
          <w:sz w:val="20"/>
          <w:szCs w:val="20"/>
          <w:lang w:val="en-GB"/>
        </w:rPr>
        <w:t>The official language of the Programme is English. Additionally, the national languages of the participating countries can also be considered as working languages.</w:t>
      </w:r>
    </w:p>
    <w:p w14:paraId="62ACB2EF" w14:textId="2D663AC2" w:rsidR="009C7082" w:rsidRDefault="009C7082" w:rsidP="00DD6289">
      <w:pPr>
        <w:spacing w:before="60" w:line="360" w:lineRule="auto"/>
        <w:ind w:left="567" w:right="510"/>
        <w:rPr>
          <w:rFonts w:ascii="Verdana" w:hAnsi="Verdana"/>
          <w:sz w:val="20"/>
          <w:szCs w:val="20"/>
          <w:lang w:val="en-GB"/>
        </w:rPr>
      </w:pPr>
      <w:r w:rsidRPr="00F61A2F">
        <w:rPr>
          <w:lang w:val="en-GB"/>
        </w:rPr>
        <w:lastRenderedPageBreak/>
        <w:t xml:space="preserve">Deliverables </w:t>
      </w:r>
      <w:r>
        <w:rPr>
          <w:lang w:val="en-GB"/>
        </w:rPr>
        <w:t xml:space="preserve">produced within the projects </w:t>
      </w:r>
      <w:r w:rsidRPr="00F61A2F">
        <w:rPr>
          <w:lang w:val="en-GB"/>
        </w:rPr>
        <w:t xml:space="preserve">should be in English, unless specifically oriented towards a targeted audience, where only </w:t>
      </w:r>
      <w:r w:rsidRPr="00047E86">
        <w:rPr>
          <w:rFonts w:ascii="Verdana" w:hAnsi="Verdana"/>
          <w:sz w:val="20"/>
          <w:szCs w:val="20"/>
          <w:lang w:val="en-GB"/>
        </w:rPr>
        <w:t xml:space="preserve">Greek or </w:t>
      </w:r>
      <w:r w:rsidR="00FA01DC" w:rsidRPr="00047E86">
        <w:rPr>
          <w:rFonts w:ascii="Verdana" w:hAnsi="Verdana"/>
          <w:sz w:val="20"/>
          <w:szCs w:val="20"/>
          <w:lang w:val="en-GB"/>
        </w:rPr>
        <w:t>Bulgarian</w:t>
      </w:r>
      <w:r w:rsidR="00FA01DC" w:rsidRPr="00F61A2F">
        <w:rPr>
          <w:lang w:val="en-GB"/>
        </w:rPr>
        <w:t xml:space="preserve"> </w:t>
      </w:r>
      <w:r w:rsidRPr="00F61A2F">
        <w:rPr>
          <w:lang w:val="en-GB"/>
        </w:rPr>
        <w:t>can be used.</w:t>
      </w:r>
    </w:p>
    <w:p w14:paraId="30FCA068" w14:textId="77777777" w:rsidR="0065282D" w:rsidRPr="00DE5A14" w:rsidRDefault="0065282D" w:rsidP="00DD6289">
      <w:pPr>
        <w:spacing w:before="60" w:line="240" w:lineRule="atLeast"/>
        <w:ind w:left="1134"/>
        <w:rPr>
          <w:rFonts w:ascii="Verdana" w:hAnsi="Verdana"/>
          <w:b/>
          <w:sz w:val="20"/>
          <w:szCs w:val="20"/>
          <w:lang w:val="en-GB"/>
        </w:rPr>
      </w:pPr>
    </w:p>
    <w:p w14:paraId="66A2868D" w14:textId="0EA6F1D3" w:rsidR="0065282D" w:rsidRDefault="0065282D" w:rsidP="00DD6289">
      <w:pPr>
        <w:pStyle w:val="1"/>
        <w:ind w:firstLine="0"/>
      </w:pPr>
      <w:bookmarkStart w:id="31" w:name="_Toc164349349"/>
      <w:bookmarkStart w:id="32" w:name="_Toc475707280"/>
      <w:r w:rsidRPr="000F1D3F">
        <w:t>P</w:t>
      </w:r>
      <w:r w:rsidR="00084359">
        <w:t>riorities and Specific Objectives of the Programme</w:t>
      </w:r>
      <w:bookmarkEnd w:id="31"/>
      <w:r w:rsidR="00084359">
        <w:t xml:space="preserve"> </w:t>
      </w:r>
      <w:bookmarkEnd w:id="32"/>
    </w:p>
    <w:tbl>
      <w:tblPr>
        <w:tblStyle w:val="12"/>
        <w:tblW w:w="4851" w:type="pct"/>
        <w:tblInd w:w="279" w:type="dxa"/>
        <w:tblLook w:val="04A0" w:firstRow="1" w:lastRow="0" w:firstColumn="1" w:lastColumn="0" w:noHBand="0" w:noVBand="1"/>
      </w:tblPr>
      <w:tblGrid>
        <w:gridCol w:w="2960"/>
        <w:gridCol w:w="6097"/>
      </w:tblGrid>
      <w:tr w:rsidR="00D70CD6" w:rsidRPr="005421B0" w14:paraId="20596B48" w14:textId="77777777" w:rsidTr="000F51C3">
        <w:tc>
          <w:tcPr>
            <w:tcW w:w="1630" w:type="pct"/>
            <w:shd w:val="clear" w:color="auto" w:fill="FFE599" w:themeFill="accent1" w:themeFillTint="66"/>
            <w:vAlign w:val="center"/>
          </w:tcPr>
          <w:p w14:paraId="511B1B40" w14:textId="77777777" w:rsidR="00D70CD6" w:rsidRPr="005D2207" w:rsidRDefault="00D70CD6" w:rsidP="000F51C3">
            <w:pPr>
              <w:spacing w:before="120" w:after="120"/>
              <w:ind w:left="-108"/>
              <w:jc w:val="center"/>
              <w:rPr>
                <w:rFonts w:ascii="Times New Roman" w:hAnsi="Times New Roman" w:cs="Times New Roman"/>
                <w:snapToGrid/>
                <w:szCs w:val="24"/>
                <w:lang w:val="en-US" w:eastAsia="el-GR"/>
              </w:rPr>
            </w:pPr>
            <w:r w:rsidRPr="005D2207">
              <w:rPr>
                <w:rFonts w:ascii="Times New Roman" w:hAnsi="Times New Roman" w:cs="Times New Roman"/>
                <w:snapToGrid/>
                <w:szCs w:val="24"/>
                <w:lang w:val="en-US" w:eastAsia="el-GR"/>
              </w:rPr>
              <w:t>Priorities</w:t>
            </w:r>
          </w:p>
        </w:tc>
        <w:tc>
          <w:tcPr>
            <w:tcW w:w="3370" w:type="pct"/>
            <w:shd w:val="clear" w:color="auto" w:fill="FFE599" w:themeFill="accent1" w:themeFillTint="66"/>
            <w:vAlign w:val="center"/>
          </w:tcPr>
          <w:p w14:paraId="17F15513" w14:textId="77777777" w:rsidR="00D70CD6" w:rsidRPr="005D2207" w:rsidRDefault="00D70CD6" w:rsidP="000F51C3">
            <w:pPr>
              <w:spacing w:before="120" w:after="120"/>
              <w:ind w:left="-108"/>
              <w:jc w:val="center"/>
              <w:rPr>
                <w:rFonts w:ascii="Times New Roman" w:hAnsi="Times New Roman" w:cs="Times New Roman"/>
                <w:snapToGrid/>
                <w:szCs w:val="24"/>
                <w:lang w:val="en-US" w:eastAsia="el-GR"/>
              </w:rPr>
            </w:pPr>
            <w:r w:rsidRPr="005D2207">
              <w:rPr>
                <w:rFonts w:ascii="Times New Roman" w:hAnsi="Times New Roman" w:cs="Times New Roman"/>
                <w:snapToGrid/>
                <w:szCs w:val="24"/>
                <w:lang w:val="en-US" w:eastAsia="el-GR"/>
              </w:rPr>
              <w:t xml:space="preserve">Specific Objective </w:t>
            </w:r>
          </w:p>
        </w:tc>
      </w:tr>
      <w:tr w:rsidR="00D70CD6" w:rsidRPr="007522B5" w14:paraId="3F61138F" w14:textId="77777777" w:rsidTr="000F51C3">
        <w:trPr>
          <w:trHeight w:val="567"/>
        </w:trPr>
        <w:tc>
          <w:tcPr>
            <w:tcW w:w="1630" w:type="pct"/>
            <w:vMerge w:val="restart"/>
            <w:vAlign w:val="center"/>
          </w:tcPr>
          <w:p w14:paraId="21757789"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r w:rsidRPr="005D2207">
              <w:rPr>
                <w:rFonts w:ascii="Times New Roman" w:hAnsi="Times New Roman" w:cs="Times New Roman"/>
                <w:snapToGrid/>
                <w:szCs w:val="24"/>
                <w:lang w:val="en-US" w:eastAsia="el-GR"/>
              </w:rPr>
              <w:t xml:space="preserve">1.A more Resilient </w:t>
            </w:r>
            <w:r w:rsidRPr="005D2207">
              <w:rPr>
                <w:rFonts w:ascii="Times New Roman" w:hAnsi="Times New Roman" w:cs="Times New Roman"/>
                <w:snapToGrid/>
                <w:szCs w:val="24"/>
                <w:lang w:val="en-US" w:eastAsia="el-GR"/>
              </w:rPr>
              <w:br/>
              <w:t xml:space="preserve">and Greener Greece-Bulgaria </w:t>
            </w:r>
            <w:r w:rsidRPr="005D2207">
              <w:rPr>
                <w:rFonts w:ascii="Times New Roman" w:hAnsi="Times New Roman" w:cs="Times New Roman"/>
                <w:snapToGrid/>
                <w:szCs w:val="24"/>
                <w:lang w:val="en-US" w:eastAsia="el-GR"/>
              </w:rPr>
              <w:br/>
              <w:t>Cross Border Territory</w:t>
            </w:r>
          </w:p>
        </w:tc>
        <w:tc>
          <w:tcPr>
            <w:tcW w:w="3370" w:type="pct"/>
            <w:vMerge w:val="restart"/>
            <w:shd w:val="clear" w:color="auto" w:fill="auto"/>
            <w:vAlign w:val="center"/>
          </w:tcPr>
          <w:p w14:paraId="32777619" w14:textId="77777777" w:rsidR="00D70CD6" w:rsidRPr="005421B0" w:rsidRDefault="00D70CD6" w:rsidP="000F51C3">
            <w:pPr>
              <w:pStyle w:val="Web"/>
              <w:ind w:left="-108"/>
              <w:rPr>
                <w:lang w:val="en-US"/>
              </w:rPr>
            </w:pPr>
            <w:r w:rsidRPr="008A1048">
              <w:rPr>
                <w:b/>
                <w:bCs/>
                <w:lang w:val="en-US"/>
              </w:rPr>
              <w:t>RSO2.4.</w:t>
            </w:r>
            <w:r w:rsidRPr="005421B0">
              <w:rPr>
                <w:lang w:val="en-US"/>
              </w:rPr>
              <w:t xml:space="preserve"> Promoting climate change adaptation and disaster risk prevention, resilience taking into account ecosystem-based approaches</w:t>
            </w:r>
          </w:p>
          <w:p w14:paraId="2BFA60D2" w14:textId="77777777" w:rsidR="00D70CD6" w:rsidRPr="005D2207" w:rsidRDefault="00D70CD6" w:rsidP="000F51C3">
            <w:pPr>
              <w:pStyle w:val="Web"/>
              <w:ind w:left="-108"/>
              <w:rPr>
                <w:lang w:val="en-US"/>
              </w:rPr>
            </w:pPr>
          </w:p>
        </w:tc>
      </w:tr>
      <w:tr w:rsidR="00D70CD6" w:rsidRPr="007522B5" w14:paraId="1DD02B85" w14:textId="77777777" w:rsidTr="000F51C3">
        <w:trPr>
          <w:trHeight w:val="567"/>
        </w:trPr>
        <w:tc>
          <w:tcPr>
            <w:tcW w:w="1630" w:type="pct"/>
            <w:vMerge/>
            <w:vAlign w:val="center"/>
          </w:tcPr>
          <w:p w14:paraId="0A38226E"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shd w:val="clear" w:color="auto" w:fill="auto"/>
            <w:vAlign w:val="center"/>
          </w:tcPr>
          <w:p w14:paraId="268D8265" w14:textId="77777777" w:rsidR="00D70CD6" w:rsidRPr="005D2207" w:rsidRDefault="00D70CD6" w:rsidP="000F51C3">
            <w:pPr>
              <w:spacing w:before="120" w:after="120"/>
              <w:ind w:left="-108"/>
              <w:jc w:val="center"/>
              <w:rPr>
                <w:rFonts w:ascii="Times New Roman" w:hAnsi="Times New Roman" w:cs="Times New Roman"/>
                <w:snapToGrid/>
                <w:szCs w:val="24"/>
                <w:lang w:val="en-US" w:eastAsia="el-GR"/>
              </w:rPr>
            </w:pPr>
          </w:p>
        </w:tc>
      </w:tr>
      <w:tr w:rsidR="00D70CD6" w:rsidRPr="007522B5" w14:paraId="031E7E74" w14:textId="77777777" w:rsidTr="000F51C3">
        <w:trPr>
          <w:trHeight w:val="567"/>
        </w:trPr>
        <w:tc>
          <w:tcPr>
            <w:tcW w:w="1630" w:type="pct"/>
            <w:vMerge/>
            <w:vAlign w:val="center"/>
          </w:tcPr>
          <w:p w14:paraId="56224417"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shd w:val="clear" w:color="auto" w:fill="auto"/>
            <w:vAlign w:val="center"/>
          </w:tcPr>
          <w:p w14:paraId="7B9AF7B9" w14:textId="77777777" w:rsidR="00D70CD6" w:rsidRPr="005D2207" w:rsidRDefault="00D70CD6" w:rsidP="000F51C3">
            <w:pPr>
              <w:spacing w:before="120" w:after="120"/>
              <w:ind w:left="-108"/>
              <w:jc w:val="center"/>
              <w:rPr>
                <w:rFonts w:ascii="Times New Roman" w:hAnsi="Times New Roman" w:cs="Times New Roman"/>
                <w:snapToGrid/>
                <w:szCs w:val="24"/>
                <w:lang w:val="en-US" w:eastAsia="el-GR"/>
              </w:rPr>
            </w:pPr>
          </w:p>
        </w:tc>
      </w:tr>
      <w:tr w:rsidR="00D70CD6" w:rsidRPr="007522B5" w14:paraId="05971B5F" w14:textId="77777777" w:rsidTr="000F51C3">
        <w:trPr>
          <w:trHeight w:val="567"/>
        </w:trPr>
        <w:tc>
          <w:tcPr>
            <w:tcW w:w="1630" w:type="pct"/>
            <w:vMerge/>
            <w:vAlign w:val="center"/>
          </w:tcPr>
          <w:p w14:paraId="43E5E090"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val="restart"/>
            <w:shd w:val="clear" w:color="auto" w:fill="auto"/>
            <w:vAlign w:val="center"/>
          </w:tcPr>
          <w:p w14:paraId="64E4C589" w14:textId="77777777" w:rsidR="00D70CD6" w:rsidRPr="005421B0" w:rsidRDefault="00D70CD6" w:rsidP="000F51C3">
            <w:pPr>
              <w:pStyle w:val="Web"/>
              <w:ind w:left="-108"/>
              <w:rPr>
                <w:lang w:val="en-US"/>
              </w:rPr>
            </w:pPr>
            <w:r w:rsidRPr="008A1048">
              <w:rPr>
                <w:b/>
                <w:bCs/>
                <w:lang w:val="en-US"/>
              </w:rPr>
              <w:t>RSO2.6.</w:t>
            </w:r>
            <w:r w:rsidRPr="005421B0">
              <w:rPr>
                <w:lang w:val="en-US"/>
              </w:rPr>
              <w:t xml:space="preserve"> Promoting the transition to a circular and resource efficient economy</w:t>
            </w:r>
          </w:p>
          <w:p w14:paraId="377B05B7" w14:textId="77777777" w:rsidR="00D70CD6" w:rsidRPr="005D2207" w:rsidRDefault="00D70CD6" w:rsidP="000F51C3">
            <w:pPr>
              <w:pStyle w:val="aa"/>
              <w:spacing w:before="120" w:after="120"/>
              <w:ind w:left="-108"/>
              <w:jc w:val="center"/>
              <w:rPr>
                <w:rFonts w:ascii="Times New Roman" w:hAnsi="Times New Roman"/>
                <w:snapToGrid/>
                <w:szCs w:val="24"/>
                <w:lang w:val="en-US" w:eastAsia="el-GR"/>
              </w:rPr>
            </w:pPr>
          </w:p>
        </w:tc>
      </w:tr>
      <w:tr w:rsidR="00D70CD6" w:rsidRPr="007522B5" w14:paraId="3F07AB27" w14:textId="77777777" w:rsidTr="000F51C3">
        <w:trPr>
          <w:trHeight w:val="567"/>
        </w:trPr>
        <w:tc>
          <w:tcPr>
            <w:tcW w:w="1630" w:type="pct"/>
            <w:vMerge/>
            <w:vAlign w:val="center"/>
          </w:tcPr>
          <w:p w14:paraId="1101AF7B"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shd w:val="clear" w:color="auto" w:fill="auto"/>
            <w:vAlign w:val="center"/>
          </w:tcPr>
          <w:p w14:paraId="08B5BC5B" w14:textId="77777777" w:rsidR="00D70CD6" w:rsidRPr="005D2207" w:rsidRDefault="00D70CD6" w:rsidP="000F51C3">
            <w:pPr>
              <w:spacing w:before="120" w:after="120"/>
              <w:ind w:left="-108"/>
              <w:jc w:val="center"/>
              <w:rPr>
                <w:rFonts w:ascii="Times New Roman" w:hAnsi="Times New Roman" w:cs="Times New Roman"/>
                <w:snapToGrid/>
                <w:szCs w:val="24"/>
                <w:lang w:val="en-US" w:eastAsia="el-GR"/>
              </w:rPr>
            </w:pPr>
          </w:p>
        </w:tc>
      </w:tr>
      <w:tr w:rsidR="00D70CD6" w:rsidRPr="007522B5" w14:paraId="66817798" w14:textId="77777777" w:rsidTr="000F51C3">
        <w:trPr>
          <w:trHeight w:val="567"/>
        </w:trPr>
        <w:tc>
          <w:tcPr>
            <w:tcW w:w="1630" w:type="pct"/>
            <w:vMerge/>
            <w:vAlign w:val="center"/>
          </w:tcPr>
          <w:p w14:paraId="243DC492"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shd w:val="clear" w:color="auto" w:fill="auto"/>
            <w:vAlign w:val="center"/>
          </w:tcPr>
          <w:p w14:paraId="70AAE0DD" w14:textId="77777777" w:rsidR="00D70CD6" w:rsidRPr="005D2207" w:rsidRDefault="00D70CD6" w:rsidP="000F51C3">
            <w:pPr>
              <w:spacing w:before="120" w:after="120"/>
              <w:ind w:left="-108"/>
              <w:jc w:val="center"/>
              <w:rPr>
                <w:rFonts w:ascii="Times New Roman" w:hAnsi="Times New Roman" w:cs="Times New Roman"/>
                <w:snapToGrid/>
                <w:szCs w:val="24"/>
                <w:lang w:val="en-US" w:eastAsia="el-GR"/>
              </w:rPr>
            </w:pPr>
          </w:p>
        </w:tc>
      </w:tr>
      <w:tr w:rsidR="00D70CD6" w:rsidRPr="007522B5" w14:paraId="518FC801" w14:textId="77777777" w:rsidTr="000F51C3">
        <w:trPr>
          <w:trHeight w:val="521"/>
        </w:trPr>
        <w:tc>
          <w:tcPr>
            <w:tcW w:w="1630" w:type="pct"/>
            <w:vMerge/>
            <w:vAlign w:val="center"/>
          </w:tcPr>
          <w:p w14:paraId="0FD5DF0F"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val="restart"/>
            <w:shd w:val="clear" w:color="auto" w:fill="auto"/>
            <w:vAlign w:val="center"/>
          </w:tcPr>
          <w:p w14:paraId="1ADAF7F3" w14:textId="77777777" w:rsidR="00D70CD6" w:rsidRPr="005421B0" w:rsidRDefault="00D70CD6" w:rsidP="000F51C3">
            <w:pPr>
              <w:pStyle w:val="Web"/>
              <w:ind w:left="-108"/>
              <w:rPr>
                <w:lang w:val="en-US"/>
              </w:rPr>
            </w:pPr>
            <w:r w:rsidRPr="008A1048">
              <w:rPr>
                <w:b/>
                <w:bCs/>
                <w:lang w:val="en-US"/>
              </w:rPr>
              <w:t>RSO2.7.</w:t>
            </w:r>
            <w:r w:rsidRPr="005421B0">
              <w:rPr>
                <w:lang w:val="en-US"/>
              </w:rPr>
              <w:t xml:space="preserve"> Enhancing protection and preservation of nature, biodiversity and green infrastructure, including in urban areas, and reducing all forms of pollution</w:t>
            </w:r>
          </w:p>
          <w:p w14:paraId="5D66F347" w14:textId="77777777" w:rsidR="00D70CD6" w:rsidRPr="005D2207" w:rsidRDefault="00D70CD6" w:rsidP="000F51C3">
            <w:pPr>
              <w:pStyle w:val="aa"/>
              <w:spacing w:before="120" w:after="120"/>
              <w:ind w:left="-108"/>
              <w:jc w:val="center"/>
              <w:rPr>
                <w:rFonts w:ascii="Times New Roman" w:hAnsi="Times New Roman"/>
                <w:snapToGrid/>
                <w:szCs w:val="24"/>
                <w:lang w:val="en-US" w:eastAsia="el-GR"/>
              </w:rPr>
            </w:pPr>
          </w:p>
        </w:tc>
      </w:tr>
      <w:tr w:rsidR="00D70CD6" w:rsidRPr="007522B5" w14:paraId="7D8ABBE3" w14:textId="77777777" w:rsidTr="000F51C3">
        <w:trPr>
          <w:trHeight w:val="521"/>
        </w:trPr>
        <w:tc>
          <w:tcPr>
            <w:tcW w:w="1630" w:type="pct"/>
            <w:vMerge/>
            <w:vAlign w:val="center"/>
          </w:tcPr>
          <w:p w14:paraId="13F8A6B5"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shd w:val="clear" w:color="auto" w:fill="auto"/>
            <w:vAlign w:val="center"/>
          </w:tcPr>
          <w:p w14:paraId="45202726" w14:textId="77777777" w:rsidR="00D70CD6" w:rsidRPr="008A1048" w:rsidRDefault="00D70CD6" w:rsidP="000F51C3">
            <w:pPr>
              <w:pStyle w:val="Web"/>
              <w:ind w:left="-108"/>
              <w:rPr>
                <w:b/>
                <w:bCs/>
                <w:lang w:val="en-US"/>
              </w:rPr>
            </w:pPr>
          </w:p>
        </w:tc>
      </w:tr>
      <w:tr w:rsidR="00D70CD6" w:rsidRPr="007522B5" w14:paraId="5570A304" w14:textId="77777777" w:rsidTr="000F51C3">
        <w:trPr>
          <w:trHeight w:val="521"/>
        </w:trPr>
        <w:tc>
          <w:tcPr>
            <w:tcW w:w="1630" w:type="pct"/>
            <w:vMerge/>
            <w:vAlign w:val="center"/>
          </w:tcPr>
          <w:p w14:paraId="4E56E08F"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shd w:val="clear" w:color="auto" w:fill="auto"/>
            <w:vAlign w:val="center"/>
          </w:tcPr>
          <w:p w14:paraId="75F1B9C5" w14:textId="77777777" w:rsidR="00D70CD6" w:rsidRPr="008A1048" w:rsidRDefault="00D70CD6" w:rsidP="000F51C3">
            <w:pPr>
              <w:pStyle w:val="Web"/>
              <w:ind w:left="-108"/>
              <w:rPr>
                <w:b/>
                <w:bCs/>
                <w:lang w:val="en-US"/>
              </w:rPr>
            </w:pPr>
          </w:p>
        </w:tc>
      </w:tr>
      <w:tr w:rsidR="00D70CD6" w:rsidRPr="007522B5" w14:paraId="410FFCF7" w14:textId="77777777" w:rsidTr="000F51C3">
        <w:trPr>
          <w:trHeight w:val="567"/>
        </w:trPr>
        <w:tc>
          <w:tcPr>
            <w:tcW w:w="1630" w:type="pct"/>
            <w:vMerge w:val="restart"/>
            <w:vAlign w:val="center"/>
          </w:tcPr>
          <w:p w14:paraId="5D2AB262"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r w:rsidRPr="005D2207">
              <w:rPr>
                <w:rFonts w:ascii="Times New Roman" w:hAnsi="Times New Roman" w:cs="Times New Roman"/>
                <w:snapToGrid/>
                <w:szCs w:val="24"/>
                <w:lang w:val="en-US" w:eastAsia="el-GR"/>
              </w:rPr>
              <w:t>2. A more Accessible Greece-Bulgaria Cross Border Territory</w:t>
            </w:r>
          </w:p>
          <w:p w14:paraId="4A0A42F3"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val="restart"/>
            <w:shd w:val="clear" w:color="auto" w:fill="auto"/>
            <w:vAlign w:val="center"/>
          </w:tcPr>
          <w:p w14:paraId="06B74CF5" w14:textId="77777777" w:rsidR="00D70CD6" w:rsidRPr="005D2207" w:rsidRDefault="00D70CD6" w:rsidP="000F51C3">
            <w:pPr>
              <w:pStyle w:val="Web"/>
              <w:ind w:left="-108"/>
              <w:rPr>
                <w:lang w:val="en-US"/>
              </w:rPr>
            </w:pPr>
            <w:r w:rsidRPr="008A1048">
              <w:rPr>
                <w:b/>
                <w:bCs/>
                <w:lang w:val="en-US"/>
              </w:rPr>
              <w:t>RSO3.2.</w:t>
            </w:r>
            <w:r w:rsidRPr="005421B0">
              <w:rPr>
                <w:lang w:val="en-US"/>
              </w:rPr>
              <w:t xml:space="preserve"> Developing and enhancing sustainable, climate resilient, intelligent and intermodal national, regional and local mobility, including improved access to TEN-T and cross-border mobility</w:t>
            </w:r>
          </w:p>
        </w:tc>
      </w:tr>
      <w:tr w:rsidR="00D70CD6" w:rsidRPr="007522B5" w14:paraId="1912AA41" w14:textId="77777777" w:rsidTr="000F51C3">
        <w:trPr>
          <w:trHeight w:val="567"/>
        </w:trPr>
        <w:tc>
          <w:tcPr>
            <w:tcW w:w="1630" w:type="pct"/>
            <w:vMerge/>
            <w:vAlign w:val="center"/>
          </w:tcPr>
          <w:p w14:paraId="1D685EC8"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shd w:val="clear" w:color="auto" w:fill="auto"/>
            <w:vAlign w:val="center"/>
          </w:tcPr>
          <w:p w14:paraId="4808EA55" w14:textId="77777777" w:rsidR="00D70CD6" w:rsidRPr="005D2207" w:rsidRDefault="00D70CD6" w:rsidP="000F51C3">
            <w:pPr>
              <w:spacing w:before="120" w:after="120"/>
              <w:ind w:left="-108"/>
              <w:jc w:val="center"/>
              <w:rPr>
                <w:rFonts w:ascii="Times New Roman" w:hAnsi="Times New Roman" w:cs="Times New Roman"/>
                <w:snapToGrid/>
                <w:szCs w:val="24"/>
                <w:lang w:val="en-US" w:eastAsia="el-GR"/>
              </w:rPr>
            </w:pPr>
          </w:p>
        </w:tc>
      </w:tr>
      <w:tr w:rsidR="00D70CD6" w:rsidRPr="007522B5" w14:paraId="5E4346B7" w14:textId="77777777" w:rsidTr="000F51C3">
        <w:trPr>
          <w:trHeight w:val="1144"/>
        </w:trPr>
        <w:tc>
          <w:tcPr>
            <w:tcW w:w="1630" w:type="pct"/>
            <w:vMerge/>
            <w:vAlign w:val="center"/>
          </w:tcPr>
          <w:p w14:paraId="7C1A3E40" w14:textId="77777777" w:rsidR="00D70CD6" w:rsidRPr="005D2207" w:rsidRDefault="00D70CD6" w:rsidP="00441034">
            <w:pPr>
              <w:spacing w:before="120" w:after="120"/>
              <w:ind w:left="-108"/>
              <w:jc w:val="left"/>
              <w:rPr>
                <w:rFonts w:ascii="Times New Roman" w:hAnsi="Times New Roman" w:cs="Times New Roman"/>
                <w:snapToGrid/>
                <w:szCs w:val="24"/>
                <w:lang w:val="en-US" w:eastAsia="el-GR"/>
              </w:rPr>
            </w:pPr>
          </w:p>
        </w:tc>
        <w:tc>
          <w:tcPr>
            <w:tcW w:w="3370" w:type="pct"/>
            <w:vMerge/>
            <w:shd w:val="clear" w:color="auto" w:fill="auto"/>
            <w:vAlign w:val="center"/>
          </w:tcPr>
          <w:p w14:paraId="15D317C3" w14:textId="77777777" w:rsidR="00D70CD6" w:rsidRPr="005D2207" w:rsidRDefault="00D70CD6" w:rsidP="000F51C3">
            <w:pPr>
              <w:spacing w:before="120" w:after="120"/>
              <w:ind w:left="-108"/>
              <w:jc w:val="center"/>
              <w:rPr>
                <w:rFonts w:ascii="Times New Roman" w:hAnsi="Times New Roman" w:cs="Times New Roman"/>
                <w:snapToGrid/>
                <w:szCs w:val="24"/>
                <w:lang w:val="en-US" w:eastAsia="el-GR"/>
              </w:rPr>
            </w:pPr>
          </w:p>
        </w:tc>
      </w:tr>
      <w:tr w:rsidR="005D2207" w:rsidRPr="007522B5" w14:paraId="50E05FBE" w14:textId="77777777" w:rsidTr="000F51C3">
        <w:tc>
          <w:tcPr>
            <w:tcW w:w="1634" w:type="pct"/>
            <w:vMerge w:val="restart"/>
            <w:shd w:val="clear" w:color="auto" w:fill="auto"/>
            <w:vAlign w:val="center"/>
          </w:tcPr>
          <w:p w14:paraId="55FCC122" w14:textId="77777777" w:rsidR="005D2207" w:rsidRPr="005D2207" w:rsidRDefault="005D2207" w:rsidP="00441034">
            <w:pPr>
              <w:spacing w:before="120" w:after="120"/>
              <w:ind w:left="-108"/>
              <w:jc w:val="left"/>
              <w:rPr>
                <w:rFonts w:ascii="Times New Roman" w:hAnsi="Times New Roman" w:cs="Times New Roman"/>
                <w:snapToGrid/>
                <w:szCs w:val="24"/>
                <w:lang w:val="en-US" w:eastAsia="el-GR"/>
              </w:rPr>
            </w:pPr>
            <w:r w:rsidRPr="005D2207">
              <w:rPr>
                <w:rFonts w:ascii="Times New Roman" w:hAnsi="Times New Roman" w:cs="Times New Roman"/>
                <w:snapToGrid/>
                <w:szCs w:val="24"/>
                <w:lang w:val="en-US" w:eastAsia="el-GR"/>
              </w:rPr>
              <w:t>3. A more Inclusive Greece-Bulgaria Cross Border Territory</w:t>
            </w:r>
          </w:p>
          <w:p w14:paraId="5C8A0958" w14:textId="77777777" w:rsidR="005D2207" w:rsidRPr="005D2207" w:rsidRDefault="005D2207" w:rsidP="00441034">
            <w:pPr>
              <w:spacing w:before="120" w:after="120"/>
              <w:ind w:left="-108"/>
              <w:jc w:val="left"/>
              <w:rPr>
                <w:rFonts w:ascii="Times New Roman" w:hAnsi="Times New Roman" w:cs="Times New Roman"/>
                <w:snapToGrid/>
                <w:szCs w:val="24"/>
                <w:lang w:val="en-US" w:eastAsia="el-GR"/>
              </w:rPr>
            </w:pPr>
          </w:p>
          <w:p w14:paraId="36956690" w14:textId="77777777" w:rsidR="005D2207" w:rsidRPr="005D2207" w:rsidRDefault="005D2207" w:rsidP="00441034">
            <w:pPr>
              <w:spacing w:before="120" w:after="120"/>
              <w:ind w:left="-108"/>
              <w:jc w:val="left"/>
              <w:rPr>
                <w:rFonts w:ascii="Times New Roman" w:hAnsi="Times New Roman" w:cs="Times New Roman"/>
                <w:snapToGrid/>
                <w:szCs w:val="24"/>
                <w:lang w:val="en-US" w:eastAsia="el-GR"/>
              </w:rPr>
            </w:pPr>
          </w:p>
        </w:tc>
        <w:tc>
          <w:tcPr>
            <w:tcW w:w="3366" w:type="pct"/>
            <w:shd w:val="clear" w:color="auto" w:fill="auto"/>
          </w:tcPr>
          <w:p w14:paraId="1C8C63E1" w14:textId="77777777" w:rsidR="005D2207" w:rsidRPr="005D2207" w:rsidRDefault="005D2207" w:rsidP="000F51C3">
            <w:pPr>
              <w:spacing w:before="120" w:after="120"/>
              <w:ind w:left="-108"/>
              <w:jc w:val="center"/>
              <w:rPr>
                <w:rFonts w:ascii="Times New Roman" w:hAnsi="Times New Roman" w:cs="Times New Roman"/>
                <w:snapToGrid/>
                <w:szCs w:val="24"/>
                <w:lang w:val="en-US" w:eastAsia="el-GR"/>
              </w:rPr>
            </w:pPr>
            <w:r w:rsidRPr="008A1048">
              <w:rPr>
                <w:rFonts w:ascii="Times New Roman" w:hAnsi="Times New Roman" w:cs="Times New Roman"/>
                <w:b/>
                <w:bCs/>
                <w:snapToGrid/>
                <w:szCs w:val="24"/>
                <w:lang w:val="en-US" w:eastAsia="el-GR"/>
              </w:rPr>
              <w:lastRenderedPageBreak/>
              <w:t>RSO4.2.</w:t>
            </w:r>
            <w:r w:rsidRPr="005D2207">
              <w:rPr>
                <w:rFonts w:ascii="Times New Roman" w:hAnsi="Times New Roman" w:cs="Times New Roman"/>
                <w:snapToGrid/>
                <w:szCs w:val="24"/>
                <w:lang w:val="en-US" w:eastAsia="el-GR"/>
              </w:rPr>
              <w:t> Improving equal access to inclusive and quality services in education, training and lifelong learning through developing accessible infrastructure, including by fostering resilience for distance and on-line education and training</w:t>
            </w:r>
            <w:r w:rsidRPr="005D2207">
              <w:rPr>
                <w:rFonts w:ascii="Times New Roman" w:hAnsi="Times New Roman" w:cs="Times New Roman"/>
                <w:snapToGrid/>
                <w:szCs w:val="24"/>
                <w:lang w:val="en-US" w:eastAsia="el-GR"/>
              </w:rPr>
              <w:br/>
            </w:r>
          </w:p>
        </w:tc>
      </w:tr>
      <w:tr w:rsidR="005D2207" w:rsidRPr="007522B5" w14:paraId="5E6F8A85" w14:textId="77777777" w:rsidTr="000F51C3">
        <w:trPr>
          <w:trHeight w:val="2875"/>
        </w:trPr>
        <w:tc>
          <w:tcPr>
            <w:tcW w:w="1634" w:type="pct"/>
            <w:vMerge/>
            <w:vAlign w:val="center"/>
          </w:tcPr>
          <w:p w14:paraId="51C8C7FB" w14:textId="77777777" w:rsidR="005D2207" w:rsidRPr="00055016" w:rsidRDefault="005D2207" w:rsidP="000F51C3">
            <w:pPr>
              <w:pStyle w:val="4"/>
              <w:numPr>
                <w:ilvl w:val="0"/>
                <w:numId w:val="0"/>
              </w:numPr>
              <w:ind w:left="-108"/>
              <w:rPr>
                <w:rFonts w:eastAsia="Calibri" w:cs="Calibri"/>
                <w:lang w:val="en-US" w:eastAsia="el-GR"/>
              </w:rPr>
            </w:pPr>
          </w:p>
        </w:tc>
        <w:tc>
          <w:tcPr>
            <w:tcW w:w="3366" w:type="pct"/>
          </w:tcPr>
          <w:p w14:paraId="1EACDB6D" w14:textId="4309BC3C" w:rsidR="005D2207" w:rsidRPr="005421B0" w:rsidRDefault="005D2207" w:rsidP="000F51C3">
            <w:pPr>
              <w:pStyle w:val="Web"/>
              <w:ind w:left="-108"/>
              <w:rPr>
                <w:rFonts w:ascii="Cambria" w:eastAsia="Calibri" w:hAnsi="Cambria" w:cs="Calibri"/>
                <w:lang w:val="en-US"/>
              </w:rPr>
            </w:pPr>
            <w:r w:rsidRPr="005421B0">
              <w:rPr>
                <w:lang w:val="en-US"/>
              </w:rPr>
              <w:br/>
            </w:r>
          </w:p>
          <w:p w14:paraId="686AA602" w14:textId="77777777" w:rsidR="005D2207" w:rsidRPr="005421B0" w:rsidRDefault="005D2207" w:rsidP="000F51C3">
            <w:pPr>
              <w:pStyle w:val="Web"/>
              <w:ind w:left="-108"/>
              <w:rPr>
                <w:rFonts w:ascii="Cambria" w:eastAsia="Calibri" w:hAnsi="Cambria" w:cs="Calibri"/>
                <w:lang w:val="en-US"/>
              </w:rPr>
            </w:pPr>
            <w:r w:rsidRPr="005421B0">
              <w:rPr>
                <w:rStyle w:val="af2"/>
                <w:lang w:val="en-US"/>
              </w:rPr>
              <w:t>RSO4.6.</w:t>
            </w:r>
            <w:r w:rsidRPr="005421B0">
              <w:rPr>
                <w:lang w:val="en-US"/>
              </w:rPr>
              <w:t xml:space="preserve"> Enhancing the role of culture and sustainable tourism in economic development, social inclusion and social innovation</w:t>
            </w:r>
          </w:p>
        </w:tc>
      </w:tr>
    </w:tbl>
    <w:p w14:paraId="734ADE41" w14:textId="77777777" w:rsidR="00D70CD6" w:rsidRPr="0037704D" w:rsidRDefault="00D70CD6" w:rsidP="00DD6289">
      <w:pPr>
        <w:rPr>
          <w:lang w:val="en-US" w:eastAsia="el-GR"/>
        </w:rPr>
      </w:pPr>
    </w:p>
    <w:p w14:paraId="5C15821D" w14:textId="77777777" w:rsidR="00D70CD6" w:rsidRDefault="00D70CD6" w:rsidP="00DD6289">
      <w:pPr>
        <w:rPr>
          <w:lang w:val="en-GB" w:eastAsia="el-GR"/>
        </w:rPr>
      </w:pPr>
    </w:p>
    <w:p w14:paraId="32D378D8" w14:textId="77777777" w:rsidR="005D2207" w:rsidRDefault="005D2207" w:rsidP="00DD6289">
      <w:pPr>
        <w:rPr>
          <w:lang w:val="en-GB" w:eastAsia="el-GR"/>
        </w:rPr>
      </w:pPr>
    </w:p>
    <w:p w14:paraId="3E1E7367" w14:textId="77777777" w:rsidR="005D2207" w:rsidRDefault="005D2207" w:rsidP="00DD6289">
      <w:pPr>
        <w:rPr>
          <w:lang w:val="en-GB" w:eastAsia="el-GR"/>
        </w:rPr>
      </w:pPr>
    </w:p>
    <w:p w14:paraId="31CC6AA3" w14:textId="77777777" w:rsidR="005D2207" w:rsidRDefault="005D2207" w:rsidP="00DD6289">
      <w:pPr>
        <w:rPr>
          <w:lang w:val="en-GB" w:eastAsia="el-GR"/>
        </w:rPr>
      </w:pPr>
    </w:p>
    <w:p w14:paraId="183B82E7" w14:textId="77777777" w:rsidR="005D2207" w:rsidRDefault="005D2207" w:rsidP="00DD6289">
      <w:pPr>
        <w:rPr>
          <w:lang w:val="en-GB" w:eastAsia="el-GR"/>
        </w:rPr>
      </w:pPr>
    </w:p>
    <w:p w14:paraId="5A698541" w14:textId="05A88FB8" w:rsidR="000F1D3F" w:rsidRDefault="000F1D3F" w:rsidP="00DD6289">
      <w:pPr>
        <w:tabs>
          <w:tab w:val="num" w:pos="360"/>
        </w:tabs>
        <w:spacing w:before="60" w:line="240" w:lineRule="atLeast"/>
        <w:ind w:left="720" w:right="510"/>
        <w:rPr>
          <w:rFonts w:ascii="Verdana" w:hAnsi="Verdana"/>
          <w:b/>
          <w:sz w:val="20"/>
          <w:szCs w:val="20"/>
          <w:lang w:val="en-GB"/>
        </w:rPr>
      </w:pPr>
      <w:r w:rsidRPr="00DE5A14">
        <w:rPr>
          <w:rFonts w:ascii="Verdana" w:hAnsi="Verdana"/>
          <w:b/>
          <w:sz w:val="20"/>
          <w:szCs w:val="20"/>
          <w:lang w:val="en-GB"/>
        </w:rPr>
        <w:t>The full Programme strategy is outlined in the Cooperation Programme document.</w:t>
      </w:r>
    </w:p>
    <w:p w14:paraId="6D0C6057" w14:textId="77777777" w:rsidR="005D2207" w:rsidRPr="00DE5A14" w:rsidRDefault="005D2207" w:rsidP="00DD6289">
      <w:pPr>
        <w:tabs>
          <w:tab w:val="num" w:pos="360"/>
        </w:tabs>
        <w:spacing w:before="60" w:line="240" w:lineRule="atLeast"/>
        <w:ind w:right="510"/>
        <w:rPr>
          <w:rFonts w:ascii="Verdana" w:hAnsi="Verdana"/>
          <w:b/>
          <w:sz w:val="20"/>
          <w:szCs w:val="20"/>
          <w:lang w:val="en-GB"/>
        </w:rPr>
      </w:pPr>
    </w:p>
    <w:p w14:paraId="1D29F771" w14:textId="77777777" w:rsidR="000F1D3F" w:rsidRPr="00DE5A14" w:rsidRDefault="000F1D3F" w:rsidP="00DD6289">
      <w:pPr>
        <w:tabs>
          <w:tab w:val="num" w:pos="360"/>
        </w:tabs>
        <w:spacing w:before="60" w:line="240" w:lineRule="atLeast"/>
        <w:ind w:left="1134" w:right="510"/>
        <w:rPr>
          <w:rFonts w:ascii="Verdana" w:hAnsi="Verdana"/>
          <w:b/>
          <w:sz w:val="20"/>
          <w:szCs w:val="20"/>
          <w:lang w:val="en-GB"/>
        </w:rPr>
      </w:pPr>
    </w:p>
    <w:p w14:paraId="6E0661F2" w14:textId="77777777" w:rsidR="000F1D3F" w:rsidRPr="00DE5A14" w:rsidRDefault="000F1D3F" w:rsidP="00DD6289">
      <w:pPr>
        <w:pBdr>
          <w:top w:val="single" w:sz="4" w:space="1" w:color="auto"/>
          <w:left w:val="single" w:sz="4" w:space="16" w:color="auto"/>
          <w:bottom w:val="single" w:sz="4" w:space="1" w:color="auto"/>
          <w:right w:val="single" w:sz="4" w:space="4" w:color="auto"/>
        </w:pBdr>
        <w:tabs>
          <w:tab w:val="num" w:pos="540"/>
        </w:tabs>
        <w:spacing w:before="60" w:line="240" w:lineRule="atLeast"/>
        <w:ind w:left="1134" w:right="510"/>
        <w:rPr>
          <w:rFonts w:ascii="Verdana" w:hAnsi="Verdana"/>
          <w:b/>
          <w:sz w:val="20"/>
          <w:szCs w:val="20"/>
          <w:lang w:val="en-GB"/>
        </w:rPr>
      </w:pPr>
      <w:r w:rsidRPr="00DE5A14">
        <w:rPr>
          <w:rFonts w:ascii="Verdana" w:hAnsi="Verdana"/>
          <w:b/>
          <w:sz w:val="20"/>
          <w:szCs w:val="20"/>
          <w:lang w:val="en-GB"/>
        </w:rPr>
        <w:t xml:space="preserve">Attention: </w:t>
      </w:r>
    </w:p>
    <w:p w14:paraId="05E86E17" w14:textId="32B82318" w:rsidR="000F1D3F" w:rsidRPr="00DE5A14" w:rsidRDefault="000F1D3F" w:rsidP="00DD6289">
      <w:pPr>
        <w:pBdr>
          <w:top w:val="single" w:sz="4" w:space="1" w:color="auto"/>
          <w:left w:val="single" w:sz="4" w:space="16" w:color="auto"/>
          <w:bottom w:val="single" w:sz="4" w:space="1" w:color="auto"/>
          <w:right w:val="single" w:sz="4" w:space="4" w:color="auto"/>
        </w:pBdr>
        <w:tabs>
          <w:tab w:val="num" w:pos="540"/>
        </w:tabs>
        <w:spacing w:before="60" w:line="240" w:lineRule="atLeast"/>
        <w:ind w:left="1134" w:right="510"/>
        <w:rPr>
          <w:rFonts w:ascii="Verdana" w:hAnsi="Verdana"/>
          <w:b/>
          <w:sz w:val="20"/>
          <w:szCs w:val="20"/>
          <w:lang w:val="en-GB"/>
        </w:rPr>
      </w:pPr>
      <w:r w:rsidRPr="00DE5A14">
        <w:rPr>
          <w:rFonts w:ascii="Verdana" w:hAnsi="Verdana"/>
          <w:b/>
          <w:sz w:val="20"/>
          <w:szCs w:val="20"/>
          <w:lang w:val="en-GB"/>
        </w:rPr>
        <w:t>Please consult</w:t>
      </w:r>
      <w:r>
        <w:rPr>
          <w:rFonts w:ascii="Verdana" w:hAnsi="Verdana"/>
          <w:b/>
          <w:sz w:val="20"/>
          <w:szCs w:val="20"/>
          <w:lang w:val="en-GB"/>
        </w:rPr>
        <w:t xml:space="preserve"> at all times the C</w:t>
      </w:r>
      <w:r w:rsidRPr="00DE5A14">
        <w:rPr>
          <w:rFonts w:ascii="Verdana" w:hAnsi="Verdana"/>
          <w:b/>
          <w:sz w:val="20"/>
          <w:szCs w:val="20"/>
          <w:lang w:val="en-GB"/>
        </w:rPr>
        <w:t xml:space="preserve">all </w:t>
      </w:r>
      <w:r>
        <w:rPr>
          <w:rFonts w:ascii="Verdana" w:hAnsi="Verdana"/>
          <w:b/>
          <w:sz w:val="20"/>
          <w:szCs w:val="20"/>
          <w:lang w:val="en-GB"/>
        </w:rPr>
        <w:t>for proposal</w:t>
      </w:r>
      <w:r w:rsidR="00084359">
        <w:rPr>
          <w:rFonts w:ascii="Verdana" w:hAnsi="Verdana"/>
          <w:b/>
          <w:sz w:val="20"/>
          <w:szCs w:val="20"/>
          <w:lang w:val="en-GB"/>
        </w:rPr>
        <w:t>s launched</w:t>
      </w:r>
      <w:r w:rsidRPr="00DE5A14">
        <w:rPr>
          <w:rFonts w:ascii="Verdana" w:hAnsi="Verdana"/>
          <w:b/>
          <w:sz w:val="20"/>
          <w:szCs w:val="20"/>
          <w:lang w:val="en-GB"/>
        </w:rPr>
        <w:t xml:space="preserve"> and the Project Application Guidelines for the </w:t>
      </w:r>
      <w:r>
        <w:rPr>
          <w:rFonts w:ascii="Verdana" w:hAnsi="Verdana"/>
          <w:b/>
          <w:sz w:val="20"/>
          <w:szCs w:val="20"/>
          <w:lang w:val="en-GB"/>
        </w:rPr>
        <w:t xml:space="preserve">priorities and specific objectives </w:t>
      </w:r>
      <w:r w:rsidRPr="00DE5A14">
        <w:rPr>
          <w:rFonts w:ascii="Verdana" w:hAnsi="Verdana"/>
          <w:b/>
          <w:sz w:val="20"/>
          <w:szCs w:val="20"/>
          <w:lang w:val="en-GB"/>
        </w:rPr>
        <w:t>open to submission of proposals.</w:t>
      </w:r>
    </w:p>
    <w:p w14:paraId="68F19D37" w14:textId="77777777" w:rsidR="009859B1" w:rsidRPr="00DE5A14" w:rsidRDefault="009859B1" w:rsidP="00DD6289">
      <w:pPr>
        <w:tabs>
          <w:tab w:val="num" w:pos="360"/>
        </w:tabs>
        <w:spacing w:before="60" w:line="240" w:lineRule="atLeast"/>
        <w:ind w:left="1134" w:right="510"/>
        <w:rPr>
          <w:rFonts w:ascii="Verdana" w:hAnsi="Verdana"/>
          <w:iCs/>
          <w:sz w:val="20"/>
          <w:szCs w:val="20"/>
          <w:lang w:val="en-GB"/>
        </w:rPr>
      </w:pPr>
    </w:p>
    <w:p w14:paraId="5BB396BC" w14:textId="77777777" w:rsidR="00442F28" w:rsidRDefault="00442F28" w:rsidP="00DD6289">
      <w:pPr>
        <w:rPr>
          <w:rFonts w:eastAsiaTheme="majorEastAsia" w:cs="Times New Roman"/>
          <w:b/>
          <w:bCs/>
          <w:snapToGrid/>
          <w:sz w:val="28"/>
          <w:szCs w:val="28"/>
          <w:lang w:val="en-US" w:eastAsia="el-GR"/>
        </w:rPr>
      </w:pPr>
    </w:p>
    <w:p w14:paraId="16F307E6" w14:textId="77777777" w:rsidR="00DE5A14" w:rsidRPr="00DE5A14" w:rsidRDefault="00DE5A14" w:rsidP="00DD6289">
      <w:pPr>
        <w:tabs>
          <w:tab w:val="num" w:pos="360"/>
        </w:tabs>
        <w:spacing w:before="60" w:line="360" w:lineRule="auto"/>
        <w:ind w:left="1134" w:right="510"/>
        <w:rPr>
          <w:rFonts w:ascii="Verdana" w:hAnsi="Verdana"/>
          <w:iCs/>
          <w:sz w:val="20"/>
          <w:szCs w:val="20"/>
          <w:lang w:val="en-GB"/>
        </w:rPr>
      </w:pPr>
    </w:p>
    <w:p w14:paraId="5F7C1A42" w14:textId="71339283" w:rsidR="000A0905" w:rsidRDefault="00DE5A14" w:rsidP="00DD6289">
      <w:pPr>
        <w:spacing w:line="360" w:lineRule="auto"/>
        <w:jc w:val="left"/>
        <w:rPr>
          <w:lang w:val="en-GB"/>
        </w:rPr>
      </w:pPr>
      <w:r w:rsidRPr="00DE5A14">
        <w:rPr>
          <w:lang w:val="en-GB"/>
        </w:rPr>
        <w:br w:type="page"/>
      </w:r>
    </w:p>
    <w:p w14:paraId="30F6D3B3" w14:textId="77777777" w:rsidR="005D2207" w:rsidRPr="005D2207" w:rsidRDefault="005D2207" w:rsidP="00DD6289">
      <w:pPr>
        <w:spacing w:line="360" w:lineRule="auto"/>
        <w:jc w:val="left"/>
        <w:rPr>
          <w:lang w:val="en-GB"/>
        </w:rPr>
      </w:pPr>
    </w:p>
    <w:p w14:paraId="5F822014" w14:textId="3B3E6200" w:rsidR="00DE5A14" w:rsidRDefault="00590696" w:rsidP="00DD6289">
      <w:pPr>
        <w:pStyle w:val="1"/>
        <w:ind w:firstLine="0"/>
      </w:pPr>
      <w:bookmarkStart w:id="33" w:name="_Toc164349350"/>
      <w:r>
        <w:t>Financial arrangements on P</w:t>
      </w:r>
      <w:r w:rsidRPr="00590696">
        <w:t>rogramme level</w:t>
      </w:r>
      <w:bookmarkEnd w:id="33"/>
    </w:p>
    <w:p w14:paraId="6096A4E3" w14:textId="77777777" w:rsidR="00FF0CEB" w:rsidRDefault="00FF0CEB" w:rsidP="00DD6289">
      <w:pPr>
        <w:spacing w:before="60" w:line="360" w:lineRule="auto"/>
        <w:ind w:left="1134" w:right="454"/>
        <w:rPr>
          <w:rFonts w:ascii="Verdana" w:hAnsi="Verdana"/>
          <w:sz w:val="20"/>
          <w:szCs w:val="20"/>
          <w:lang w:val="en-GB"/>
        </w:rPr>
      </w:pPr>
    </w:p>
    <w:p w14:paraId="1E15847F" w14:textId="69CC6048" w:rsidR="00DE5A14" w:rsidRDefault="00DE5A14" w:rsidP="00DD6289">
      <w:pPr>
        <w:spacing w:before="60" w:line="360" w:lineRule="auto"/>
        <w:ind w:left="1134" w:right="454"/>
        <w:rPr>
          <w:rFonts w:ascii="Verdana" w:hAnsi="Verdana"/>
          <w:sz w:val="20"/>
          <w:szCs w:val="20"/>
          <w:lang w:val="en-GB"/>
        </w:rPr>
      </w:pPr>
      <w:r w:rsidRPr="00DE5A14">
        <w:rPr>
          <w:rFonts w:ascii="Verdana" w:hAnsi="Verdana"/>
          <w:sz w:val="20"/>
          <w:szCs w:val="20"/>
          <w:lang w:val="en-GB"/>
        </w:rPr>
        <w:t xml:space="preserve">Approved on the </w:t>
      </w:r>
      <w:r w:rsidRPr="00DE5A14">
        <w:rPr>
          <w:rFonts w:ascii="Verdana" w:hAnsi="Verdana"/>
          <w:b/>
          <w:bCs/>
          <w:sz w:val="20"/>
          <w:szCs w:val="20"/>
          <w:lang w:val="en-GB"/>
        </w:rPr>
        <w:t>13</w:t>
      </w:r>
      <w:r w:rsidRPr="00DE5A14">
        <w:rPr>
          <w:rFonts w:ascii="Verdana" w:hAnsi="Verdana"/>
          <w:b/>
          <w:bCs/>
          <w:sz w:val="20"/>
          <w:szCs w:val="20"/>
          <w:vertAlign w:val="superscript"/>
          <w:lang w:val="en-GB"/>
        </w:rPr>
        <w:t>th</w:t>
      </w:r>
      <w:r w:rsidRPr="00DE5A14">
        <w:rPr>
          <w:rFonts w:ascii="Verdana" w:hAnsi="Verdana"/>
          <w:b/>
          <w:sz w:val="20"/>
          <w:szCs w:val="20"/>
          <w:lang w:val="en-GB"/>
        </w:rPr>
        <w:t xml:space="preserve"> of September 2022</w:t>
      </w:r>
      <w:r w:rsidRPr="00DE5A14">
        <w:rPr>
          <w:rFonts w:ascii="Verdana" w:hAnsi="Verdana"/>
          <w:sz w:val="20"/>
          <w:szCs w:val="20"/>
          <w:lang w:val="en-GB"/>
        </w:rPr>
        <w:t xml:space="preserve"> by the EC, the Interreg VI-A Greece-Bulgaria 2021-2027 has a total budget of </w:t>
      </w:r>
      <w:r w:rsidRPr="00DE5A14">
        <w:rPr>
          <w:rFonts w:ascii="Verdana" w:hAnsi="Verdana"/>
          <w:b/>
          <w:sz w:val="20"/>
          <w:szCs w:val="20"/>
          <w:lang w:val="en-GB"/>
        </w:rPr>
        <w:t xml:space="preserve">83.953.682,00 </w:t>
      </w:r>
      <w:r w:rsidRPr="00DE5A14">
        <w:rPr>
          <w:rFonts w:ascii="Verdana" w:hAnsi="Verdana"/>
          <w:b/>
          <w:noProof/>
          <w:sz w:val="20"/>
          <w:szCs w:val="20"/>
          <w:lang w:val="en-GB"/>
        </w:rPr>
        <w:t>€</w:t>
      </w:r>
      <w:r w:rsidRPr="00DE5A14">
        <w:rPr>
          <w:rFonts w:ascii="Verdana" w:hAnsi="Verdana"/>
          <w:sz w:val="20"/>
          <w:szCs w:val="20"/>
          <w:lang w:val="en-GB"/>
        </w:rPr>
        <w:t xml:space="preserve">. The total financing consists of </w:t>
      </w:r>
      <w:r w:rsidRPr="00DE5A14">
        <w:rPr>
          <w:rFonts w:ascii="Verdana" w:hAnsi="Verdana"/>
          <w:b/>
          <w:sz w:val="20"/>
          <w:szCs w:val="20"/>
          <w:lang w:val="en-GB"/>
        </w:rPr>
        <w:t>67.162.945,00</w:t>
      </w:r>
      <w:r w:rsidRPr="00DE5A14">
        <w:rPr>
          <w:rFonts w:ascii="Verdana" w:hAnsi="Verdana"/>
          <w:b/>
          <w:noProof/>
          <w:sz w:val="20"/>
          <w:szCs w:val="20"/>
          <w:lang w:val="en-GB"/>
        </w:rPr>
        <w:t xml:space="preserve">€ </w:t>
      </w:r>
      <w:r w:rsidRPr="00DE5A14">
        <w:rPr>
          <w:rFonts w:ascii="Verdana" w:hAnsi="Verdana"/>
          <w:sz w:val="20"/>
          <w:szCs w:val="20"/>
          <w:lang w:val="en-GB"/>
        </w:rPr>
        <w:t xml:space="preserve">(80%) ERDF funding and </w:t>
      </w:r>
      <w:r w:rsidRPr="00DE5A14">
        <w:rPr>
          <w:rFonts w:ascii="Verdana" w:hAnsi="Verdana"/>
          <w:b/>
          <w:sz w:val="20"/>
          <w:szCs w:val="20"/>
          <w:lang w:val="en-GB"/>
        </w:rPr>
        <w:t>16.790.737,00 €</w:t>
      </w:r>
      <w:r w:rsidRPr="00DE5A14">
        <w:rPr>
          <w:rFonts w:ascii="Verdana" w:hAnsi="Verdana"/>
          <w:sz w:val="20"/>
          <w:szCs w:val="20"/>
          <w:lang w:val="en-GB"/>
        </w:rPr>
        <w:t xml:space="preserve"> (20%) national contribution.</w:t>
      </w:r>
      <w:r w:rsidRPr="00DE5A14" w:rsidDel="00940A78">
        <w:rPr>
          <w:rFonts w:ascii="Verdana" w:hAnsi="Verdana"/>
          <w:sz w:val="20"/>
          <w:szCs w:val="20"/>
          <w:lang w:val="en-GB"/>
        </w:rPr>
        <w:t xml:space="preserve"> </w:t>
      </w:r>
      <w:r w:rsidRPr="00DE5A14">
        <w:rPr>
          <w:rFonts w:ascii="Verdana" w:hAnsi="Verdana"/>
          <w:sz w:val="20"/>
          <w:szCs w:val="20"/>
          <w:lang w:val="en-GB"/>
        </w:rPr>
        <w:t>ERDF and national co-financing rates are common for both countries.</w:t>
      </w:r>
    </w:p>
    <w:p w14:paraId="0C338B58" w14:textId="77777777" w:rsidR="00625873" w:rsidRDefault="00625873" w:rsidP="00DD6289">
      <w:pPr>
        <w:spacing w:before="60" w:line="360" w:lineRule="auto"/>
        <w:ind w:left="1134" w:right="454"/>
        <w:rPr>
          <w:rFonts w:ascii="Verdana" w:hAnsi="Verdana"/>
          <w:sz w:val="20"/>
          <w:szCs w:val="20"/>
          <w:lang w:val="en-GB"/>
        </w:rPr>
      </w:pPr>
    </w:p>
    <w:p w14:paraId="2DBF395D" w14:textId="7C92F4EB" w:rsidR="002F7B4E" w:rsidRPr="00FF0CEB" w:rsidRDefault="002F7B4E" w:rsidP="00DD6289">
      <w:pPr>
        <w:ind w:left="1134" w:right="510"/>
        <w:rPr>
          <w:rFonts w:ascii="Verdana" w:hAnsi="Verdana"/>
          <w:b/>
          <w:i/>
          <w:iCs/>
          <w:snapToGrid/>
          <w:sz w:val="22"/>
          <w:lang w:val="en-US"/>
        </w:rPr>
      </w:pPr>
      <w:r w:rsidRPr="00FF0CEB">
        <w:rPr>
          <w:rFonts w:ascii="Verdana" w:hAnsi="Verdana"/>
          <w:b/>
          <w:snapToGrid/>
          <w:sz w:val="22"/>
          <w:lang w:val="en-US"/>
        </w:rPr>
        <w:t>ERDF</w:t>
      </w:r>
      <w:r w:rsidR="005D2207">
        <w:rPr>
          <w:rFonts w:ascii="Verdana" w:hAnsi="Verdana"/>
          <w:b/>
          <w:snapToGrid/>
          <w:sz w:val="22"/>
          <w:lang w:val="en-US"/>
        </w:rPr>
        <w:t xml:space="preserve"> </w:t>
      </w:r>
      <w:r w:rsidRPr="00FF0CEB">
        <w:rPr>
          <w:rFonts w:ascii="Verdana" w:hAnsi="Verdana"/>
          <w:b/>
          <w:snapToGrid/>
          <w:sz w:val="22"/>
          <w:lang w:val="en-US"/>
        </w:rPr>
        <w:t>contribution</w:t>
      </w:r>
    </w:p>
    <w:p w14:paraId="7BF5EAD3" w14:textId="6EB5FE69" w:rsidR="00DE5A14" w:rsidRPr="00FF0CEB" w:rsidRDefault="002F7B4E" w:rsidP="00DD6289">
      <w:pPr>
        <w:spacing w:before="60" w:line="360" w:lineRule="auto"/>
        <w:ind w:left="1134" w:right="454"/>
        <w:rPr>
          <w:rFonts w:ascii="Verdana" w:hAnsi="Verdana"/>
          <w:sz w:val="20"/>
          <w:szCs w:val="20"/>
          <w:lang w:val="en-US"/>
        </w:rPr>
      </w:pPr>
      <w:r w:rsidRPr="00FF0CEB">
        <w:rPr>
          <w:rFonts w:ascii="Verdana" w:hAnsi="Verdana"/>
          <w:sz w:val="20"/>
          <w:szCs w:val="20"/>
          <w:lang w:val="en-US"/>
        </w:rPr>
        <w:t>All</w:t>
      </w:r>
      <w:r w:rsidR="007D1DFB" w:rsidRPr="00FF0CEB">
        <w:rPr>
          <w:rFonts w:ascii="Verdana" w:hAnsi="Verdana"/>
          <w:sz w:val="20"/>
          <w:szCs w:val="20"/>
          <w:lang w:val="en-US"/>
        </w:rPr>
        <w:t xml:space="preserve"> p</w:t>
      </w:r>
      <w:r w:rsidR="00DE5A14" w:rsidRPr="00FF0CEB">
        <w:rPr>
          <w:rFonts w:ascii="Verdana" w:hAnsi="Verdana"/>
          <w:sz w:val="20"/>
          <w:szCs w:val="20"/>
          <w:lang w:val="en-US"/>
        </w:rPr>
        <w:t xml:space="preserve">roject </w:t>
      </w:r>
      <w:r w:rsidR="007D1DFB" w:rsidRPr="00FF0CEB">
        <w:rPr>
          <w:rFonts w:ascii="Verdana" w:hAnsi="Verdana"/>
          <w:sz w:val="20"/>
          <w:szCs w:val="20"/>
          <w:lang w:val="en-US"/>
        </w:rPr>
        <w:t>b</w:t>
      </w:r>
      <w:r w:rsidR="0052010E" w:rsidRPr="00FF0CEB">
        <w:rPr>
          <w:rFonts w:ascii="Verdana" w:hAnsi="Verdana"/>
          <w:sz w:val="20"/>
          <w:szCs w:val="20"/>
          <w:lang w:val="en-US"/>
        </w:rPr>
        <w:t xml:space="preserve">eneficiaries </w:t>
      </w:r>
      <w:r w:rsidR="002F4DAE" w:rsidRPr="00FF0CEB">
        <w:rPr>
          <w:rFonts w:ascii="Verdana" w:hAnsi="Verdana"/>
          <w:sz w:val="20"/>
          <w:szCs w:val="20"/>
          <w:lang w:val="en-US"/>
        </w:rPr>
        <w:t xml:space="preserve">participating in ERDF Programmes </w:t>
      </w:r>
      <w:r w:rsidR="00DE5A14" w:rsidRPr="00FF0CEB">
        <w:rPr>
          <w:rFonts w:ascii="Verdana" w:hAnsi="Verdana"/>
          <w:sz w:val="20"/>
          <w:szCs w:val="20"/>
          <w:lang w:val="en-US"/>
        </w:rPr>
        <w:t>will be financed by ERDF</w:t>
      </w:r>
      <w:r w:rsidR="0037704D">
        <w:rPr>
          <w:rFonts w:ascii="Verdana" w:hAnsi="Verdana"/>
          <w:sz w:val="20"/>
          <w:szCs w:val="20"/>
          <w:lang w:val="en-US"/>
        </w:rPr>
        <w:t>.</w:t>
      </w:r>
    </w:p>
    <w:p w14:paraId="243EA0C8" w14:textId="726A5C38" w:rsidR="00DE5A14" w:rsidRPr="00FF0CEB" w:rsidRDefault="00DE5A14" w:rsidP="00DD6289">
      <w:pPr>
        <w:spacing w:before="60" w:line="360" w:lineRule="auto"/>
        <w:ind w:left="1134" w:right="454"/>
        <w:rPr>
          <w:rFonts w:ascii="Verdana" w:hAnsi="Verdana"/>
          <w:sz w:val="20"/>
          <w:szCs w:val="20"/>
          <w:lang w:val="en-US"/>
        </w:rPr>
      </w:pPr>
      <w:r w:rsidRPr="00FF0CEB">
        <w:rPr>
          <w:rFonts w:ascii="Verdana" w:hAnsi="Verdana"/>
          <w:sz w:val="20"/>
          <w:szCs w:val="20"/>
          <w:lang w:val="en-US"/>
        </w:rPr>
        <w:t xml:space="preserve">Within one single project, the ERDF </w:t>
      </w:r>
      <w:r w:rsidR="00BA38E2" w:rsidRPr="00FF0CEB">
        <w:rPr>
          <w:rFonts w:ascii="Verdana" w:hAnsi="Verdana"/>
          <w:sz w:val="20"/>
          <w:szCs w:val="20"/>
          <w:lang w:val="en-US"/>
        </w:rPr>
        <w:t xml:space="preserve">contribution </w:t>
      </w:r>
      <w:r w:rsidRPr="00FF0CEB">
        <w:rPr>
          <w:rFonts w:ascii="Verdana" w:hAnsi="Verdana"/>
          <w:sz w:val="20"/>
          <w:szCs w:val="20"/>
          <w:lang w:val="en-US"/>
        </w:rPr>
        <w:t xml:space="preserve">for each </w:t>
      </w:r>
      <w:r w:rsidR="0052010E" w:rsidRPr="00FF0CEB">
        <w:rPr>
          <w:rFonts w:ascii="Verdana" w:hAnsi="Verdana"/>
          <w:sz w:val="20"/>
          <w:szCs w:val="20"/>
          <w:lang w:val="en-US"/>
        </w:rPr>
        <w:t xml:space="preserve">beneficiary </w:t>
      </w:r>
      <w:r w:rsidRPr="00FF0CEB">
        <w:rPr>
          <w:rFonts w:ascii="Verdana" w:hAnsi="Verdana"/>
          <w:sz w:val="20"/>
          <w:szCs w:val="20"/>
          <w:lang w:val="en-US"/>
        </w:rPr>
        <w:t>from both Member States</w:t>
      </w:r>
      <w:r w:rsidR="0052010E" w:rsidRPr="00FF0CEB">
        <w:rPr>
          <w:rFonts w:ascii="Verdana" w:hAnsi="Verdana"/>
          <w:sz w:val="20"/>
          <w:szCs w:val="20"/>
          <w:lang w:val="en-US"/>
        </w:rPr>
        <w:t xml:space="preserve"> and partner countries</w:t>
      </w:r>
      <w:r w:rsidRPr="00FF0CEB">
        <w:rPr>
          <w:rFonts w:ascii="Verdana" w:hAnsi="Verdana"/>
          <w:sz w:val="20"/>
          <w:szCs w:val="20"/>
          <w:lang w:val="en-US"/>
        </w:rPr>
        <w:t xml:space="preserve"> is</w:t>
      </w:r>
      <w:r w:rsidR="007D1DFB" w:rsidRPr="00FF0CEB">
        <w:rPr>
          <w:rFonts w:ascii="Verdana" w:hAnsi="Verdana"/>
          <w:sz w:val="20"/>
          <w:szCs w:val="20"/>
          <w:lang w:val="en-US"/>
        </w:rPr>
        <w:t xml:space="preserve"> of </w:t>
      </w:r>
      <w:r w:rsidR="00BA38E2" w:rsidRPr="005D2207">
        <w:rPr>
          <w:rFonts w:ascii="Verdana" w:hAnsi="Verdana"/>
          <w:sz w:val="20"/>
          <w:szCs w:val="20"/>
          <w:lang w:val="en-US"/>
        </w:rPr>
        <w:t>80%</w:t>
      </w:r>
      <w:r w:rsidR="00BA38E2" w:rsidRPr="00FF0CEB">
        <w:rPr>
          <w:rFonts w:ascii="Verdana" w:hAnsi="Verdana"/>
          <w:sz w:val="20"/>
          <w:szCs w:val="20"/>
          <w:lang w:val="en-US"/>
        </w:rPr>
        <w:t xml:space="preserve"> </w:t>
      </w:r>
      <w:r w:rsidRPr="00FF0CEB">
        <w:rPr>
          <w:rFonts w:ascii="Verdana" w:hAnsi="Verdana"/>
          <w:sz w:val="20"/>
          <w:szCs w:val="20"/>
          <w:lang w:val="en-US"/>
        </w:rPr>
        <w:t>of</w:t>
      </w:r>
      <w:r w:rsidR="0052010E" w:rsidRPr="00FF0CEB">
        <w:rPr>
          <w:rFonts w:ascii="Verdana" w:hAnsi="Verdana"/>
          <w:sz w:val="20"/>
          <w:szCs w:val="20"/>
          <w:lang w:val="en-US"/>
        </w:rPr>
        <w:t xml:space="preserve"> the</w:t>
      </w:r>
      <w:r w:rsidRPr="00FF0CEB">
        <w:rPr>
          <w:rFonts w:ascii="Verdana" w:hAnsi="Verdana"/>
          <w:sz w:val="20"/>
          <w:szCs w:val="20"/>
          <w:lang w:val="en-US"/>
        </w:rPr>
        <w:t xml:space="preserve"> eligible costs of the projects.</w:t>
      </w:r>
    </w:p>
    <w:p w14:paraId="2AD2FB75" w14:textId="2A5D8362" w:rsidR="00DE5A14" w:rsidRPr="00FF0CEB" w:rsidRDefault="00DE5A14" w:rsidP="00DD6289">
      <w:pPr>
        <w:spacing w:before="60" w:line="360" w:lineRule="auto"/>
        <w:ind w:left="1134" w:right="454"/>
        <w:rPr>
          <w:rFonts w:ascii="Verdana" w:hAnsi="Verdana"/>
          <w:sz w:val="22"/>
          <w:lang w:val="en-US"/>
        </w:rPr>
      </w:pPr>
    </w:p>
    <w:p w14:paraId="1E2D1F96" w14:textId="77777777" w:rsidR="00DE5A14" w:rsidRPr="00FF0CEB" w:rsidRDefault="00DE5A14" w:rsidP="00DD6289">
      <w:pPr>
        <w:ind w:left="1134" w:right="510"/>
        <w:rPr>
          <w:rFonts w:ascii="Verdana" w:hAnsi="Verdana"/>
          <w:b/>
          <w:i/>
          <w:iCs/>
          <w:snapToGrid/>
          <w:sz w:val="22"/>
          <w:lang w:val="en-US"/>
        </w:rPr>
      </w:pPr>
      <w:r w:rsidRPr="00FF0CEB">
        <w:rPr>
          <w:rFonts w:ascii="Verdana" w:hAnsi="Verdana"/>
          <w:b/>
          <w:snapToGrid/>
          <w:sz w:val="22"/>
          <w:lang w:val="en-US"/>
        </w:rPr>
        <w:t>National contribution</w:t>
      </w:r>
    </w:p>
    <w:p w14:paraId="5253A7A0" w14:textId="08EBA9FE" w:rsidR="00DE5A14" w:rsidRPr="00FF0CEB" w:rsidRDefault="00DE5A14" w:rsidP="00DD6289">
      <w:pPr>
        <w:spacing w:before="60" w:line="360" w:lineRule="auto"/>
        <w:ind w:left="1134" w:right="454"/>
        <w:rPr>
          <w:rFonts w:ascii="Verdana" w:hAnsi="Verdana"/>
          <w:sz w:val="20"/>
          <w:szCs w:val="20"/>
          <w:lang w:val="en-GB"/>
        </w:rPr>
      </w:pPr>
      <w:r w:rsidRPr="00FF0CEB">
        <w:rPr>
          <w:rFonts w:ascii="Verdana" w:hAnsi="Verdana"/>
          <w:sz w:val="20"/>
          <w:szCs w:val="20"/>
          <w:lang w:val="en-GB"/>
        </w:rPr>
        <w:t xml:space="preserve">The remaining budget (at least </w:t>
      </w:r>
      <w:r w:rsidR="00AF3295" w:rsidRPr="00FF0CEB">
        <w:rPr>
          <w:rFonts w:ascii="Verdana" w:hAnsi="Verdana"/>
          <w:sz w:val="20"/>
          <w:szCs w:val="20"/>
          <w:lang w:val="en-GB"/>
        </w:rPr>
        <w:t>20</w:t>
      </w:r>
      <w:r w:rsidRPr="00FF0CEB">
        <w:rPr>
          <w:rFonts w:ascii="Verdana" w:hAnsi="Verdana"/>
          <w:sz w:val="20"/>
          <w:szCs w:val="20"/>
          <w:lang w:val="en-GB"/>
        </w:rPr>
        <w:t>%) has to be covered by national contribution, brought in by each project</w:t>
      </w:r>
      <w:r w:rsidR="002F7B4E" w:rsidRPr="00FF0CEB">
        <w:rPr>
          <w:rFonts w:ascii="Verdana" w:hAnsi="Verdana"/>
          <w:sz w:val="20"/>
          <w:szCs w:val="20"/>
          <w:lang w:val="en-GB"/>
        </w:rPr>
        <w:t xml:space="preserve"> beneficiary</w:t>
      </w:r>
      <w:r w:rsidRPr="00FF0CEB">
        <w:rPr>
          <w:rFonts w:ascii="Verdana" w:hAnsi="Verdana"/>
          <w:sz w:val="20"/>
          <w:szCs w:val="20"/>
          <w:lang w:val="en-GB"/>
        </w:rPr>
        <w:t xml:space="preserve">. The national contribution can be covered by state contribution and/or other contribution (regional/ local/ </w:t>
      </w:r>
      <w:r w:rsidR="003D7059" w:rsidRPr="00FF0CEB">
        <w:rPr>
          <w:rFonts w:ascii="Verdana" w:hAnsi="Verdana"/>
          <w:sz w:val="20"/>
          <w:szCs w:val="20"/>
          <w:lang w:val="en-GB"/>
        </w:rPr>
        <w:t xml:space="preserve">own </w:t>
      </w:r>
      <w:r w:rsidRPr="00FF0CEB">
        <w:rPr>
          <w:rFonts w:ascii="Verdana" w:hAnsi="Verdana"/>
          <w:sz w:val="20"/>
          <w:szCs w:val="20"/>
          <w:lang w:val="en-GB"/>
        </w:rPr>
        <w:t xml:space="preserve">sources) of the project </w:t>
      </w:r>
      <w:r w:rsidR="002F7B4E" w:rsidRPr="00FF0CEB">
        <w:rPr>
          <w:rFonts w:ascii="Verdana" w:hAnsi="Verdana"/>
          <w:sz w:val="20"/>
          <w:szCs w:val="20"/>
          <w:lang w:val="en-GB"/>
        </w:rPr>
        <w:t>beneficiary</w:t>
      </w:r>
      <w:r w:rsidRPr="00FF0CEB">
        <w:rPr>
          <w:rFonts w:ascii="Verdana" w:hAnsi="Verdana"/>
          <w:sz w:val="20"/>
          <w:szCs w:val="20"/>
          <w:lang w:val="en-GB"/>
        </w:rPr>
        <w:t>.</w:t>
      </w:r>
    </w:p>
    <w:p w14:paraId="6E529417" w14:textId="6A40D2A6" w:rsidR="00DE5A14" w:rsidRPr="00FF0CEB" w:rsidRDefault="00DE5A14" w:rsidP="00DD6289">
      <w:pPr>
        <w:spacing w:before="60" w:line="360" w:lineRule="auto"/>
        <w:ind w:left="1134" w:right="454"/>
        <w:rPr>
          <w:rFonts w:ascii="Verdana" w:hAnsi="Verdana"/>
          <w:sz w:val="20"/>
          <w:szCs w:val="20"/>
          <w:lang w:val="en-GB"/>
        </w:rPr>
      </w:pPr>
      <w:r w:rsidRPr="00FF0CEB">
        <w:rPr>
          <w:rFonts w:ascii="Verdana" w:hAnsi="Verdana"/>
          <w:sz w:val="20"/>
          <w:szCs w:val="20"/>
          <w:lang w:val="en-GB"/>
        </w:rPr>
        <w:t xml:space="preserve">Each partner state applies a different system in providing national contribution. The specific national systems shall also apply in the </w:t>
      </w:r>
      <w:r w:rsidR="00664B15" w:rsidRPr="00FF0CEB">
        <w:rPr>
          <w:rFonts w:ascii="Verdana" w:hAnsi="Verdana"/>
          <w:sz w:val="20"/>
          <w:szCs w:val="20"/>
          <w:lang w:val="en-US"/>
        </w:rPr>
        <w:t xml:space="preserve">CP </w:t>
      </w:r>
      <w:r w:rsidRPr="00FF0CEB">
        <w:rPr>
          <w:rFonts w:ascii="Verdana" w:hAnsi="Verdana"/>
          <w:sz w:val="20"/>
          <w:szCs w:val="20"/>
          <w:lang w:val="en-GB"/>
        </w:rPr>
        <w:t>Greece</w:t>
      </w:r>
      <w:r w:rsidR="00EB2122" w:rsidRPr="00FF0CEB">
        <w:rPr>
          <w:rFonts w:ascii="Verdana" w:hAnsi="Verdana"/>
          <w:sz w:val="20"/>
          <w:szCs w:val="20"/>
          <w:lang w:val="en-GB"/>
        </w:rPr>
        <w:t>-</w:t>
      </w:r>
      <w:r w:rsidR="00EB2122">
        <w:rPr>
          <w:rFonts w:ascii="Verdana" w:hAnsi="Verdana"/>
          <w:sz w:val="20"/>
          <w:szCs w:val="20"/>
          <w:lang w:val="en-GB"/>
        </w:rPr>
        <w:t>Bulgaria Programme</w:t>
      </w:r>
      <w:r w:rsidR="00EB2122" w:rsidRPr="00FF0CEB">
        <w:rPr>
          <w:rFonts w:ascii="Verdana" w:hAnsi="Verdana"/>
          <w:sz w:val="20"/>
          <w:szCs w:val="20"/>
          <w:lang w:val="en-GB"/>
        </w:rPr>
        <w:t xml:space="preserve"> </w:t>
      </w:r>
      <w:r w:rsidR="00664B15" w:rsidRPr="00FF0CEB">
        <w:rPr>
          <w:rFonts w:ascii="Verdana" w:hAnsi="Verdana"/>
          <w:sz w:val="20"/>
          <w:szCs w:val="20"/>
          <w:lang w:val="en-GB"/>
        </w:rPr>
        <w:t>2021-2027</w:t>
      </w:r>
      <w:r w:rsidRPr="00FF0CEB">
        <w:rPr>
          <w:rFonts w:ascii="Verdana" w:hAnsi="Verdana"/>
          <w:sz w:val="20"/>
          <w:szCs w:val="20"/>
          <w:lang w:val="en-GB"/>
        </w:rPr>
        <w:t>.</w:t>
      </w:r>
    </w:p>
    <w:p w14:paraId="63303CF9" w14:textId="77777777" w:rsidR="00DE5A14" w:rsidRPr="00DE5A14" w:rsidRDefault="00DE5A14" w:rsidP="00DD6289">
      <w:pPr>
        <w:spacing w:before="60" w:line="360" w:lineRule="auto"/>
        <w:ind w:left="1134" w:right="454"/>
        <w:rPr>
          <w:rFonts w:ascii="Verdana" w:hAnsi="Verdana"/>
          <w:sz w:val="20"/>
          <w:szCs w:val="20"/>
          <w:lang w:val="en-GB"/>
        </w:rPr>
      </w:pPr>
    </w:p>
    <w:p w14:paraId="4CA007AE" w14:textId="56B401BB" w:rsidR="00DE5A14" w:rsidRDefault="00DE5A14" w:rsidP="00DD6289">
      <w:pPr>
        <w:pStyle w:val="1"/>
        <w:ind w:firstLine="0"/>
      </w:pPr>
      <w:bookmarkStart w:id="34" w:name="_Toc164349351"/>
      <w:r w:rsidRPr="00590696">
        <w:t>De-commitment of ERDF co-financing</w:t>
      </w:r>
      <w:bookmarkEnd w:id="34"/>
      <w:r w:rsidRPr="00590696">
        <w:t xml:space="preserve"> </w:t>
      </w:r>
    </w:p>
    <w:p w14:paraId="1C29EAE1" w14:textId="77777777" w:rsidR="00ED7BD4" w:rsidRPr="00ED7BD4" w:rsidRDefault="00ED7BD4" w:rsidP="00DD6289">
      <w:pPr>
        <w:rPr>
          <w:lang w:val="en-GB" w:eastAsia="el-GR"/>
        </w:rPr>
      </w:pPr>
    </w:p>
    <w:p w14:paraId="32537547" w14:textId="60440B96" w:rsidR="00DE5A14" w:rsidRPr="00DE5A14" w:rsidRDefault="00DE5A14" w:rsidP="00DD6289">
      <w:pPr>
        <w:spacing w:before="60" w:line="360" w:lineRule="auto"/>
        <w:ind w:left="1134" w:right="454"/>
        <w:rPr>
          <w:rFonts w:ascii="Verdana" w:hAnsi="Verdana"/>
          <w:sz w:val="20"/>
          <w:szCs w:val="20"/>
          <w:lang w:val="en-GB"/>
        </w:rPr>
      </w:pPr>
      <w:r w:rsidRPr="00DE5A14">
        <w:rPr>
          <w:rFonts w:ascii="Verdana" w:hAnsi="Verdana"/>
          <w:sz w:val="20"/>
          <w:szCs w:val="20"/>
          <w:lang w:val="en-GB"/>
        </w:rPr>
        <w:t xml:space="preserve">The European Commission demands from the Programme that each annual </w:t>
      </w:r>
      <w:r w:rsidR="003D7059" w:rsidRPr="00DE5A14">
        <w:rPr>
          <w:rFonts w:ascii="Verdana" w:hAnsi="Verdana"/>
          <w:sz w:val="20"/>
          <w:szCs w:val="20"/>
          <w:lang w:val="en-GB"/>
        </w:rPr>
        <w:t>ERDF</w:t>
      </w:r>
      <w:r w:rsidR="003D7059">
        <w:rPr>
          <w:rFonts w:ascii="Verdana" w:hAnsi="Verdana"/>
          <w:sz w:val="20"/>
          <w:szCs w:val="20"/>
          <w:lang w:val="en-GB"/>
        </w:rPr>
        <w:t xml:space="preserve"> </w:t>
      </w:r>
      <w:r w:rsidRPr="00DE5A14">
        <w:rPr>
          <w:rFonts w:ascii="Verdana" w:hAnsi="Verdana"/>
          <w:sz w:val="20"/>
          <w:szCs w:val="20"/>
          <w:lang w:val="en-GB"/>
        </w:rPr>
        <w:t xml:space="preserve">co-financing is spent within the three years following the budgetary commitment. This means that ERDF co-financing not claimed in time by the Certifying </w:t>
      </w:r>
      <w:r w:rsidR="001E7B98">
        <w:rPr>
          <w:rFonts w:ascii="Verdana" w:hAnsi="Verdana"/>
          <w:sz w:val="20"/>
          <w:szCs w:val="20"/>
          <w:lang w:val="en-GB"/>
        </w:rPr>
        <w:t xml:space="preserve">and Verifying </w:t>
      </w:r>
      <w:r w:rsidRPr="00DE5A14">
        <w:rPr>
          <w:rFonts w:ascii="Verdana" w:hAnsi="Verdana"/>
          <w:sz w:val="20"/>
          <w:szCs w:val="20"/>
          <w:lang w:val="en-GB"/>
        </w:rPr>
        <w:t>Authority to the European Commission is automatically de-committed from the Programme budget and therefore lost.</w:t>
      </w:r>
    </w:p>
    <w:p w14:paraId="46C7012E" w14:textId="77777777" w:rsidR="00DE5A14" w:rsidRPr="00DE5A14" w:rsidRDefault="00DE5A14" w:rsidP="00DD6289">
      <w:pPr>
        <w:spacing w:before="60" w:line="360" w:lineRule="auto"/>
        <w:ind w:left="1134" w:right="454"/>
        <w:rPr>
          <w:rFonts w:ascii="Verdana" w:hAnsi="Verdana"/>
          <w:sz w:val="20"/>
          <w:szCs w:val="20"/>
          <w:lang w:val="en-GB"/>
        </w:rPr>
      </w:pPr>
      <w:r w:rsidRPr="00DE5A14">
        <w:rPr>
          <w:rFonts w:ascii="Verdana" w:hAnsi="Verdana"/>
          <w:sz w:val="20"/>
          <w:szCs w:val="20"/>
          <w:lang w:val="en-GB"/>
        </w:rPr>
        <w:t>The above described principle is the so-called “n+3 rule”, where “n” represents the year in which the co-financing was committed and “+3” refers to the time (in years) during which the co-financing has to be spent.</w:t>
      </w:r>
    </w:p>
    <w:p w14:paraId="5B851A20" w14:textId="703850E2" w:rsidR="00DE5A14" w:rsidRPr="00DE5A14" w:rsidRDefault="00DE5A14" w:rsidP="00DD6289">
      <w:pPr>
        <w:spacing w:before="60" w:line="360" w:lineRule="auto"/>
        <w:ind w:left="1134" w:right="454"/>
        <w:rPr>
          <w:rFonts w:ascii="Verdana" w:hAnsi="Verdana"/>
          <w:sz w:val="20"/>
          <w:szCs w:val="20"/>
          <w:lang w:val="en-GB"/>
        </w:rPr>
      </w:pPr>
      <w:r w:rsidRPr="00DE5A14">
        <w:rPr>
          <w:rFonts w:ascii="Verdana" w:hAnsi="Verdana"/>
          <w:sz w:val="20"/>
          <w:szCs w:val="20"/>
          <w:lang w:val="en-GB"/>
        </w:rPr>
        <w:lastRenderedPageBreak/>
        <w:t>For projects co-financed by Greece</w:t>
      </w:r>
      <w:r w:rsidR="00EB2122" w:rsidRPr="00DE5A14">
        <w:rPr>
          <w:rFonts w:ascii="Verdana" w:hAnsi="Verdana"/>
          <w:sz w:val="20"/>
          <w:szCs w:val="20"/>
          <w:lang w:val="en-GB"/>
        </w:rPr>
        <w:t>-</w:t>
      </w:r>
      <w:r w:rsidR="00EB2122" w:rsidRPr="00EA7F68">
        <w:rPr>
          <w:rFonts w:ascii="Verdana" w:hAnsi="Verdana"/>
          <w:sz w:val="20"/>
          <w:szCs w:val="20"/>
          <w:lang w:val="en-GB"/>
        </w:rPr>
        <w:t>Bulgaria</w:t>
      </w:r>
      <w:r w:rsidR="00EB2122">
        <w:rPr>
          <w:rFonts w:ascii="Verdana" w:hAnsi="Verdana"/>
          <w:sz w:val="20"/>
          <w:szCs w:val="20"/>
          <w:lang w:val="en-GB"/>
        </w:rPr>
        <w:t xml:space="preserve"> </w:t>
      </w:r>
      <w:r w:rsidRPr="00DE5A14">
        <w:rPr>
          <w:rFonts w:ascii="Verdana" w:hAnsi="Verdana"/>
          <w:sz w:val="20"/>
          <w:szCs w:val="20"/>
          <w:lang w:val="en-GB"/>
        </w:rPr>
        <w:t>Programme, the automatic de-commitment has fundamental implications. The payment claims to the European Commission are based on the reported and certified expenditures submitted by the projects, thus very much depends on projects’ financial performance. In case the European Commission de-commits ERDF co-financing and if the de-commitment cannot be covered otherwise, the ERDF co-financing of ongoing projects must be reduced.</w:t>
      </w:r>
    </w:p>
    <w:p w14:paraId="1C48245B" w14:textId="733DBF13" w:rsidR="00DE5A14" w:rsidRPr="00DE5A14" w:rsidRDefault="00DE5A14" w:rsidP="00DD6289">
      <w:pPr>
        <w:spacing w:before="60" w:line="360" w:lineRule="auto"/>
        <w:ind w:left="1134" w:right="454"/>
        <w:rPr>
          <w:rFonts w:ascii="Verdana" w:hAnsi="Verdana"/>
          <w:sz w:val="20"/>
          <w:szCs w:val="20"/>
          <w:lang w:val="en-GB"/>
        </w:rPr>
      </w:pPr>
      <w:r w:rsidRPr="00DE5A14">
        <w:rPr>
          <w:rFonts w:ascii="Verdana" w:hAnsi="Verdana"/>
          <w:sz w:val="20"/>
          <w:szCs w:val="20"/>
          <w:lang w:val="en-GB"/>
        </w:rPr>
        <w:t>After official information is provided from the Commission about the amount to be de-committed from Programme funds of year n or after official request from the Monitoring Committee to reduce the ERDF co-financing for significantly delayed projects, the MA/JS calculates the amount to be de-committed from programme and project funds and assesses the cases for which this de-commitment procedure may be suspended.</w:t>
      </w:r>
    </w:p>
    <w:p w14:paraId="16A76BA9" w14:textId="77777777" w:rsidR="00DE5A14" w:rsidRPr="00DE5A14" w:rsidRDefault="00DE5A14" w:rsidP="00DD6289">
      <w:pPr>
        <w:spacing w:before="60" w:line="360" w:lineRule="auto"/>
        <w:ind w:left="1134" w:right="454"/>
        <w:rPr>
          <w:rFonts w:ascii="Verdana" w:hAnsi="Verdana"/>
          <w:sz w:val="20"/>
          <w:szCs w:val="20"/>
          <w:lang w:val="en-GB"/>
        </w:rPr>
      </w:pPr>
    </w:p>
    <w:p w14:paraId="2FD9F981" w14:textId="77777777" w:rsidR="00DE5A14" w:rsidRPr="00DE5A14" w:rsidRDefault="00DE5A14" w:rsidP="00DD6289">
      <w:pPr>
        <w:spacing w:before="60" w:line="360" w:lineRule="auto"/>
        <w:ind w:left="1134" w:right="454"/>
        <w:rPr>
          <w:rFonts w:ascii="Verdana" w:hAnsi="Verdana"/>
          <w:sz w:val="20"/>
          <w:szCs w:val="20"/>
          <w:lang w:val="en-GB"/>
        </w:rPr>
      </w:pPr>
    </w:p>
    <w:p w14:paraId="58458BCD" w14:textId="1D5D9C70" w:rsidR="00DE5A14" w:rsidRDefault="00DE5A14" w:rsidP="00DD6289">
      <w:pPr>
        <w:pStyle w:val="1"/>
        <w:ind w:firstLine="0"/>
      </w:pPr>
      <w:bookmarkStart w:id="35" w:name="_Toc164349352"/>
      <w:r w:rsidRPr="00ED7BD4">
        <w:t>State aid and “de minimis” regime</w:t>
      </w:r>
      <w:bookmarkEnd w:id="35"/>
    </w:p>
    <w:p w14:paraId="6E137421" w14:textId="77777777" w:rsidR="00832FA0" w:rsidRDefault="00832FA0" w:rsidP="00DD6289">
      <w:pPr>
        <w:spacing w:line="360" w:lineRule="auto"/>
        <w:ind w:left="1134" w:right="454"/>
        <w:rPr>
          <w:lang w:val="en-US"/>
        </w:rPr>
      </w:pPr>
    </w:p>
    <w:p w14:paraId="2D34D2D7" w14:textId="77777777" w:rsidR="004F29D7" w:rsidRPr="00FF0CEB" w:rsidRDefault="004F29D7" w:rsidP="00DD6289">
      <w:pPr>
        <w:snapToGrid w:val="0"/>
        <w:spacing w:line="360" w:lineRule="auto"/>
        <w:ind w:left="1134" w:right="454"/>
        <w:rPr>
          <w:rFonts w:ascii="Verdana" w:hAnsi="Verdana" w:cs="Calibri"/>
          <w:b/>
          <w:bCs/>
          <w:snapToGrid/>
          <w:sz w:val="22"/>
          <w:u w:val="single"/>
          <w:lang w:val="en-US"/>
        </w:rPr>
      </w:pPr>
      <w:r w:rsidRPr="00FF0CEB">
        <w:rPr>
          <w:rFonts w:ascii="Verdana" w:hAnsi="Verdana"/>
          <w:b/>
          <w:bCs/>
          <w:sz w:val="22"/>
          <w:u w:val="single"/>
          <w:lang w:val="en-US"/>
        </w:rPr>
        <w:t>Concept of state aid</w:t>
      </w:r>
    </w:p>
    <w:p w14:paraId="5E895C2B" w14:textId="77777777" w:rsidR="004F29D7" w:rsidRPr="002601AE" w:rsidRDefault="004F29D7" w:rsidP="00DD6289">
      <w:pPr>
        <w:snapToGrid w:val="0"/>
        <w:spacing w:line="360" w:lineRule="auto"/>
        <w:ind w:left="1134" w:right="454"/>
        <w:rPr>
          <w:rFonts w:ascii="Verdana" w:hAnsi="Verdana"/>
          <w:szCs w:val="24"/>
          <w:u w:val="single"/>
          <w:lang w:val="en-US"/>
        </w:rPr>
      </w:pPr>
    </w:p>
    <w:p w14:paraId="56A1C432" w14:textId="77777777" w:rsidR="004F29D7" w:rsidRPr="00201B89" w:rsidRDefault="004F29D7" w:rsidP="00DD6289">
      <w:pPr>
        <w:snapToGrid w:val="0"/>
        <w:spacing w:line="360" w:lineRule="auto"/>
        <w:ind w:left="1134" w:right="510"/>
        <w:rPr>
          <w:rFonts w:ascii="Verdana" w:hAnsi="Verdana"/>
          <w:sz w:val="20"/>
          <w:szCs w:val="20"/>
          <w:lang w:val="en-GB"/>
        </w:rPr>
      </w:pPr>
      <w:r w:rsidRPr="00201B89">
        <w:rPr>
          <w:rFonts w:ascii="Verdana" w:hAnsi="Verdana"/>
          <w:sz w:val="20"/>
          <w:szCs w:val="20"/>
          <w:lang w:val="en-GB"/>
        </w:rPr>
        <w:t>Free movement of goods, services and people is one of the basic principles of the European Union. Therefore, the objective of the EU State Aid policy is to ensure that free competition is not distorted and trade among the Member States is not affected by public grants.</w:t>
      </w:r>
    </w:p>
    <w:p w14:paraId="16F0A58E" w14:textId="77777777" w:rsidR="004F29D7" w:rsidRPr="00201B89" w:rsidRDefault="004F29D7" w:rsidP="00DD6289">
      <w:pPr>
        <w:snapToGrid w:val="0"/>
        <w:spacing w:line="360" w:lineRule="auto"/>
        <w:ind w:left="1134" w:right="510"/>
        <w:rPr>
          <w:rFonts w:ascii="Verdana" w:hAnsi="Verdana"/>
          <w:sz w:val="20"/>
          <w:szCs w:val="20"/>
          <w:lang w:val="en-GB"/>
        </w:rPr>
      </w:pPr>
    </w:p>
    <w:p w14:paraId="290C07F0" w14:textId="77777777" w:rsidR="004F29D7" w:rsidRPr="001C1BF4" w:rsidRDefault="004F29D7" w:rsidP="00DD6289">
      <w:pPr>
        <w:snapToGrid w:val="0"/>
        <w:spacing w:line="360" w:lineRule="auto"/>
        <w:ind w:left="1134" w:right="510"/>
        <w:rPr>
          <w:rFonts w:ascii="Verdana" w:hAnsi="Verdana"/>
          <w:sz w:val="20"/>
          <w:szCs w:val="20"/>
          <w:lang w:val="en-GB"/>
        </w:rPr>
      </w:pPr>
      <w:r w:rsidRPr="001C1BF4">
        <w:rPr>
          <w:rFonts w:ascii="Verdana" w:hAnsi="Verdana"/>
          <w:sz w:val="20"/>
          <w:szCs w:val="20"/>
          <w:lang w:val="en-GB"/>
        </w:rPr>
        <w:t>It must be clear that the notion of State aid is an objective and legal concept defined directly by the Treaty.</w:t>
      </w:r>
    </w:p>
    <w:p w14:paraId="4D994360" w14:textId="77777777" w:rsidR="004F29D7" w:rsidRPr="00201B89" w:rsidRDefault="004F29D7" w:rsidP="00DD6289">
      <w:pPr>
        <w:snapToGrid w:val="0"/>
        <w:spacing w:line="360" w:lineRule="auto"/>
        <w:ind w:left="1134" w:right="510"/>
        <w:rPr>
          <w:rFonts w:ascii="Verdana" w:hAnsi="Verdana"/>
          <w:sz w:val="20"/>
          <w:szCs w:val="20"/>
          <w:lang w:val="en-GB"/>
        </w:rPr>
      </w:pPr>
      <w:r w:rsidRPr="001C1BF4">
        <w:rPr>
          <w:rFonts w:ascii="Verdana" w:hAnsi="Verdana"/>
          <w:sz w:val="20"/>
          <w:szCs w:val="20"/>
          <w:lang w:val="en-GB"/>
        </w:rPr>
        <w:t>Article 107(1) of the Treaty defines State aid as “any aid granted by a Member State or through State resources in any form whatsoever which distorts or threatens to distort competition by favouring certain undertakings or the production of certain goods […], in so far as it affects trade between Member States”</w:t>
      </w:r>
    </w:p>
    <w:p w14:paraId="0BBA94C4" w14:textId="24957A00" w:rsidR="004F29D7" w:rsidRPr="00201B89" w:rsidRDefault="004F29D7" w:rsidP="00DD6289">
      <w:pPr>
        <w:snapToGrid w:val="0"/>
        <w:spacing w:line="360" w:lineRule="auto"/>
        <w:ind w:left="1134" w:right="510"/>
        <w:rPr>
          <w:szCs w:val="24"/>
          <w:lang w:val="en-US"/>
        </w:rPr>
      </w:pPr>
      <w:r w:rsidRPr="001C1BF4">
        <w:rPr>
          <w:szCs w:val="24"/>
          <w:lang w:val="en-US"/>
        </w:rPr>
        <w:t xml:space="preserve">In order to check if </w:t>
      </w:r>
      <w:r w:rsidR="00FF0CEB">
        <w:rPr>
          <w:szCs w:val="24"/>
          <w:lang w:val="en-US"/>
        </w:rPr>
        <w:t>a measure constitutes state aid</w:t>
      </w:r>
      <w:r w:rsidRPr="001C1BF4">
        <w:rPr>
          <w:szCs w:val="24"/>
          <w:lang w:val="en-US"/>
        </w:rPr>
        <w:t>, first we have to determine the entity that receives it. Only when the entity is involved in economic activity acquires the status of  “undertaking”. We examine the existence of state aid ONLY in undertakings (in other words “enterprises”)</w:t>
      </w:r>
      <w:r w:rsidR="00E9131B">
        <w:rPr>
          <w:szCs w:val="24"/>
          <w:lang w:val="en-US"/>
        </w:rPr>
        <w:t>,</w:t>
      </w:r>
      <w:r w:rsidRPr="001C1BF4">
        <w:rPr>
          <w:szCs w:val="24"/>
          <w:lang w:val="en-US"/>
        </w:rPr>
        <w:t xml:space="preserve">    </w:t>
      </w:r>
    </w:p>
    <w:p w14:paraId="0FE9E358" w14:textId="77777777" w:rsidR="004F29D7" w:rsidRPr="001C1BF4" w:rsidRDefault="004F29D7" w:rsidP="00DD6289">
      <w:pPr>
        <w:snapToGrid w:val="0"/>
        <w:spacing w:line="360" w:lineRule="auto"/>
        <w:ind w:left="1134" w:right="510"/>
        <w:rPr>
          <w:szCs w:val="24"/>
          <w:lang w:val="en-US"/>
        </w:rPr>
      </w:pPr>
      <w:r w:rsidRPr="002601AE">
        <w:rPr>
          <w:szCs w:val="24"/>
          <w:lang w:val="en-US"/>
        </w:rPr>
        <w:lastRenderedPageBreak/>
        <w:t>Having said that the concept of “undertaking” is wide and may include public bodies, SMEs, large companies, NGOs, associations, universities, etc., regardless of its legal status and regardless of whether it aims to make a profit or not. The classification as an undertaking for the Programme relates to the specific activity that the beneficiary performs in the project using public funding.</w:t>
      </w:r>
    </w:p>
    <w:p w14:paraId="1AC36D08" w14:textId="77777777" w:rsidR="004F29D7" w:rsidRPr="001C1BF4" w:rsidRDefault="004F29D7" w:rsidP="00DD6289">
      <w:pPr>
        <w:snapToGrid w:val="0"/>
        <w:spacing w:line="360" w:lineRule="auto"/>
        <w:ind w:left="1134" w:right="510"/>
        <w:rPr>
          <w:sz w:val="22"/>
          <w:lang w:val="en-US"/>
        </w:rPr>
      </w:pPr>
    </w:p>
    <w:p w14:paraId="563A7903" w14:textId="77777777" w:rsidR="004F29D7" w:rsidRPr="002601AE" w:rsidRDefault="004F29D7" w:rsidP="00DD6289">
      <w:pPr>
        <w:snapToGrid w:val="0"/>
        <w:spacing w:line="360" w:lineRule="auto"/>
        <w:ind w:left="1134" w:right="510"/>
        <w:rPr>
          <w:szCs w:val="24"/>
          <w:lang w:val="en-US"/>
        </w:rPr>
      </w:pPr>
      <w:r w:rsidRPr="00201B89">
        <w:rPr>
          <w:szCs w:val="24"/>
          <w:lang w:val="en-US"/>
        </w:rPr>
        <w:t xml:space="preserve">To be State aid, an activity </w:t>
      </w:r>
      <w:r w:rsidRPr="001C1BF4">
        <w:rPr>
          <w:szCs w:val="24"/>
          <w:lang w:val="en-US"/>
        </w:rPr>
        <w:t xml:space="preserve">performed by an undertaking </w:t>
      </w:r>
      <w:r w:rsidRPr="00201B89">
        <w:rPr>
          <w:szCs w:val="24"/>
          <w:lang w:val="en-US"/>
        </w:rPr>
        <w:t>needs to have the following features present all together:</w:t>
      </w:r>
    </w:p>
    <w:p w14:paraId="108AC21E" w14:textId="77777777" w:rsidR="004F29D7" w:rsidRPr="00201B89" w:rsidRDefault="004F29D7" w:rsidP="00DD6289">
      <w:pPr>
        <w:numPr>
          <w:ilvl w:val="0"/>
          <w:numId w:val="26"/>
        </w:numPr>
        <w:snapToGrid w:val="0"/>
        <w:spacing w:line="360" w:lineRule="auto"/>
        <w:ind w:left="1491" w:right="510" w:firstLine="0"/>
        <w:contextualSpacing/>
        <w:rPr>
          <w:rFonts w:ascii="Verdana" w:hAnsi="Verdana"/>
          <w:sz w:val="20"/>
          <w:szCs w:val="20"/>
          <w:lang w:val="en-US"/>
          <w14:ligatures w14:val="standardContextual"/>
        </w:rPr>
      </w:pPr>
      <w:r w:rsidRPr="00201B89">
        <w:rPr>
          <w:rFonts w:ascii="Verdana" w:hAnsi="Verdana"/>
          <w:sz w:val="20"/>
          <w:szCs w:val="20"/>
          <w:lang w:val="en-US"/>
        </w:rPr>
        <w:t>there has been an intervention</w:t>
      </w:r>
      <w:r w:rsidRPr="001C1BF4">
        <w:rPr>
          <w:rFonts w:ascii="Verdana" w:hAnsi="Verdana"/>
          <w:sz w:val="20"/>
          <w:szCs w:val="20"/>
          <w:lang w:val="en-US"/>
        </w:rPr>
        <w:t>/measure that is imputable to the State and the financing materializes through State resources</w:t>
      </w:r>
      <w:r w:rsidRPr="00201B89">
        <w:rPr>
          <w:rFonts w:ascii="Verdana" w:hAnsi="Verdana"/>
          <w:sz w:val="20"/>
          <w:szCs w:val="20"/>
          <w:lang w:val="en-US"/>
        </w:rPr>
        <w:t xml:space="preserve"> (always present in Interreg projects)</w:t>
      </w:r>
    </w:p>
    <w:p w14:paraId="3645A748" w14:textId="77777777" w:rsidR="004F29D7" w:rsidRPr="002601AE" w:rsidRDefault="004F29D7" w:rsidP="00DD6289">
      <w:pPr>
        <w:numPr>
          <w:ilvl w:val="0"/>
          <w:numId w:val="26"/>
        </w:numPr>
        <w:snapToGrid w:val="0"/>
        <w:spacing w:line="360" w:lineRule="auto"/>
        <w:ind w:left="1491" w:right="510" w:firstLine="0"/>
        <w:contextualSpacing/>
        <w:rPr>
          <w:rFonts w:ascii="Verdana" w:hAnsi="Verdana"/>
          <w:sz w:val="20"/>
          <w:szCs w:val="20"/>
          <w:lang w:val="en-US"/>
        </w:rPr>
      </w:pPr>
      <w:r w:rsidRPr="002601AE">
        <w:rPr>
          <w:rFonts w:ascii="Verdana" w:hAnsi="Verdana"/>
          <w:sz w:val="20"/>
          <w:szCs w:val="20"/>
          <w:lang w:val="en-US"/>
        </w:rPr>
        <w:t>the recipient is an undertaking carrying out an economic activity in the project</w:t>
      </w:r>
    </w:p>
    <w:p w14:paraId="292F3958" w14:textId="77777777" w:rsidR="004F29D7" w:rsidRPr="002601AE" w:rsidRDefault="004F29D7" w:rsidP="00DD6289">
      <w:pPr>
        <w:numPr>
          <w:ilvl w:val="0"/>
          <w:numId w:val="26"/>
        </w:numPr>
        <w:snapToGrid w:val="0"/>
        <w:spacing w:line="360" w:lineRule="auto"/>
        <w:ind w:left="1491" w:right="510" w:firstLine="0"/>
        <w:contextualSpacing/>
        <w:rPr>
          <w:rFonts w:ascii="Verdana" w:hAnsi="Verdana"/>
          <w:sz w:val="20"/>
          <w:szCs w:val="20"/>
          <w:lang w:val="en-US"/>
        </w:rPr>
      </w:pPr>
      <w:r w:rsidRPr="002601AE">
        <w:rPr>
          <w:rFonts w:ascii="Verdana" w:hAnsi="Verdana"/>
          <w:sz w:val="20"/>
          <w:szCs w:val="20"/>
          <w:lang w:val="en-US"/>
        </w:rPr>
        <w:t>the intervention gives the recipient an advantage on a selective basis,</w:t>
      </w:r>
    </w:p>
    <w:p w14:paraId="13B7A3B0" w14:textId="77777777" w:rsidR="004F29D7" w:rsidRPr="00201B89" w:rsidRDefault="004F29D7" w:rsidP="00DD6289">
      <w:pPr>
        <w:numPr>
          <w:ilvl w:val="0"/>
          <w:numId w:val="26"/>
        </w:numPr>
        <w:snapToGrid w:val="0"/>
        <w:spacing w:line="360" w:lineRule="auto"/>
        <w:ind w:left="1491" w:right="510" w:firstLine="0"/>
        <w:contextualSpacing/>
        <w:rPr>
          <w:rFonts w:ascii="Verdana" w:hAnsi="Verdana"/>
          <w:sz w:val="20"/>
          <w:szCs w:val="20"/>
          <w:lang w:val="en-US"/>
        </w:rPr>
      </w:pPr>
      <w:r w:rsidRPr="00201B89">
        <w:rPr>
          <w:rFonts w:ascii="Verdana" w:hAnsi="Verdana"/>
          <w:sz w:val="20"/>
          <w:szCs w:val="20"/>
          <w:lang w:val="en-US"/>
        </w:rPr>
        <w:t>as a result, competition has been or may be distorted;</w:t>
      </w:r>
    </w:p>
    <w:p w14:paraId="070F4BB1" w14:textId="5CFF48C5" w:rsidR="004F29D7" w:rsidRDefault="004F29D7" w:rsidP="00DD6289">
      <w:pPr>
        <w:numPr>
          <w:ilvl w:val="0"/>
          <w:numId w:val="26"/>
        </w:numPr>
        <w:snapToGrid w:val="0"/>
        <w:spacing w:line="360" w:lineRule="auto"/>
        <w:ind w:left="1491" w:right="510" w:firstLine="0"/>
        <w:contextualSpacing/>
        <w:rPr>
          <w:rFonts w:ascii="Verdana" w:hAnsi="Verdana"/>
          <w:sz w:val="20"/>
          <w:szCs w:val="20"/>
          <w:lang w:val="en-US"/>
        </w:rPr>
      </w:pPr>
      <w:r w:rsidRPr="00201B89">
        <w:rPr>
          <w:rFonts w:ascii="Verdana" w:hAnsi="Verdana"/>
          <w:sz w:val="20"/>
          <w:szCs w:val="20"/>
          <w:lang w:val="en-US"/>
        </w:rPr>
        <w:t>the intervention affect</w:t>
      </w:r>
      <w:r w:rsidRPr="001C1BF4">
        <w:rPr>
          <w:rFonts w:ascii="Verdana" w:hAnsi="Verdana"/>
          <w:sz w:val="20"/>
          <w:szCs w:val="20"/>
          <w:lang w:val="en-US"/>
        </w:rPr>
        <w:t>s</w:t>
      </w:r>
      <w:r w:rsidRPr="00201B89">
        <w:rPr>
          <w:rFonts w:ascii="Verdana" w:hAnsi="Verdana"/>
          <w:sz w:val="20"/>
          <w:szCs w:val="20"/>
          <w:lang w:val="en-US"/>
        </w:rPr>
        <w:t xml:space="preserve"> trade between Member States.</w:t>
      </w:r>
    </w:p>
    <w:p w14:paraId="48979B7C" w14:textId="77777777" w:rsidR="002869E1" w:rsidRPr="00201B89" w:rsidRDefault="002869E1" w:rsidP="00DD6289">
      <w:pPr>
        <w:snapToGrid w:val="0"/>
        <w:spacing w:line="360" w:lineRule="auto"/>
        <w:ind w:left="1134" w:right="510"/>
        <w:contextualSpacing/>
        <w:rPr>
          <w:rFonts w:ascii="Verdana" w:hAnsi="Verdana"/>
          <w:sz w:val="20"/>
          <w:szCs w:val="20"/>
          <w:lang w:val="en-US"/>
        </w:rPr>
      </w:pPr>
    </w:p>
    <w:p w14:paraId="70D773FA" w14:textId="595CC077" w:rsidR="004F29D7" w:rsidRPr="00201B89" w:rsidRDefault="004F29D7" w:rsidP="00DD6289">
      <w:pPr>
        <w:snapToGrid w:val="0"/>
        <w:spacing w:line="360" w:lineRule="auto"/>
        <w:ind w:left="1134" w:right="510"/>
        <w:rPr>
          <w:szCs w:val="24"/>
          <w:lang w:val="en-US"/>
        </w:rPr>
      </w:pPr>
      <w:r w:rsidRPr="002601AE">
        <w:rPr>
          <w:szCs w:val="24"/>
          <w:lang w:val="en-US"/>
        </w:rPr>
        <w:t xml:space="preserve">State aid is generally prohibited, unless compatible with EU rules. Thus, public support granted by the Programme must comply with State aid rules. State aid relevant activities might receive co-financing by the Programme as project activities, only in case they strictly comply with </w:t>
      </w:r>
      <w:r w:rsidRPr="002869E1">
        <w:rPr>
          <w:b/>
          <w:szCs w:val="24"/>
          <w:lang w:val="en-US"/>
        </w:rPr>
        <w:t>Articles 20</w:t>
      </w:r>
      <w:r w:rsidRPr="002601AE">
        <w:rPr>
          <w:szCs w:val="24"/>
          <w:lang w:val="en-US"/>
        </w:rPr>
        <w:t xml:space="preserve"> </w:t>
      </w:r>
      <w:r w:rsidRPr="001C1BF4">
        <w:rPr>
          <w:b/>
          <w:bCs/>
          <w:szCs w:val="24"/>
          <w:lang w:val="en-US"/>
        </w:rPr>
        <w:t>and 20</w:t>
      </w:r>
      <w:r w:rsidRPr="00F206DF">
        <w:rPr>
          <w:b/>
          <w:bCs/>
          <w:szCs w:val="24"/>
          <w:lang w:val="en-US"/>
        </w:rPr>
        <w:t>a</w:t>
      </w:r>
      <w:r w:rsidRPr="00201B89">
        <w:rPr>
          <w:szCs w:val="24"/>
          <w:lang w:val="en-US"/>
        </w:rPr>
        <w:t xml:space="preserve"> of the General Block Exemption Regulation (GBER)</w:t>
      </w:r>
      <w:r w:rsidR="007729CD" w:rsidRPr="007729CD">
        <w:rPr>
          <w:rStyle w:val="af4"/>
          <w:rFonts w:ascii="Verdana" w:hAnsi="Verdana"/>
          <w:b/>
          <w:sz w:val="20"/>
          <w:szCs w:val="20"/>
          <w:lang w:val="en-US"/>
        </w:rPr>
        <w:footnoteReference w:id="2"/>
      </w:r>
      <w:r w:rsidR="007729CD" w:rsidRPr="00201B89">
        <w:rPr>
          <w:szCs w:val="24"/>
          <w:lang w:val="en-US"/>
        </w:rPr>
        <w:t xml:space="preserve"> </w:t>
      </w:r>
      <w:r w:rsidRPr="00201B89">
        <w:rPr>
          <w:szCs w:val="24"/>
          <w:lang w:val="en-US"/>
        </w:rPr>
        <w:t>or with the De Minimis Regulation</w:t>
      </w:r>
      <w:r w:rsidR="007729CD" w:rsidRPr="007729CD">
        <w:rPr>
          <w:rStyle w:val="af4"/>
          <w:rFonts w:ascii="Verdana" w:hAnsi="Verdana"/>
          <w:b/>
          <w:sz w:val="20"/>
          <w:szCs w:val="20"/>
          <w:lang w:val="en-US"/>
        </w:rPr>
        <w:footnoteReference w:id="3"/>
      </w:r>
      <w:r w:rsidRPr="00201B89">
        <w:rPr>
          <w:szCs w:val="24"/>
          <w:lang w:val="en-US"/>
        </w:rPr>
        <w:t>.</w:t>
      </w:r>
    </w:p>
    <w:p w14:paraId="1489443F" w14:textId="77777777" w:rsidR="004F29D7" w:rsidRPr="001C1BF4" w:rsidRDefault="004F29D7" w:rsidP="00DD6289">
      <w:pPr>
        <w:snapToGrid w:val="0"/>
        <w:spacing w:line="360" w:lineRule="auto"/>
        <w:ind w:left="1134" w:right="510"/>
        <w:rPr>
          <w:szCs w:val="24"/>
          <w:lang w:val="en-US"/>
        </w:rPr>
      </w:pPr>
      <w:r w:rsidRPr="00201B89">
        <w:rPr>
          <w:szCs w:val="24"/>
          <w:lang w:val="en-US"/>
        </w:rPr>
        <w:t xml:space="preserve">Any project beneficiary, located in EU Member States, offering goods and services to the market in the context of the proposed project is potentially considered as an undertaking, regardless of its legal status, the way it is financed and whether its aim is to make profit or not. The State Aid scheme applies to all beneficiaries located in EU Member States. </w:t>
      </w:r>
    </w:p>
    <w:p w14:paraId="710BD344" w14:textId="77777777" w:rsidR="004F29D7" w:rsidRPr="001C1BF4" w:rsidRDefault="004F29D7" w:rsidP="00DD6289">
      <w:pPr>
        <w:snapToGrid w:val="0"/>
        <w:spacing w:line="360" w:lineRule="auto"/>
        <w:ind w:left="1134" w:right="510"/>
        <w:rPr>
          <w:sz w:val="22"/>
          <w:lang w:val="en-US"/>
        </w:rPr>
      </w:pPr>
    </w:p>
    <w:p w14:paraId="1CD88F72" w14:textId="77777777" w:rsidR="004F29D7" w:rsidRPr="00FF0CEB" w:rsidRDefault="004F29D7" w:rsidP="00DD6289">
      <w:pPr>
        <w:snapToGrid w:val="0"/>
        <w:spacing w:line="360" w:lineRule="auto"/>
        <w:ind w:left="1134" w:right="454"/>
        <w:rPr>
          <w:rFonts w:ascii="Verdana" w:hAnsi="Verdana"/>
          <w:b/>
          <w:bCs/>
          <w:sz w:val="22"/>
          <w:u w:val="single"/>
          <w:lang w:val="en-US"/>
        </w:rPr>
      </w:pPr>
      <w:r w:rsidRPr="00FF0CEB">
        <w:rPr>
          <w:rFonts w:ascii="Verdana" w:hAnsi="Verdana"/>
          <w:b/>
          <w:bCs/>
          <w:sz w:val="22"/>
          <w:u w:val="single"/>
          <w:lang w:val="en-US"/>
        </w:rPr>
        <w:lastRenderedPageBreak/>
        <w:t>Direct aid granted under GBER</w:t>
      </w:r>
    </w:p>
    <w:p w14:paraId="3B03DC2F" w14:textId="77777777" w:rsidR="004F29D7" w:rsidRPr="00201B89" w:rsidRDefault="004F29D7" w:rsidP="00DD6289">
      <w:pPr>
        <w:snapToGrid w:val="0"/>
        <w:spacing w:line="360" w:lineRule="auto"/>
        <w:ind w:left="1134" w:right="454"/>
        <w:rPr>
          <w:szCs w:val="24"/>
          <w:lang w:val="en-US"/>
        </w:rPr>
      </w:pPr>
    </w:p>
    <w:p w14:paraId="1B4E89B5" w14:textId="1A6F11D0" w:rsidR="007729CD" w:rsidRDefault="004F29D7" w:rsidP="00DD6289">
      <w:pPr>
        <w:autoSpaceDE w:val="0"/>
        <w:autoSpaceDN w:val="0"/>
        <w:spacing w:line="360" w:lineRule="auto"/>
        <w:ind w:left="1134" w:right="454"/>
        <w:rPr>
          <w:rFonts w:ascii="Verdana" w:hAnsi="Verdana"/>
          <w:sz w:val="20"/>
          <w:szCs w:val="20"/>
          <w:vertAlign w:val="superscript"/>
          <w:lang w:val="en-US" w:eastAsia="en-GB"/>
        </w:rPr>
      </w:pPr>
      <w:r w:rsidRPr="001C1BF4">
        <w:rPr>
          <w:rFonts w:ascii="Verdana" w:hAnsi="Verdana"/>
          <w:sz w:val="20"/>
          <w:szCs w:val="20"/>
          <w:lang w:val="en-US" w:eastAsia="en-GB"/>
        </w:rPr>
        <w:t xml:space="preserve">As part of an administrative simplification, the European Commission adopted the General Block Exemption Regulation (GBER/2023) and allows any Member State not to notify a certain number of State aid measures to the Commission as long as all </w:t>
      </w:r>
      <w:r w:rsidRPr="00201B89">
        <w:rPr>
          <w:rFonts w:ascii="Verdana" w:hAnsi="Verdana"/>
          <w:sz w:val="20"/>
          <w:szCs w:val="20"/>
          <w:lang w:val="en-US" w:eastAsia="en-GB"/>
        </w:rPr>
        <w:t>criteria given in the GBER are fulfilled. It includes a block exemption for aid granted in the context of Interreg projects (GBER Article 20)</w:t>
      </w:r>
      <w:r w:rsidR="007729CD" w:rsidRPr="007729CD">
        <w:rPr>
          <w:rStyle w:val="af4"/>
          <w:rFonts w:ascii="Verdana" w:hAnsi="Verdana"/>
          <w:b/>
          <w:sz w:val="20"/>
          <w:szCs w:val="20"/>
          <w:lang w:val="en-US" w:eastAsia="en-GB"/>
        </w:rPr>
        <w:footnoteReference w:id="4"/>
      </w:r>
      <w:r w:rsidR="007729CD">
        <w:rPr>
          <w:rFonts w:ascii="Verdana" w:hAnsi="Verdana"/>
          <w:sz w:val="20"/>
          <w:szCs w:val="20"/>
          <w:lang w:val="en-US" w:eastAsia="en-GB"/>
        </w:rPr>
        <w:t>.</w:t>
      </w:r>
    </w:p>
    <w:p w14:paraId="3922ADC4" w14:textId="128534FD" w:rsidR="004F29D7" w:rsidRPr="001C1BF4" w:rsidRDefault="0046577F" w:rsidP="00DD6289">
      <w:pPr>
        <w:autoSpaceDE w:val="0"/>
        <w:autoSpaceDN w:val="0"/>
        <w:spacing w:line="360" w:lineRule="auto"/>
        <w:ind w:left="1134" w:right="454"/>
        <w:rPr>
          <w:rFonts w:ascii="Verdana" w:hAnsi="Verdana"/>
          <w:sz w:val="20"/>
          <w:szCs w:val="20"/>
          <w:lang w:val="en-US" w:eastAsia="en-GB"/>
        </w:rPr>
      </w:pPr>
      <w:r w:rsidRPr="0046577F">
        <w:rPr>
          <w:rFonts w:ascii="Verdana" w:hAnsi="Verdana"/>
          <w:sz w:val="20"/>
          <w:szCs w:val="20"/>
          <w:lang w:val="en-US" w:eastAsia="en-GB"/>
        </w:rPr>
        <w:t xml:space="preserve">The aid granted by the Programme amounts to the whole ERDF funds budget of the concerned beneficiary (ies), up to a </w:t>
      </w:r>
      <w:r>
        <w:rPr>
          <w:rFonts w:ascii="Verdana" w:hAnsi="Verdana"/>
          <w:sz w:val="20"/>
          <w:szCs w:val="20"/>
          <w:lang w:val="en-US" w:eastAsia="en-GB"/>
        </w:rPr>
        <w:t>threshold</w:t>
      </w:r>
      <w:r w:rsidRPr="0046577F">
        <w:rPr>
          <w:rFonts w:ascii="Verdana" w:hAnsi="Verdana"/>
          <w:sz w:val="20"/>
          <w:szCs w:val="20"/>
          <w:lang w:val="en-US" w:eastAsia="en-GB"/>
        </w:rPr>
        <w:t xml:space="preserve"> of 2 million euro of total public contribution per </w:t>
      </w:r>
      <w:r>
        <w:rPr>
          <w:rFonts w:ascii="Verdana" w:hAnsi="Verdana"/>
          <w:sz w:val="20"/>
          <w:szCs w:val="20"/>
          <w:lang w:val="en-US" w:eastAsia="en-GB"/>
        </w:rPr>
        <w:t>undertaking</w:t>
      </w:r>
      <w:r w:rsidRPr="0046577F">
        <w:rPr>
          <w:rFonts w:ascii="Verdana" w:hAnsi="Verdana"/>
          <w:sz w:val="20"/>
          <w:szCs w:val="20"/>
          <w:lang w:val="en-US" w:eastAsia="en-GB"/>
        </w:rPr>
        <w:t xml:space="preserve"> and per project</w:t>
      </w:r>
      <w:r w:rsidRPr="007729CD">
        <w:rPr>
          <w:rStyle w:val="af4"/>
          <w:rFonts w:ascii="Verdana" w:hAnsi="Verdana"/>
          <w:b/>
          <w:sz w:val="20"/>
          <w:szCs w:val="20"/>
          <w:lang w:val="en-US" w:eastAsia="en-GB"/>
        </w:rPr>
        <w:footnoteReference w:id="5"/>
      </w:r>
      <w:r w:rsidRPr="0046577F">
        <w:rPr>
          <w:rFonts w:ascii="Verdana" w:hAnsi="Verdana"/>
          <w:sz w:val="20"/>
          <w:szCs w:val="20"/>
          <w:lang w:val="en-US" w:eastAsia="en-GB"/>
        </w:rPr>
        <w:t>. The maximum intensity of the GBER aid that could be granted is up to 50%. In any case the GBER rules set will be followed.</w:t>
      </w:r>
    </w:p>
    <w:p w14:paraId="02710E73" w14:textId="77777777" w:rsidR="004F29D7" w:rsidRPr="001C1BF4" w:rsidRDefault="004F29D7" w:rsidP="00DD6289">
      <w:pPr>
        <w:autoSpaceDE w:val="0"/>
        <w:autoSpaceDN w:val="0"/>
        <w:spacing w:line="360" w:lineRule="auto"/>
        <w:ind w:left="1134" w:right="454"/>
        <w:rPr>
          <w:rFonts w:ascii="Verdana" w:hAnsi="Verdana"/>
          <w:sz w:val="20"/>
          <w:szCs w:val="20"/>
          <w:lang w:val="en-US" w:eastAsia="en-GB"/>
        </w:rPr>
      </w:pPr>
      <w:r w:rsidRPr="001C1BF4">
        <w:rPr>
          <w:rFonts w:ascii="Verdana" w:hAnsi="Verdana"/>
          <w:sz w:val="20"/>
          <w:szCs w:val="20"/>
          <w:lang w:val="en-US" w:eastAsia="en-GB"/>
        </w:rPr>
        <w:t xml:space="preserve">For GBER records (documentation) should be available for 10 years from the date on which the last aid was granted under the scheme. </w:t>
      </w:r>
    </w:p>
    <w:p w14:paraId="464407E0" w14:textId="77777777" w:rsidR="004F29D7" w:rsidRPr="001C1BF4" w:rsidRDefault="004F29D7" w:rsidP="00DD6289">
      <w:pPr>
        <w:autoSpaceDE w:val="0"/>
        <w:autoSpaceDN w:val="0"/>
        <w:spacing w:line="360" w:lineRule="auto"/>
        <w:ind w:left="1134" w:right="454"/>
        <w:rPr>
          <w:rFonts w:ascii="Verdana" w:hAnsi="Verdana"/>
          <w:sz w:val="20"/>
          <w:szCs w:val="20"/>
          <w:lang w:val="en-US" w:eastAsia="en-GB"/>
        </w:rPr>
      </w:pPr>
    </w:p>
    <w:p w14:paraId="3AEEFBC3" w14:textId="77777777" w:rsidR="004F29D7" w:rsidRPr="00FF0CEB" w:rsidRDefault="004F29D7" w:rsidP="00DD6289">
      <w:pPr>
        <w:autoSpaceDE w:val="0"/>
        <w:autoSpaceDN w:val="0"/>
        <w:spacing w:line="360" w:lineRule="auto"/>
        <w:ind w:left="1134" w:right="454"/>
        <w:rPr>
          <w:rFonts w:ascii="Verdana" w:hAnsi="Verdana"/>
          <w:b/>
          <w:bCs/>
          <w:sz w:val="22"/>
          <w:u w:val="single"/>
          <w:lang w:val="en-US" w:eastAsia="en-GB"/>
        </w:rPr>
      </w:pPr>
      <w:r w:rsidRPr="00FF0CEB">
        <w:rPr>
          <w:rFonts w:ascii="Verdana" w:hAnsi="Verdana"/>
          <w:b/>
          <w:bCs/>
          <w:sz w:val="22"/>
          <w:u w:val="single"/>
          <w:lang w:val="en-US" w:eastAsia="en-GB"/>
        </w:rPr>
        <w:t xml:space="preserve">Direct aid granted under De minimis </w:t>
      </w:r>
    </w:p>
    <w:p w14:paraId="7D3D3B15" w14:textId="77777777" w:rsidR="004F29D7" w:rsidRPr="001C1BF4" w:rsidRDefault="004F29D7" w:rsidP="00DD6289">
      <w:pPr>
        <w:autoSpaceDE w:val="0"/>
        <w:autoSpaceDN w:val="0"/>
        <w:spacing w:line="360" w:lineRule="auto"/>
        <w:ind w:left="1134" w:right="454"/>
        <w:rPr>
          <w:rFonts w:ascii="Verdana" w:hAnsi="Verdana"/>
          <w:sz w:val="20"/>
          <w:szCs w:val="20"/>
          <w:lang w:val="en-US" w:eastAsia="en-GB"/>
        </w:rPr>
      </w:pPr>
    </w:p>
    <w:p w14:paraId="31108D44" w14:textId="77777777" w:rsidR="004F29D7" w:rsidRPr="001C1BF4" w:rsidRDefault="004F29D7" w:rsidP="00DD6289">
      <w:pPr>
        <w:autoSpaceDE w:val="0"/>
        <w:autoSpaceDN w:val="0"/>
        <w:spacing w:line="360" w:lineRule="auto"/>
        <w:ind w:left="1134" w:right="454"/>
        <w:rPr>
          <w:rFonts w:ascii="Verdana" w:hAnsi="Verdana"/>
          <w:sz w:val="20"/>
          <w:szCs w:val="20"/>
          <w:lang w:val="en-US" w:eastAsia="en-GB"/>
        </w:rPr>
      </w:pPr>
      <w:r w:rsidRPr="001C1BF4">
        <w:rPr>
          <w:rFonts w:ascii="Verdana" w:hAnsi="Verdana"/>
          <w:sz w:val="20"/>
          <w:szCs w:val="20"/>
          <w:lang w:val="en-US" w:eastAsia="en-GB"/>
        </w:rPr>
        <w:t>Those beneficiaries considering applying for any external public co-financing for their project budget will receive ERDF funds from the Programme under de minimis in case of state aid activities</w:t>
      </w:r>
      <w:r w:rsidRPr="001C1BF4">
        <w:rPr>
          <w:rFonts w:ascii="Verdana" w:hAnsi="Verdana"/>
          <w:i/>
          <w:iCs/>
          <w:sz w:val="20"/>
          <w:szCs w:val="20"/>
          <w:lang w:val="en-US" w:eastAsia="en-GB"/>
        </w:rPr>
        <w:t>.</w:t>
      </w:r>
      <w:r w:rsidRPr="001C1BF4">
        <w:rPr>
          <w:rFonts w:ascii="Verdana" w:hAnsi="Verdana"/>
          <w:sz w:val="20"/>
          <w:szCs w:val="20"/>
          <w:lang w:val="en-US" w:eastAsia="en-GB"/>
        </w:rPr>
        <w:t xml:space="preserve"> The de minimis aid will amount to the ERDF funds’ budget of the concerned beneficiary.</w:t>
      </w:r>
    </w:p>
    <w:p w14:paraId="63082E43" w14:textId="64A9273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1C1BF4">
        <w:rPr>
          <w:rFonts w:ascii="Verdana" w:hAnsi="Verdana"/>
          <w:sz w:val="20"/>
          <w:szCs w:val="20"/>
          <w:lang w:val="en-US" w:eastAsia="en-GB"/>
        </w:rPr>
        <w:t>De minimis could be granted by the Programme to a single undertaking that in the previous three fiscal years from the date of granting the aid</w:t>
      </w:r>
      <w:r w:rsidR="007729CD" w:rsidRPr="007729CD">
        <w:rPr>
          <w:rStyle w:val="af4"/>
          <w:rFonts w:ascii="Verdana" w:hAnsi="Verdana"/>
          <w:b/>
          <w:sz w:val="20"/>
          <w:szCs w:val="20"/>
          <w:lang w:val="en-US" w:eastAsia="en-GB"/>
        </w:rPr>
        <w:footnoteReference w:id="6"/>
      </w:r>
      <w:r w:rsidR="007729CD">
        <w:rPr>
          <w:rFonts w:ascii="Verdana" w:hAnsi="Verdana"/>
          <w:sz w:val="20"/>
          <w:szCs w:val="20"/>
          <w:vertAlign w:val="superscript"/>
          <w:lang w:val="en-US" w:eastAsia="en-GB"/>
        </w:rPr>
        <w:t xml:space="preserve"> </w:t>
      </w:r>
      <w:r w:rsidRPr="0045475C">
        <w:rPr>
          <w:rFonts w:ascii="Verdana" w:hAnsi="Verdana"/>
          <w:sz w:val="20"/>
          <w:szCs w:val="20"/>
          <w:lang w:val="en-US" w:eastAsia="en-GB"/>
        </w:rPr>
        <w:t xml:space="preserve">have not receive state aid from the Greek state amounting to more than </w:t>
      </w:r>
      <w:r w:rsidR="005C5B31">
        <w:rPr>
          <w:rFonts w:ascii="Verdana" w:hAnsi="Verdana"/>
          <w:sz w:val="20"/>
          <w:szCs w:val="20"/>
          <w:lang w:val="en-US" w:eastAsia="en-GB"/>
        </w:rPr>
        <w:t>3</w:t>
      </w:r>
      <w:r w:rsidRPr="0045475C">
        <w:rPr>
          <w:rFonts w:ascii="Verdana" w:hAnsi="Verdana"/>
          <w:sz w:val="20"/>
          <w:szCs w:val="20"/>
          <w:lang w:val="en-US" w:eastAsia="en-GB"/>
        </w:rPr>
        <w:t>00 000 euro in total</w:t>
      </w:r>
      <w:r w:rsidR="005C248D" w:rsidRPr="007729CD">
        <w:rPr>
          <w:rStyle w:val="af4"/>
          <w:rFonts w:ascii="Verdana" w:hAnsi="Verdana"/>
          <w:b/>
          <w:sz w:val="20"/>
          <w:szCs w:val="20"/>
          <w:lang w:val="en-US" w:eastAsia="en-GB"/>
        </w:rPr>
        <w:footnoteReference w:id="7"/>
      </w:r>
      <w:r w:rsidR="002601AE" w:rsidRPr="0045475C">
        <w:rPr>
          <w:rFonts w:ascii="Verdana" w:hAnsi="Verdana"/>
          <w:sz w:val="20"/>
          <w:szCs w:val="20"/>
          <w:lang w:val="en-US" w:eastAsia="en-GB"/>
        </w:rPr>
        <w:t>.</w:t>
      </w:r>
      <w:r w:rsidRPr="0045475C">
        <w:rPr>
          <w:rFonts w:ascii="Verdana" w:hAnsi="Verdana"/>
          <w:sz w:val="20"/>
          <w:szCs w:val="20"/>
          <w:lang w:val="en-US" w:eastAsia="en-GB"/>
        </w:rPr>
        <w:t xml:space="preserve"> This threshold vary for the road freight transport sector, for the primary agriculture and for the aquaculture and fisheries sector</w:t>
      </w:r>
      <w:r w:rsidR="007729CD" w:rsidRPr="007729CD">
        <w:rPr>
          <w:rStyle w:val="af4"/>
          <w:rFonts w:ascii="Verdana" w:hAnsi="Verdana"/>
          <w:b/>
          <w:sz w:val="20"/>
          <w:szCs w:val="20"/>
          <w:lang w:val="en-US" w:eastAsia="en-GB"/>
        </w:rPr>
        <w:footnoteReference w:id="8"/>
      </w:r>
      <w:r w:rsidRPr="0045475C">
        <w:rPr>
          <w:rFonts w:ascii="Verdana" w:hAnsi="Verdana"/>
          <w:sz w:val="20"/>
          <w:szCs w:val="20"/>
          <w:lang w:val="en-US" w:eastAsia="en-GB"/>
        </w:rPr>
        <w:t xml:space="preserve">. </w:t>
      </w:r>
    </w:p>
    <w:p w14:paraId="4BE3A1E5"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lastRenderedPageBreak/>
        <w:t>The de minimis thresholds counts per “single undertaking” in case a project beneficiary is part of a group, the entire group is therefore considered as one single undertaking and the de minimis threshold applies to the whole group.</w:t>
      </w:r>
    </w:p>
    <w:p w14:paraId="76C6BB0F"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All aid granted by Greek public funds (national, regional or local authorities, regardless if they come from domestic sources or are partly co-financed by the EU), will be considered as public aid applicable to de minimis threshold. In case beneficiaries are already recipients of de minimis, the Programme will proceed to reduction of the relevant state aid activities and the respective ERDF, so that the threshold is respected.</w:t>
      </w:r>
    </w:p>
    <w:p w14:paraId="41032BBB"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 xml:space="preserve">In cases of de minimis aid granted - records (documentation) regarding State aid should be available for 10 fiscal years from the date when aid was granted. If requested by the EC, these documents and any supporting documentation must be presented to the EC within 20 working days or longer if it is fixed in the request. </w:t>
      </w:r>
    </w:p>
    <w:p w14:paraId="31B17362" w14:textId="59ECD670"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During the project application process, the applicants will complete a De minimis declaration referring to the de minimis amounts received in the last three fiscal years. Should the project be approved, at the contracting phase beneficiaries will be checked in the Greek national register on state aid - Sorefsis</w:t>
      </w:r>
      <w:r w:rsidR="00E540B0" w:rsidRPr="00E540B0">
        <w:rPr>
          <w:rStyle w:val="af4"/>
          <w:rFonts w:ascii="Verdana" w:hAnsi="Verdana"/>
          <w:b/>
          <w:sz w:val="20"/>
          <w:szCs w:val="20"/>
          <w:lang w:val="en-US" w:eastAsia="en-GB"/>
        </w:rPr>
        <w:footnoteReference w:id="9"/>
      </w:r>
      <w:r w:rsidR="00A92624">
        <w:rPr>
          <w:rFonts w:ascii="Verdana" w:hAnsi="Verdana"/>
          <w:sz w:val="20"/>
          <w:szCs w:val="20"/>
          <w:lang w:val="en-US" w:eastAsia="en-GB"/>
        </w:rPr>
        <w:t xml:space="preserve"> </w:t>
      </w:r>
      <w:r w:rsidR="00E540B0" w:rsidRPr="00E540B0">
        <w:rPr>
          <w:rFonts w:ascii="Verdana" w:hAnsi="Verdana"/>
          <w:b/>
          <w:sz w:val="20"/>
          <w:szCs w:val="20"/>
          <w:vertAlign w:val="superscript"/>
          <w:lang w:val="en-US" w:eastAsia="en-GB"/>
        </w:rPr>
        <w:t xml:space="preserve"> </w:t>
      </w:r>
      <w:r w:rsidRPr="0045475C">
        <w:rPr>
          <w:rFonts w:ascii="Verdana" w:hAnsi="Verdana"/>
          <w:sz w:val="20"/>
          <w:szCs w:val="20"/>
          <w:lang w:val="en-US" w:eastAsia="en-GB"/>
        </w:rPr>
        <w:t xml:space="preserve">to ensure respect of the de minimis threshold.  </w:t>
      </w:r>
    </w:p>
    <w:p w14:paraId="7FA45741" w14:textId="7D8527C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In addition, at the project application process, applicants are</w:t>
      </w:r>
      <w:r w:rsidR="00206E7D">
        <w:rPr>
          <w:rFonts w:ascii="Verdana" w:hAnsi="Verdana"/>
          <w:sz w:val="20"/>
          <w:szCs w:val="20"/>
          <w:lang w:val="en-US" w:eastAsia="en-GB"/>
        </w:rPr>
        <w:t xml:space="preserve"> </w:t>
      </w:r>
      <w:r w:rsidRPr="0045475C">
        <w:rPr>
          <w:rFonts w:ascii="Verdana" w:hAnsi="Verdana"/>
          <w:sz w:val="20"/>
          <w:szCs w:val="20"/>
          <w:lang w:val="en-US" w:eastAsia="en-GB"/>
        </w:rPr>
        <w:t xml:space="preserve">requested to identify state aid relevant activities in a specific section of the Application Form and justify their choice on the state-aid relevance. At the project assessment phase, all the projects’ activities per beneficiary will be checked and evaluated for their state aid relevance. Upon project selection, the application of one of the state aid regimes (GBER or De minimis) should be chosen in the AF for the state aid relevant activities of the concerned project beneficiaries.  The Programme continues to monitor activities for state aid relevance during the whole implementation of the approved projects.    </w:t>
      </w:r>
    </w:p>
    <w:p w14:paraId="4991C6B9"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p>
    <w:p w14:paraId="78817820" w14:textId="77777777" w:rsidR="004F29D7" w:rsidRPr="00FF0CEB" w:rsidRDefault="004F29D7" w:rsidP="00DD6289">
      <w:pPr>
        <w:autoSpaceDE w:val="0"/>
        <w:autoSpaceDN w:val="0"/>
        <w:spacing w:line="360" w:lineRule="auto"/>
        <w:ind w:left="1134" w:right="454"/>
        <w:rPr>
          <w:rFonts w:ascii="Verdana" w:hAnsi="Verdana"/>
          <w:b/>
          <w:bCs/>
          <w:sz w:val="22"/>
          <w:u w:val="single"/>
          <w:lang w:val="en-US" w:eastAsia="en-GB"/>
        </w:rPr>
      </w:pPr>
      <w:r w:rsidRPr="00FF0CEB">
        <w:rPr>
          <w:rFonts w:ascii="Verdana" w:hAnsi="Verdana"/>
          <w:b/>
          <w:bCs/>
          <w:sz w:val="22"/>
          <w:u w:val="single"/>
          <w:lang w:val="en-US" w:eastAsia="en-GB"/>
        </w:rPr>
        <w:t>Indirect aid   (2nd level State aid)</w:t>
      </w:r>
    </w:p>
    <w:p w14:paraId="19EA6A6C" w14:textId="77777777" w:rsidR="004F29D7" w:rsidRPr="0045475C" w:rsidRDefault="004F29D7" w:rsidP="00DD6289">
      <w:pPr>
        <w:autoSpaceDE w:val="0"/>
        <w:autoSpaceDN w:val="0"/>
        <w:spacing w:line="360" w:lineRule="auto"/>
        <w:ind w:left="1134" w:right="454"/>
        <w:rPr>
          <w:rFonts w:ascii="Verdana" w:hAnsi="Verdana"/>
          <w:b/>
          <w:bCs/>
          <w:sz w:val="20"/>
          <w:szCs w:val="20"/>
          <w:u w:val="single"/>
          <w:lang w:val="en-US" w:eastAsia="en-GB"/>
        </w:rPr>
      </w:pPr>
    </w:p>
    <w:p w14:paraId="51018262"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 xml:space="preserve">Indirect state aid occurs when the final recipient of the Programme funds is not the beneficiary of the project, but a third entity carrying out economic activities. Thus, some project activities might happen to give advantages to undertakings that would not have received under normal market conditions, </w:t>
      </w:r>
      <w:r w:rsidRPr="0045475C">
        <w:rPr>
          <w:rFonts w:ascii="Verdana" w:hAnsi="Verdana"/>
          <w:sz w:val="20"/>
          <w:szCs w:val="20"/>
          <w:lang w:val="en-US" w:eastAsia="en-GB"/>
        </w:rPr>
        <w:lastRenderedPageBreak/>
        <w:t xml:space="preserve">eg. target groups, like companies that receive free of charge services, vouchers, training, or consultancy on a certain topic. In such cases, the aid is granted to third parties who are considered final beneficiaries of aid. </w:t>
      </w:r>
    </w:p>
    <w:p w14:paraId="41F3B894" w14:textId="06EB3F72"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 xml:space="preserve">This kind of indirect aid is granted under GBER Article 20a, referring to exemption for aid of limited amount in the context of Interreg Programmes. The aid granted under Article 20a of the GBER to an undertaking, target group of the project activities may not exceed </w:t>
      </w:r>
      <w:r w:rsidR="00A71727">
        <w:rPr>
          <w:rFonts w:ascii="Verdana" w:hAnsi="Verdana"/>
          <w:sz w:val="20"/>
          <w:szCs w:val="20"/>
          <w:lang w:val="en-US" w:eastAsia="en-GB"/>
        </w:rPr>
        <w:t xml:space="preserve">the limits as in force </w:t>
      </w:r>
      <w:r w:rsidRPr="00664B15">
        <w:rPr>
          <w:rFonts w:ascii="Verdana" w:hAnsi="Verdana"/>
          <w:sz w:val="20"/>
          <w:szCs w:val="20"/>
          <w:lang w:val="en-US" w:eastAsia="en-GB"/>
        </w:rPr>
        <w:t xml:space="preserve">22.000,00 euro </w:t>
      </w:r>
      <w:r w:rsidRPr="0045475C">
        <w:rPr>
          <w:rFonts w:ascii="Verdana" w:hAnsi="Verdana"/>
          <w:sz w:val="20"/>
          <w:szCs w:val="20"/>
          <w:lang w:val="en-US" w:eastAsia="en-GB"/>
        </w:rPr>
        <w:t>per undertaking per project</w:t>
      </w:r>
      <w:r w:rsidR="00AD5526" w:rsidRPr="00E540B0">
        <w:rPr>
          <w:rStyle w:val="af4"/>
          <w:rFonts w:ascii="Verdana" w:hAnsi="Verdana"/>
          <w:b/>
          <w:sz w:val="20"/>
          <w:szCs w:val="20"/>
          <w:lang w:val="en-US" w:eastAsia="en-GB"/>
        </w:rPr>
        <w:footnoteReference w:id="10"/>
      </w:r>
      <w:r w:rsidRPr="0045475C">
        <w:rPr>
          <w:rFonts w:ascii="Verdana" w:hAnsi="Verdana"/>
          <w:sz w:val="20"/>
          <w:szCs w:val="20"/>
          <w:lang w:val="en-US" w:eastAsia="en-GB"/>
        </w:rPr>
        <w:t xml:space="preserve">. </w:t>
      </w:r>
    </w:p>
    <w:p w14:paraId="3DFCCA7A"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 xml:space="preserve">This form of State aid can be identified during the application and the assessment process but may also appear during project implementation. </w:t>
      </w:r>
    </w:p>
    <w:p w14:paraId="25F07374"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 xml:space="preserve">In this case, the activity concerned by the risk is identified. Additional conditions setting a threshold to the aid granted to third parties could be set. If the threshold is not respected, the project beneficiary providing the support has to eliminate any State aid element. </w:t>
      </w:r>
    </w:p>
    <w:p w14:paraId="1489E769"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 xml:space="preserve">When such advantage is provided to a third party, project beneficiaries as well as third parties bear the responsibility to comply with State aid rules and this shall be checked by the relevant institutions (i.e., controllers and national authorities). </w:t>
      </w:r>
    </w:p>
    <w:p w14:paraId="097F5873"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The amount to be granted to the single third party shall be approved by the MA/JS, before the related activities take place. The conditions of the Subsidy Contract will be monitored during the project implementation in order to ensure their respect.   </w:t>
      </w:r>
    </w:p>
    <w:p w14:paraId="7570FB2E"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p>
    <w:p w14:paraId="0A6117E3" w14:textId="77777777" w:rsidR="004F29D7" w:rsidRPr="0045475C" w:rsidRDefault="004F29D7" w:rsidP="00DD6289">
      <w:pPr>
        <w:autoSpaceDE w:val="0"/>
        <w:autoSpaceDN w:val="0"/>
        <w:spacing w:line="360" w:lineRule="auto"/>
        <w:ind w:left="1134" w:right="454"/>
        <w:rPr>
          <w:rFonts w:ascii="Verdana" w:hAnsi="Verdana"/>
          <w:sz w:val="20"/>
          <w:szCs w:val="20"/>
          <w:lang w:val="en-US" w:eastAsia="en-GB"/>
        </w:rPr>
      </w:pPr>
      <w:r w:rsidRPr="0045475C">
        <w:rPr>
          <w:rFonts w:ascii="Verdana" w:hAnsi="Verdana"/>
          <w:sz w:val="20"/>
          <w:szCs w:val="20"/>
          <w:lang w:val="en-US" w:eastAsia="en-GB"/>
        </w:rPr>
        <w:t>The MA shall ensure that all supporting documents are kept at the appropriate level for a 5-year period from 31 December of the year in which the last payment by the managing authority to the beneficiary is made (Article 82.1 CPR).</w:t>
      </w:r>
    </w:p>
    <w:p w14:paraId="3263C733" w14:textId="77777777" w:rsidR="00EA7F68" w:rsidRDefault="00EA7F68" w:rsidP="000F51C3">
      <w:pPr>
        <w:spacing w:before="60" w:line="360" w:lineRule="auto"/>
        <w:ind w:right="454"/>
        <w:rPr>
          <w:rFonts w:ascii="Verdana" w:hAnsi="Verdana"/>
          <w:strike/>
          <w:sz w:val="20"/>
          <w:szCs w:val="20"/>
          <w:lang w:val="en-GB"/>
        </w:rPr>
      </w:pPr>
    </w:p>
    <w:p w14:paraId="2E6D19F5" w14:textId="77777777" w:rsidR="000F51C3" w:rsidRPr="00DE5A14" w:rsidRDefault="000F51C3" w:rsidP="000F51C3">
      <w:pPr>
        <w:spacing w:before="60" w:line="360" w:lineRule="auto"/>
        <w:ind w:right="454"/>
        <w:rPr>
          <w:rFonts w:ascii="Verdana" w:hAnsi="Verdana"/>
          <w:strike/>
          <w:sz w:val="20"/>
          <w:szCs w:val="20"/>
          <w:lang w:val="en-GB"/>
        </w:rPr>
      </w:pPr>
    </w:p>
    <w:p w14:paraId="463F843D" w14:textId="11D985F1" w:rsidR="00DD1AD0" w:rsidRPr="00822327" w:rsidRDefault="00DD1AD0" w:rsidP="00DD6289">
      <w:pPr>
        <w:pStyle w:val="1"/>
        <w:ind w:firstLine="0"/>
      </w:pPr>
      <w:bookmarkStart w:id="36" w:name="_Toc164349353"/>
      <w:r w:rsidRPr="00822327">
        <w:t>Conflict of interest</w:t>
      </w:r>
      <w:bookmarkEnd w:id="36"/>
    </w:p>
    <w:p w14:paraId="60F429AB" w14:textId="77777777" w:rsidR="00E4606C" w:rsidRPr="00822327" w:rsidRDefault="00E4606C" w:rsidP="00DD6289">
      <w:pPr>
        <w:spacing w:line="360" w:lineRule="auto"/>
        <w:ind w:left="1134" w:right="454"/>
        <w:rPr>
          <w:rFonts w:ascii="Verdana" w:hAnsi="Verdana" w:cs="Times New Roman"/>
          <w:b/>
          <w:bCs/>
          <w:sz w:val="28"/>
          <w:szCs w:val="28"/>
          <w:lang w:val="en-US"/>
        </w:rPr>
      </w:pPr>
    </w:p>
    <w:p w14:paraId="25B4526C" w14:textId="37822A8B" w:rsidR="00E4606C" w:rsidRDefault="00E4606C" w:rsidP="00DD6289">
      <w:pPr>
        <w:spacing w:line="360" w:lineRule="auto"/>
        <w:ind w:left="1134" w:right="454"/>
        <w:rPr>
          <w:rFonts w:ascii="Verdana" w:hAnsi="Verdana"/>
          <w:sz w:val="20"/>
          <w:szCs w:val="20"/>
          <w:lang w:val="en-GB"/>
        </w:rPr>
      </w:pPr>
      <w:r w:rsidRPr="00822327">
        <w:rPr>
          <w:rFonts w:ascii="Verdana" w:hAnsi="Verdana"/>
          <w:b/>
          <w:bCs/>
          <w:sz w:val="20"/>
          <w:szCs w:val="20"/>
          <w:lang w:val="en-GB"/>
        </w:rPr>
        <w:t>A conflict of interest</w:t>
      </w:r>
      <w:r w:rsidRPr="00822327">
        <w:rPr>
          <w:rFonts w:ascii="Verdana" w:hAnsi="Verdana"/>
          <w:sz w:val="20"/>
          <w:szCs w:val="20"/>
          <w:lang w:val="en-GB"/>
        </w:rPr>
        <w:t xml:space="preserve"> arises when the impartial and objective exercise of the functions of a financial actor or other person involved in a project is </w:t>
      </w:r>
      <w:r w:rsidRPr="00822327">
        <w:rPr>
          <w:rFonts w:ascii="Verdana" w:hAnsi="Verdana"/>
          <w:sz w:val="20"/>
          <w:szCs w:val="20"/>
          <w:lang w:val="en-GB"/>
        </w:rPr>
        <w:lastRenderedPageBreak/>
        <w:t xml:space="preserve">compromised for reasons of family, emotional life, political or national affinity, economic interest or any other direct or indirect personal or any other </w:t>
      </w:r>
      <w:r w:rsidR="00822327" w:rsidRPr="00822327">
        <w:rPr>
          <w:rFonts w:ascii="Verdana" w:hAnsi="Verdana"/>
          <w:sz w:val="20"/>
          <w:szCs w:val="20"/>
          <w:lang w:val="en-GB"/>
        </w:rPr>
        <w:t xml:space="preserve">shared </w:t>
      </w:r>
      <w:r w:rsidRPr="00822327">
        <w:rPr>
          <w:rFonts w:ascii="Verdana" w:hAnsi="Verdana"/>
          <w:sz w:val="20"/>
          <w:szCs w:val="20"/>
          <w:lang w:val="en-GB"/>
        </w:rPr>
        <w:t xml:space="preserve">interest with a recipient. </w:t>
      </w:r>
      <w:r w:rsidRPr="00DD1AD0">
        <w:rPr>
          <w:rFonts w:ascii="Verdana" w:hAnsi="Verdana" w:cs="Times New Roman"/>
          <w:snapToGrid/>
          <w:sz w:val="20"/>
          <w:szCs w:val="20"/>
          <w:lang w:val="en-US" w:eastAsia="el-GR"/>
        </w:rPr>
        <w:t xml:space="preserve">Each beneficiary is responsible for ensuring that appropriate measures are taken to minimise any risk of conflict of interest </w:t>
      </w:r>
      <w:r w:rsidRPr="00822327">
        <w:rPr>
          <w:rFonts w:ascii="Verdana" w:hAnsi="Verdana" w:cs="Times New Roman"/>
          <w:snapToGrid/>
          <w:sz w:val="20"/>
          <w:szCs w:val="20"/>
          <w:lang w:val="en-US" w:eastAsia="el-GR"/>
        </w:rPr>
        <w:t xml:space="preserve">at any stage of the project implementation (e.g. in the process of procurement of services for the project). </w:t>
      </w:r>
      <w:r w:rsidRPr="00822327">
        <w:rPr>
          <w:rFonts w:ascii="Verdana" w:hAnsi="Verdana"/>
          <w:sz w:val="20"/>
          <w:szCs w:val="20"/>
          <w:lang w:val="en-GB"/>
        </w:rPr>
        <w:t xml:space="preserve">A conflict of interest is a factor that </w:t>
      </w:r>
      <w:r w:rsidR="00822327" w:rsidRPr="00822327">
        <w:rPr>
          <w:rFonts w:ascii="Verdana" w:hAnsi="Verdana"/>
          <w:sz w:val="20"/>
          <w:szCs w:val="20"/>
          <w:lang w:val="en-GB"/>
        </w:rPr>
        <w:t>can potentially</w:t>
      </w:r>
      <w:r w:rsidRPr="00822327">
        <w:rPr>
          <w:rFonts w:ascii="Verdana" w:hAnsi="Verdana"/>
          <w:sz w:val="20"/>
          <w:szCs w:val="20"/>
          <w:lang w:val="en-GB"/>
        </w:rPr>
        <w:t xml:space="preserve"> lead to high risk of corruption. All beneficiaries should ensure that measures are taken like transparency of the decision-making process</w:t>
      </w:r>
      <w:r w:rsidR="00822327" w:rsidRPr="00822327">
        <w:rPr>
          <w:rFonts w:ascii="Verdana" w:hAnsi="Verdana"/>
          <w:sz w:val="20"/>
          <w:szCs w:val="20"/>
          <w:lang w:val="en-GB"/>
        </w:rPr>
        <w:t xml:space="preserve"> for example, so as situations leading to conflict of interest are avoided within the project</w:t>
      </w:r>
      <w:r w:rsidR="00822327" w:rsidRPr="00E540B0">
        <w:rPr>
          <w:rStyle w:val="af4"/>
          <w:rFonts w:ascii="Verdana" w:hAnsi="Verdana"/>
          <w:b/>
          <w:sz w:val="20"/>
          <w:szCs w:val="20"/>
          <w:lang w:val="en-GB"/>
        </w:rPr>
        <w:footnoteReference w:id="11"/>
      </w:r>
      <w:r w:rsidR="00E540B0" w:rsidRPr="00822327">
        <w:rPr>
          <w:rFonts w:ascii="Verdana" w:hAnsi="Verdana"/>
          <w:sz w:val="20"/>
          <w:szCs w:val="20"/>
          <w:lang w:val="en-GB"/>
        </w:rPr>
        <w:t>.</w:t>
      </w:r>
      <w:r w:rsidR="00822327" w:rsidRPr="00822327">
        <w:rPr>
          <w:rFonts w:ascii="Verdana" w:hAnsi="Verdana"/>
          <w:sz w:val="20"/>
          <w:szCs w:val="20"/>
          <w:lang w:val="en-GB"/>
        </w:rPr>
        <w:t xml:space="preserve"> </w:t>
      </w:r>
    </w:p>
    <w:p w14:paraId="617D4E0E" w14:textId="77777777" w:rsidR="008E538D" w:rsidRDefault="008E538D" w:rsidP="00DD6289">
      <w:pPr>
        <w:ind w:left="1701" w:right="510"/>
        <w:jc w:val="left"/>
        <w:rPr>
          <w:rFonts w:ascii="Verdana" w:hAnsi="Verdana"/>
          <w:sz w:val="20"/>
          <w:szCs w:val="20"/>
          <w:lang w:val="en-GB"/>
        </w:rPr>
      </w:pPr>
    </w:p>
    <w:p w14:paraId="7D0288C4" w14:textId="77777777" w:rsidR="000F51C3" w:rsidRDefault="000F51C3" w:rsidP="00DD6289">
      <w:pPr>
        <w:ind w:left="1701" w:right="510"/>
        <w:jc w:val="left"/>
        <w:rPr>
          <w:rFonts w:ascii="Verdana" w:hAnsi="Verdana"/>
          <w:sz w:val="20"/>
          <w:szCs w:val="20"/>
          <w:lang w:val="en-GB"/>
        </w:rPr>
      </w:pPr>
    </w:p>
    <w:p w14:paraId="1C0C11A2" w14:textId="77777777" w:rsidR="000F51C3" w:rsidRPr="00822327" w:rsidRDefault="000F51C3" w:rsidP="00DD6289">
      <w:pPr>
        <w:ind w:left="1701" w:right="510"/>
        <w:jc w:val="left"/>
        <w:rPr>
          <w:rFonts w:ascii="Verdana" w:hAnsi="Verdana"/>
          <w:sz w:val="20"/>
          <w:szCs w:val="20"/>
          <w:lang w:val="en-GB"/>
        </w:rPr>
      </w:pPr>
    </w:p>
    <w:p w14:paraId="2E6122FB" w14:textId="2C53E74F" w:rsidR="008E538D" w:rsidRDefault="008E538D" w:rsidP="00DD6289">
      <w:pPr>
        <w:pStyle w:val="1"/>
        <w:ind w:firstLine="0"/>
      </w:pPr>
      <w:bookmarkStart w:id="37" w:name="_Toc164349354"/>
      <w:r>
        <w:t>Anti-fraud policy</w:t>
      </w:r>
      <w:bookmarkEnd w:id="37"/>
    </w:p>
    <w:p w14:paraId="29DD7ACC" w14:textId="30BCA752" w:rsidR="002B105B" w:rsidRDefault="002B105B" w:rsidP="00DD6289">
      <w:pPr>
        <w:rPr>
          <w:lang w:val="en-GB" w:eastAsia="el-GR"/>
        </w:rPr>
      </w:pPr>
    </w:p>
    <w:p w14:paraId="399151CB" w14:textId="25718BD4" w:rsidR="00D433BB" w:rsidRPr="00D433BB" w:rsidRDefault="00D433BB" w:rsidP="00DD6289">
      <w:pPr>
        <w:spacing w:after="160" w:line="360" w:lineRule="auto"/>
        <w:ind w:left="1134" w:right="454"/>
        <w:rPr>
          <w:rFonts w:ascii="Verdana" w:eastAsia="Calibri" w:hAnsi="Verdana" w:cs="Times New Roman"/>
          <w:snapToGrid/>
          <w:sz w:val="20"/>
          <w:szCs w:val="20"/>
          <w:lang w:val="en-GB"/>
        </w:rPr>
      </w:pPr>
      <w:r w:rsidRPr="00D433BB">
        <w:rPr>
          <w:rFonts w:ascii="Verdana" w:eastAsia="Calibri" w:hAnsi="Verdana" w:cs="Times New Roman"/>
          <w:snapToGrid/>
          <w:sz w:val="20"/>
          <w:szCs w:val="20"/>
          <w:lang w:val="en-GB"/>
        </w:rPr>
        <w:t>The</w:t>
      </w:r>
      <w:r>
        <w:rPr>
          <w:rFonts w:ascii="Verdana" w:eastAsia="Calibri" w:hAnsi="Verdana" w:cs="Times New Roman"/>
          <w:snapToGrid/>
          <w:sz w:val="20"/>
          <w:szCs w:val="20"/>
          <w:lang w:val="en-GB"/>
        </w:rPr>
        <w:t xml:space="preserve"> Directive (EU) 2017/1371</w:t>
      </w:r>
      <w:r w:rsidRPr="00D433BB">
        <w:rPr>
          <w:rFonts w:ascii="Verdana" w:eastAsia="Calibri" w:hAnsi="Verdana" w:cs="Times New Roman"/>
          <w:snapToGrid/>
          <w:sz w:val="20"/>
          <w:szCs w:val="20"/>
          <w:lang w:val="en-GB"/>
        </w:rPr>
        <w:t xml:space="preserve"> </w:t>
      </w:r>
      <w:r>
        <w:rPr>
          <w:rFonts w:ascii="Verdana" w:eastAsia="Calibri" w:hAnsi="Verdana" w:cs="Times New Roman"/>
          <w:snapToGrid/>
          <w:sz w:val="20"/>
          <w:szCs w:val="20"/>
          <w:lang w:val="en-GB"/>
        </w:rPr>
        <w:t xml:space="preserve">defines </w:t>
      </w:r>
      <w:r w:rsidR="009E472D">
        <w:rPr>
          <w:rFonts w:ascii="Verdana" w:eastAsia="Calibri" w:hAnsi="Verdana" w:cs="Times New Roman"/>
          <w:snapToGrid/>
          <w:sz w:val="20"/>
          <w:szCs w:val="20"/>
          <w:lang w:val="en-GB"/>
        </w:rPr>
        <w:t>the term “</w:t>
      </w:r>
      <w:r>
        <w:rPr>
          <w:rFonts w:ascii="Verdana" w:eastAsia="Calibri" w:hAnsi="Verdana" w:cs="Times New Roman"/>
          <w:snapToGrid/>
          <w:sz w:val="20"/>
          <w:szCs w:val="20"/>
          <w:lang w:val="en-GB"/>
        </w:rPr>
        <w:t>f</w:t>
      </w:r>
      <w:r w:rsidRPr="00D433BB">
        <w:rPr>
          <w:rFonts w:ascii="Verdana" w:eastAsia="Calibri" w:hAnsi="Verdana" w:cs="Times New Roman"/>
          <w:snapToGrid/>
          <w:sz w:val="20"/>
          <w:szCs w:val="20"/>
          <w:lang w:val="en-GB"/>
        </w:rPr>
        <w:t>raud</w:t>
      </w:r>
      <w:r w:rsidR="009E472D">
        <w:rPr>
          <w:rFonts w:ascii="Verdana" w:eastAsia="Calibri" w:hAnsi="Verdana" w:cs="Times New Roman"/>
          <w:snapToGrid/>
          <w:sz w:val="20"/>
          <w:szCs w:val="20"/>
          <w:lang w:val="en-GB"/>
        </w:rPr>
        <w:t xml:space="preserve">”, </w:t>
      </w:r>
      <w:r>
        <w:rPr>
          <w:rFonts w:ascii="Verdana" w:eastAsia="Calibri" w:hAnsi="Verdana" w:cs="Times New Roman"/>
          <w:snapToGrid/>
          <w:sz w:val="20"/>
          <w:szCs w:val="20"/>
          <w:lang w:val="en-GB"/>
        </w:rPr>
        <w:t xml:space="preserve">considered as </w:t>
      </w:r>
      <w:r w:rsidRPr="00D433BB">
        <w:rPr>
          <w:rFonts w:ascii="Verdana" w:eastAsia="Calibri" w:hAnsi="Verdana" w:cs="Times New Roman"/>
          <w:snapToGrid/>
          <w:sz w:val="20"/>
          <w:szCs w:val="20"/>
          <w:lang w:val="en-GB"/>
        </w:rPr>
        <w:t>any deliberate act or intentional omission related to an "act not in conformity with European Union (EU) rules (EU, State or Programme regulations) which has a potentially negative impact on the financial</w:t>
      </w:r>
      <w:r>
        <w:rPr>
          <w:rFonts w:ascii="Verdana" w:eastAsia="Calibri" w:hAnsi="Verdana" w:cs="Times New Roman"/>
          <w:snapToGrid/>
          <w:sz w:val="20"/>
          <w:szCs w:val="20"/>
          <w:lang w:val="en-GB"/>
        </w:rPr>
        <w:t xml:space="preserve"> interests of the Union</w:t>
      </w:r>
      <w:r w:rsidR="009E472D" w:rsidRPr="00E540B0">
        <w:rPr>
          <w:rStyle w:val="af4"/>
          <w:rFonts w:ascii="Verdana" w:eastAsia="Calibri" w:hAnsi="Verdana" w:cs="Times New Roman"/>
          <w:b/>
          <w:snapToGrid/>
          <w:sz w:val="20"/>
          <w:szCs w:val="20"/>
          <w:lang w:val="en-GB"/>
        </w:rPr>
        <w:footnoteReference w:id="12"/>
      </w:r>
      <w:r>
        <w:rPr>
          <w:rFonts w:ascii="Verdana" w:eastAsia="Calibri" w:hAnsi="Verdana" w:cs="Times New Roman"/>
          <w:snapToGrid/>
          <w:sz w:val="20"/>
          <w:szCs w:val="20"/>
          <w:lang w:val="en-GB"/>
        </w:rPr>
        <w:t>, namely:</w:t>
      </w:r>
    </w:p>
    <w:p w14:paraId="16FB9AFC" w14:textId="5D6A1B0B" w:rsidR="00D433BB" w:rsidRPr="00D433BB" w:rsidRDefault="00D433BB" w:rsidP="00DD6289">
      <w:pPr>
        <w:spacing w:after="160" w:line="360" w:lineRule="auto"/>
        <w:ind w:left="1134" w:right="454"/>
        <w:rPr>
          <w:rFonts w:ascii="Verdana" w:eastAsia="Calibri" w:hAnsi="Verdana" w:cs="Times New Roman"/>
          <w:snapToGrid/>
          <w:sz w:val="20"/>
          <w:szCs w:val="20"/>
          <w:lang w:val="en-GB"/>
        </w:rPr>
      </w:pPr>
      <w:r w:rsidRPr="00D433BB">
        <w:rPr>
          <w:rFonts w:ascii="Verdana" w:eastAsia="Calibri" w:hAnsi="Verdana" w:cs="Times New Roman"/>
          <w:snapToGrid/>
          <w:sz w:val="20"/>
          <w:szCs w:val="20"/>
          <w:lang w:val="en-GB"/>
        </w:rPr>
        <w:t>- The use or presentation of false, inaccurate or incomplete statements or documents resulting in the misappropriation or wrongful retention of funds from the general budget of the European Communities or budgets man</w:t>
      </w:r>
      <w:r w:rsidR="00A25369">
        <w:rPr>
          <w:rFonts w:ascii="Verdana" w:eastAsia="Calibri" w:hAnsi="Verdana" w:cs="Times New Roman"/>
          <w:snapToGrid/>
          <w:sz w:val="20"/>
          <w:szCs w:val="20"/>
          <w:lang w:val="en-GB"/>
        </w:rPr>
        <w:t>aged by them or on their behalf</w:t>
      </w:r>
    </w:p>
    <w:p w14:paraId="523F689C" w14:textId="6AEAC981" w:rsidR="005A11DF" w:rsidRDefault="00D433BB" w:rsidP="00DD6289">
      <w:pPr>
        <w:spacing w:after="160" w:line="360" w:lineRule="auto"/>
        <w:ind w:left="1134" w:right="454"/>
        <w:rPr>
          <w:rFonts w:ascii="Verdana" w:eastAsia="Calibri" w:hAnsi="Verdana" w:cs="Times New Roman"/>
          <w:snapToGrid/>
          <w:sz w:val="20"/>
          <w:szCs w:val="20"/>
          <w:lang w:val="en-GB"/>
        </w:rPr>
      </w:pPr>
      <w:r w:rsidRPr="00D433BB">
        <w:rPr>
          <w:rFonts w:ascii="Verdana" w:eastAsia="Calibri" w:hAnsi="Verdana" w:cs="Times New Roman"/>
          <w:snapToGrid/>
          <w:sz w:val="20"/>
          <w:szCs w:val="20"/>
          <w:lang w:val="en-GB"/>
        </w:rPr>
        <w:t>- Non-disclosure of information in breach of a specific o</w:t>
      </w:r>
      <w:r w:rsidR="00A25369">
        <w:rPr>
          <w:rFonts w:ascii="Verdana" w:eastAsia="Calibri" w:hAnsi="Verdana" w:cs="Times New Roman"/>
          <w:snapToGrid/>
          <w:sz w:val="20"/>
          <w:szCs w:val="20"/>
          <w:lang w:val="en-GB"/>
        </w:rPr>
        <w:t>bligation, with the same effect</w:t>
      </w:r>
    </w:p>
    <w:p w14:paraId="08A3F884" w14:textId="3DA0D77F" w:rsidR="00D433BB" w:rsidRDefault="00D433BB" w:rsidP="00DD6289">
      <w:pPr>
        <w:spacing w:after="160" w:line="360" w:lineRule="auto"/>
        <w:ind w:left="1134" w:right="454"/>
        <w:rPr>
          <w:rFonts w:ascii="Verdana" w:eastAsia="Calibri" w:hAnsi="Verdana" w:cs="Times New Roman"/>
          <w:snapToGrid/>
          <w:sz w:val="20"/>
          <w:szCs w:val="20"/>
          <w:lang w:val="en-GB"/>
        </w:rPr>
      </w:pPr>
      <w:r>
        <w:rPr>
          <w:rFonts w:ascii="Verdana" w:eastAsia="Calibri" w:hAnsi="Verdana" w:cs="Times New Roman"/>
          <w:snapToGrid/>
          <w:sz w:val="20"/>
          <w:szCs w:val="20"/>
          <w:lang w:val="en-GB"/>
        </w:rPr>
        <w:t>-</w:t>
      </w:r>
      <w:r w:rsidRPr="00D433BB">
        <w:rPr>
          <w:lang w:val="en-US"/>
        </w:rPr>
        <w:t xml:space="preserve"> </w:t>
      </w:r>
      <w:r w:rsidRPr="00D433BB">
        <w:rPr>
          <w:rFonts w:ascii="Verdana" w:eastAsia="Calibri" w:hAnsi="Verdana" w:cs="Times New Roman"/>
          <w:snapToGrid/>
          <w:sz w:val="20"/>
          <w:szCs w:val="20"/>
          <w:lang w:val="en-GB"/>
        </w:rPr>
        <w:t>The misuse of such funds for purposes other than those for which they were originally granted</w:t>
      </w:r>
      <w:r>
        <w:rPr>
          <w:rFonts w:ascii="Verdana" w:eastAsia="Calibri" w:hAnsi="Verdana" w:cs="Times New Roman"/>
          <w:snapToGrid/>
          <w:sz w:val="20"/>
          <w:szCs w:val="20"/>
          <w:lang w:val="en-GB"/>
        </w:rPr>
        <w:t>.</w:t>
      </w:r>
    </w:p>
    <w:p w14:paraId="72B03FCB" w14:textId="7A6F069A" w:rsidR="00A25369" w:rsidRDefault="00A25369" w:rsidP="00DD6289">
      <w:pPr>
        <w:spacing w:line="360" w:lineRule="auto"/>
        <w:ind w:left="1134" w:right="454"/>
        <w:rPr>
          <w:rFonts w:ascii="Verdana" w:hAnsi="Verdana"/>
          <w:sz w:val="20"/>
          <w:szCs w:val="20"/>
          <w:lang w:val="en-GB"/>
        </w:rPr>
      </w:pPr>
      <w:r w:rsidRPr="00A25369">
        <w:rPr>
          <w:rFonts w:ascii="Verdana" w:hAnsi="Verdana"/>
          <w:sz w:val="20"/>
          <w:szCs w:val="20"/>
          <w:lang w:val="en-GB"/>
        </w:rPr>
        <w:t>Conflict of interest</w:t>
      </w:r>
      <w:r>
        <w:rPr>
          <w:rFonts w:ascii="Verdana" w:hAnsi="Verdana"/>
          <w:sz w:val="20"/>
          <w:szCs w:val="20"/>
          <w:lang w:val="en-GB"/>
        </w:rPr>
        <w:t xml:space="preserve"> and/or </w:t>
      </w:r>
      <w:r w:rsidRPr="00A25369">
        <w:rPr>
          <w:rFonts w:ascii="Verdana" w:hAnsi="Verdana"/>
          <w:sz w:val="20"/>
          <w:szCs w:val="20"/>
          <w:lang w:val="en-GB"/>
        </w:rPr>
        <w:t xml:space="preserve">any suspicion or established case of illegal activity, fraud or corruption can be detected and </w:t>
      </w:r>
      <w:r>
        <w:rPr>
          <w:rFonts w:ascii="Verdana" w:hAnsi="Verdana"/>
          <w:sz w:val="20"/>
          <w:szCs w:val="20"/>
          <w:lang w:val="en-GB"/>
        </w:rPr>
        <w:t xml:space="preserve">stated </w:t>
      </w:r>
      <w:r w:rsidRPr="00A25369">
        <w:rPr>
          <w:rFonts w:ascii="Verdana" w:hAnsi="Verdana"/>
          <w:sz w:val="20"/>
          <w:szCs w:val="20"/>
          <w:lang w:val="en-GB"/>
        </w:rPr>
        <w:t>by:</w:t>
      </w:r>
    </w:p>
    <w:p w14:paraId="6E84594C" w14:textId="77777777" w:rsidR="00A25369" w:rsidRPr="00A25369" w:rsidRDefault="00A25369" w:rsidP="00DD6289">
      <w:pPr>
        <w:spacing w:line="360" w:lineRule="auto"/>
        <w:ind w:left="1134" w:right="454"/>
        <w:rPr>
          <w:rFonts w:ascii="Verdana" w:hAnsi="Verdana"/>
          <w:sz w:val="20"/>
          <w:szCs w:val="20"/>
          <w:lang w:val="en-GB"/>
        </w:rPr>
      </w:pPr>
    </w:p>
    <w:p w14:paraId="6E8C3E9D" w14:textId="57464324" w:rsidR="00A25369" w:rsidRPr="00A25369" w:rsidRDefault="00A25369" w:rsidP="00DD6289">
      <w:pPr>
        <w:spacing w:line="360" w:lineRule="auto"/>
        <w:ind w:left="1134" w:right="454"/>
        <w:rPr>
          <w:rFonts w:ascii="Verdana" w:hAnsi="Verdana"/>
          <w:sz w:val="20"/>
          <w:szCs w:val="20"/>
          <w:lang w:val="en-GB"/>
        </w:rPr>
      </w:pPr>
      <w:r w:rsidRPr="00A25369">
        <w:rPr>
          <w:rFonts w:ascii="Verdana" w:hAnsi="Verdana"/>
          <w:b/>
          <w:bCs/>
          <w:sz w:val="20"/>
          <w:szCs w:val="20"/>
          <w:lang w:val="en-GB"/>
        </w:rPr>
        <w:t>- A project beneficiary</w:t>
      </w:r>
      <w:r w:rsidRPr="00A25369">
        <w:rPr>
          <w:rFonts w:ascii="Verdana" w:hAnsi="Verdana"/>
          <w:sz w:val="20"/>
          <w:szCs w:val="20"/>
          <w:lang w:val="en-GB"/>
        </w:rPr>
        <w:t xml:space="preserve"> </w:t>
      </w:r>
    </w:p>
    <w:p w14:paraId="088A4F12" w14:textId="153F911F" w:rsidR="00A25369" w:rsidRPr="00A25369" w:rsidRDefault="00A25369" w:rsidP="00DD6289">
      <w:pPr>
        <w:spacing w:line="360" w:lineRule="auto"/>
        <w:ind w:left="1134" w:right="454"/>
        <w:rPr>
          <w:rFonts w:ascii="Verdana" w:hAnsi="Verdana"/>
          <w:sz w:val="20"/>
          <w:szCs w:val="20"/>
          <w:lang w:val="en-GB"/>
        </w:rPr>
      </w:pPr>
      <w:r w:rsidRPr="00A25369">
        <w:rPr>
          <w:rFonts w:ascii="Verdana" w:hAnsi="Verdana"/>
          <w:b/>
          <w:bCs/>
          <w:sz w:val="20"/>
          <w:szCs w:val="20"/>
          <w:lang w:val="en-GB"/>
        </w:rPr>
        <w:t xml:space="preserve">- The </w:t>
      </w:r>
      <w:r w:rsidR="00C20E8D" w:rsidRPr="00C26AC3">
        <w:rPr>
          <w:rFonts w:ascii="Verdana" w:hAnsi="Verdana"/>
          <w:b/>
          <w:sz w:val="20"/>
          <w:szCs w:val="20"/>
          <w:lang w:val="en-US"/>
        </w:rPr>
        <w:t>Audit Authority</w:t>
      </w:r>
      <w:r w:rsidRPr="00A25369">
        <w:rPr>
          <w:rFonts w:ascii="Verdana" w:hAnsi="Verdana"/>
          <w:b/>
          <w:bCs/>
          <w:sz w:val="20"/>
          <w:szCs w:val="20"/>
          <w:lang w:val="en-GB"/>
        </w:rPr>
        <w:t>- A whistle-blower</w:t>
      </w:r>
      <w:r w:rsidRPr="00A25369">
        <w:rPr>
          <w:rFonts w:ascii="Verdana" w:hAnsi="Verdana"/>
          <w:sz w:val="20"/>
          <w:szCs w:val="20"/>
          <w:lang w:val="en-GB"/>
        </w:rPr>
        <w:t xml:space="preserve"> (anonymous or not)</w:t>
      </w:r>
    </w:p>
    <w:p w14:paraId="42E2616F" w14:textId="1BE37CE0" w:rsidR="0092018D" w:rsidRDefault="00A25369" w:rsidP="00DD6289">
      <w:pPr>
        <w:spacing w:line="360" w:lineRule="auto"/>
        <w:ind w:left="1134" w:right="454"/>
        <w:rPr>
          <w:rFonts w:ascii="Verdana" w:hAnsi="Verdana"/>
          <w:sz w:val="20"/>
          <w:szCs w:val="20"/>
          <w:lang w:val="en-GB"/>
        </w:rPr>
      </w:pPr>
      <w:r w:rsidRPr="00A25369">
        <w:rPr>
          <w:rFonts w:ascii="Verdana" w:hAnsi="Verdana"/>
          <w:b/>
          <w:bCs/>
          <w:sz w:val="20"/>
          <w:szCs w:val="20"/>
          <w:lang w:val="en-GB"/>
        </w:rPr>
        <w:lastRenderedPageBreak/>
        <w:t>- Memb</w:t>
      </w:r>
      <w:r>
        <w:rPr>
          <w:rFonts w:ascii="Verdana" w:hAnsi="Verdana"/>
          <w:b/>
          <w:bCs/>
          <w:sz w:val="20"/>
          <w:szCs w:val="20"/>
          <w:lang w:val="en-GB"/>
        </w:rPr>
        <w:t>ers of the Monitoring Committee or</w:t>
      </w:r>
      <w:r w:rsidRPr="00A25369">
        <w:rPr>
          <w:rFonts w:ascii="Verdana" w:hAnsi="Verdana"/>
          <w:b/>
          <w:bCs/>
          <w:sz w:val="20"/>
          <w:szCs w:val="20"/>
          <w:lang w:val="en-GB"/>
        </w:rPr>
        <w:t xml:space="preserve"> other Programme Authorities</w:t>
      </w:r>
      <w:r w:rsidRPr="00A25369">
        <w:rPr>
          <w:rFonts w:ascii="Verdana" w:hAnsi="Verdana"/>
          <w:sz w:val="20"/>
          <w:szCs w:val="20"/>
          <w:lang w:val="en-GB"/>
        </w:rPr>
        <w:t xml:space="preserve"> (Managing Authority, </w:t>
      </w:r>
      <w:r>
        <w:rPr>
          <w:rFonts w:ascii="Verdana" w:hAnsi="Verdana"/>
          <w:sz w:val="20"/>
          <w:szCs w:val="20"/>
          <w:lang w:val="en-GB"/>
        </w:rPr>
        <w:t>Certifying</w:t>
      </w:r>
      <w:r w:rsidRPr="00A25369">
        <w:rPr>
          <w:rFonts w:ascii="Verdana" w:hAnsi="Verdana"/>
          <w:sz w:val="20"/>
          <w:szCs w:val="20"/>
          <w:lang w:val="en-GB"/>
        </w:rPr>
        <w:t xml:space="preserve"> </w:t>
      </w:r>
      <w:r w:rsidR="001E7B98">
        <w:rPr>
          <w:rFonts w:ascii="Verdana" w:hAnsi="Verdana"/>
          <w:sz w:val="20"/>
          <w:szCs w:val="20"/>
          <w:lang w:val="en-GB"/>
        </w:rPr>
        <w:t xml:space="preserve">and Verifying </w:t>
      </w:r>
      <w:r w:rsidRPr="00A25369">
        <w:rPr>
          <w:rFonts w:ascii="Verdana" w:hAnsi="Verdana"/>
          <w:sz w:val="20"/>
          <w:szCs w:val="20"/>
          <w:lang w:val="en-GB"/>
        </w:rPr>
        <w:t>Authority,</w:t>
      </w:r>
      <w:r w:rsidR="0092018D">
        <w:rPr>
          <w:rFonts w:ascii="Verdana" w:hAnsi="Verdana"/>
          <w:sz w:val="20"/>
          <w:szCs w:val="20"/>
          <w:lang w:val="en-GB"/>
        </w:rPr>
        <w:t xml:space="preserve"> National Authority and others</w:t>
      </w:r>
      <w:r w:rsidRPr="00A25369">
        <w:rPr>
          <w:rFonts w:ascii="Verdana" w:hAnsi="Verdana"/>
          <w:sz w:val="20"/>
          <w:szCs w:val="20"/>
          <w:lang w:val="en-GB"/>
        </w:rPr>
        <w:t>)</w:t>
      </w:r>
    </w:p>
    <w:p w14:paraId="3D081B1D" w14:textId="1765E758" w:rsidR="00A25369" w:rsidRPr="00A25369" w:rsidRDefault="0092018D" w:rsidP="00DD6289">
      <w:pPr>
        <w:spacing w:line="360" w:lineRule="auto"/>
        <w:ind w:left="1134" w:right="454"/>
        <w:rPr>
          <w:rFonts w:ascii="Verdana" w:hAnsi="Verdana"/>
          <w:sz w:val="20"/>
          <w:szCs w:val="20"/>
          <w:lang w:val="en-GB"/>
        </w:rPr>
      </w:pPr>
      <w:r>
        <w:rPr>
          <w:rFonts w:ascii="Verdana" w:hAnsi="Verdana"/>
          <w:sz w:val="20"/>
          <w:szCs w:val="20"/>
          <w:lang w:val="en-GB"/>
        </w:rPr>
        <w:t xml:space="preserve">- </w:t>
      </w:r>
      <w:r w:rsidRPr="00C26AC3">
        <w:rPr>
          <w:rFonts w:ascii="Verdana" w:hAnsi="Verdana"/>
          <w:b/>
          <w:sz w:val="20"/>
          <w:szCs w:val="20"/>
          <w:lang w:val="en-GB"/>
        </w:rPr>
        <w:t>Other authorities that perform control</w:t>
      </w:r>
      <w:r>
        <w:rPr>
          <w:rFonts w:ascii="Verdana" w:hAnsi="Verdana"/>
          <w:sz w:val="20"/>
          <w:szCs w:val="20"/>
          <w:lang w:val="en-GB"/>
        </w:rPr>
        <w:t xml:space="preserve"> from the Member states of the Programme</w:t>
      </w:r>
    </w:p>
    <w:p w14:paraId="7B04FC80" w14:textId="3E36C581" w:rsidR="00A25369" w:rsidRPr="00A25369" w:rsidRDefault="00A25369" w:rsidP="00DD6289">
      <w:pPr>
        <w:spacing w:line="360" w:lineRule="auto"/>
        <w:ind w:left="1134" w:right="454"/>
        <w:rPr>
          <w:rFonts w:ascii="Verdana" w:hAnsi="Verdana"/>
          <w:sz w:val="20"/>
          <w:szCs w:val="20"/>
          <w:lang w:val="en-GB"/>
        </w:rPr>
      </w:pPr>
      <w:r w:rsidRPr="00A25369">
        <w:rPr>
          <w:rFonts w:ascii="Verdana" w:hAnsi="Verdana"/>
          <w:b/>
          <w:bCs/>
          <w:sz w:val="20"/>
          <w:szCs w:val="20"/>
          <w:lang w:val="en-GB"/>
        </w:rPr>
        <w:t>- The European Commission</w:t>
      </w:r>
      <w:r w:rsidRPr="00A25369">
        <w:rPr>
          <w:rFonts w:ascii="Verdana" w:hAnsi="Verdana"/>
          <w:sz w:val="20"/>
          <w:szCs w:val="20"/>
          <w:lang w:val="en-GB"/>
        </w:rPr>
        <w:t xml:space="preserve"> </w:t>
      </w:r>
    </w:p>
    <w:p w14:paraId="21FF00FB" w14:textId="77777777" w:rsidR="00A25369" w:rsidRDefault="00A25369" w:rsidP="00DD6289">
      <w:pPr>
        <w:spacing w:line="360" w:lineRule="auto"/>
        <w:ind w:left="1134" w:right="454"/>
        <w:rPr>
          <w:rFonts w:ascii="Verdana" w:eastAsia="Calibri" w:hAnsi="Verdana" w:cs="Times New Roman"/>
          <w:snapToGrid/>
          <w:sz w:val="20"/>
          <w:szCs w:val="20"/>
          <w:lang w:val="en-GB"/>
        </w:rPr>
      </w:pPr>
    </w:p>
    <w:p w14:paraId="1D6F8712" w14:textId="0A98C660" w:rsidR="0078195C" w:rsidRDefault="0078195C" w:rsidP="00DD6289">
      <w:pPr>
        <w:spacing w:line="360" w:lineRule="auto"/>
        <w:ind w:left="1134" w:right="454"/>
        <w:rPr>
          <w:rFonts w:ascii="Verdana" w:eastAsia="Calibri" w:hAnsi="Verdana" w:cs="Times New Roman"/>
          <w:snapToGrid/>
          <w:sz w:val="20"/>
          <w:szCs w:val="20"/>
          <w:lang w:val="en-GB"/>
        </w:rPr>
      </w:pPr>
      <w:r>
        <w:rPr>
          <w:rFonts w:ascii="Verdana" w:eastAsia="Calibri" w:hAnsi="Verdana" w:cs="Times New Roman"/>
          <w:snapToGrid/>
          <w:sz w:val="20"/>
          <w:szCs w:val="20"/>
          <w:lang w:val="en-GB"/>
        </w:rPr>
        <w:t xml:space="preserve">In case of detection of illegal activity, fraud or corruption (conflict of interest that could potentially lead to a fraud, included), this should be reported. The </w:t>
      </w:r>
      <w:r w:rsidR="00A25369">
        <w:rPr>
          <w:rFonts w:ascii="Verdana" w:eastAsia="Calibri" w:hAnsi="Verdana" w:cs="Times New Roman"/>
          <w:snapToGrid/>
          <w:sz w:val="20"/>
          <w:szCs w:val="20"/>
          <w:lang w:val="en-GB"/>
        </w:rPr>
        <w:t>procedure</w:t>
      </w:r>
      <w:r>
        <w:rPr>
          <w:rFonts w:ascii="Verdana" w:eastAsia="Calibri" w:hAnsi="Verdana" w:cs="Times New Roman"/>
          <w:snapToGrid/>
          <w:sz w:val="20"/>
          <w:szCs w:val="20"/>
          <w:lang w:val="en-GB"/>
        </w:rPr>
        <w:t xml:space="preserve"> could be </w:t>
      </w:r>
      <w:r w:rsidR="00A25369">
        <w:rPr>
          <w:rFonts w:ascii="Verdana" w:eastAsia="Calibri" w:hAnsi="Verdana" w:cs="Times New Roman"/>
          <w:snapToGrid/>
          <w:sz w:val="20"/>
          <w:szCs w:val="20"/>
          <w:lang w:val="en-GB"/>
        </w:rPr>
        <w:t xml:space="preserve">launched informing </w:t>
      </w:r>
      <w:r>
        <w:rPr>
          <w:rFonts w:ascii="Verdana" w:eastAsia="Calibri" w:hAnsi="Verdana" w:cs="Times New Roman"/>
          <w:snapToGrid/>
          <w:sz w:val="20"/>
          <w:szCs w:val="20"/>
          <w:lang w:val="en-GB"/>
        </w:rPr>
        <w:t xml:space="preserve">through: </w:t>
      </w:r>
    </w:p>
    <w:p w14:paraId="0BCAE9BF" w14:textId="77777777" w:rsidR="0078195C" w:rsidRPr="00A47813" w:rsidRDefault="0078195C" w:rsidP="00DD6289">
      <w:pPr>
        <w:spacing w:line="360" w:lineRule="auto"/>
        <w:ind w:left="1134" w:right="454"/>
        <w:rPr>
          <w:rFonts w:ascii="Montserrat Light" w:hAnsi="Montserrat Light"/>
          <w:lang w:val="en-GB"/>
        </w:rPr>
      </w:pPr>
    </w:p>
    <w:p w14:paraId="0276019B" w14:textId="58628531" w:rsidR="0078195C" w:rsidRDefault="0078195C" w:rsidP="00DD6289">
      <w:pPr>
        <w:spacing w:line="360" w:lineRule="auto"/>
        <w:ind w:left="1134" w:right="454"/>
        <w:rPr>
          <w:rFonts w:ascii="Verdana" w:hAnsi="Verdana"/>
          <w:sz w:val="20"/>
          <w:szCs w:val="20"/>
          <w:lang w:val="en-GB"/>
        </w:rPr>
      </w:pPr>
      <w:r w:rsidRPr="0078195C">
        <w:rPr>
          <w:rFonts w:ascii="Verdana" w:hAnsi="Verdana"/>
          <w:b/>
          <w:bCs/>
          <w:sz w:val="20"/>
          <w:szCs w:val="20"/>
          <w:lang w:val="en-GB"/>
        </w:rPr>
        <w:t>- The official website of OLAF</w:t>
      </w:r>
      <w:r w:rsidRPr="0078195C">
        <w:rPr>
          <w:rFonts w:ascii="Verdana" w:hAnsi="Verdana"/>
          <w:sz w:val="20"/>
          <w:szCs w:val="20"/>
          <w:lang w:val="en-GB"/>
        </w:rPr>
        <w:t xml:space="preserve">: </w:t>
      </w:r>
      <w:hyperlink r:id="rId19" w:history="1">
        <w:r w:rsidRPr="0078195C">
          <w:rPr>
            <w:rStyle w:val="-"/>
            <w:rFonts w:ascii="Verdana" w:hAnsi="Verdana"/>
            <w:sz w:val="20"/>
            <w:szCs w:val="20"/>
            <w:lang w:val="en-GB"/>
          </w:rPr>
          <w:t>European Anti-Fraud Office (europa.eu)</w:t>
        </w:r>
      </w:hyperlink>
      <w:r w:rsidRPr="0078195C">
        <w:rPr>
          <w:rFonts w:ascii="Verdana" w:hAnsi="Verdana"/>
          <w:sz w:val="20"/>
          <w:szCs w:val="20"/>
          <w:lang w:val="en-GB"/>
        </w:rPr>
        <w:t xml:space="preserve"> </w:t>
      </w:r>
    </w:p>
    <w:p w14:paraId="1B17182F" w14:textId="4FE2F995" w:rsidR="0078195C" w:rsidRDefault="0078195C" w:rsidP="00DD6289">
      <w:pPr>
        <w:spacing w:line="360" w:lineRule="auto"/>
        <w:ind w:left="1134" w:right="454"/>
        <w:rPr>
          <w:rFonts w:ascii="Verdana" w:hAnsi="Verdana"/>
          <w:sz w:val="20"/>
          <w:szCs w:val="20"/>
          <w:lang w:val="en-GB"/>
        </w:rPr>
      </w:pPr>
      <w:r w:rsidRPr="0078195C">
        <w:rPr>
          <w:rFonts w:ascii="Verdana" w:hAnsi="Verdana"/>
          <w:b/>
          <w:bCs/>
          <w:sz w:val="20"/>
          <w:szCs w:val="20"/>
          <w:lang w:val="en-GB"/>
        </w:rPr>
        <w:t>- The official website of the European Public Prosecutor's Office</w:t>
      </w:r>
      <w:r w:rsidRPr="0078195C">
        <w:rPr>
          <w:rFonts w:ascii="Verdana" w:hAnsi="Verdana"/>
          <w:sz w:val="20"/>
          <w:szCs w:val="20"/>
          <w:lang w:val="en-GB"/>
        </w:rPr>
        <w:t xml:space="preserve">: </w:t>
      </w:r>
      <w:hyperlink r:id="rId20" w:history="1">
        <w:r w:rsidRPr="0078195C">
          <w:rPr>
            <w:rStyle w:val="-"/>
            <w:rFonts w:ascii="Verdana" w:hAnsi="Verdana"/>
            <w:sz w:val="20"/>
            <w:szCs w:val="20"/>
            <w:lang w:val="en-GB"/>
          </w:rPr>
          <w:t>Reporting a crime to the European Public Prosecutor's Office (europa.eu)</w:t>
        </w:r>
      </w:hyperlink>
      <w:r w:rsidRPr="0078195C">
        <w:rPr>
          <w:rFonts w:ascii="Verdana" w:hAnsi="Verdana"/>
          <w:sz w:val="20"/>
          <w:szCs w:val="20"/>
          <w:lang w:val="en-GB"/>
        </w:rPr>
        <w:t>. If the national rules provide for it, you can submit the alert directly to the Deputy European Public Prosecutor in your country.</w:t>
      </w:r>
    </w:p>
    <w:p w14:paraId="518DBB18" w14:textId="3E64211A" w:rsidR="005A7AC3" w:rsidRDefault="00664B15" w:rsidP="00DD6289">
      <w:pPr>
        <w:spacing w:line="360" w:lineRule="auto"/>
        <w:ind w:left="1134" w:right="454"/>
        <w:rPr>
          <w:rFonts w:ascii="Verdana" w:hAnsi="Verdana"/>
          <w:b/>
          <w:bCs/>
          <w:sz w:val="20"/>
          <w:szCs w:val="20"/>
          <w:lang w:val="en-GB"/>
        </w:rPr>
      </w:pPr>
      <w:r>
        <w:rPr>
          <w:rFonts w:ascii="Verdana" w:hAnsi="Verdana"/>
          <w:sz w:val="20"/>
          <w:szCs w:val="20"/>
          <w:lang w:val="en-GB"/>
        </w:rPr>
        <w:t xml:space="preserve">- </w:t>
      </w:r>
      <w:r w:rsidR="005A7AC3">
        <w:rPr>
          <w:rFonts w:ascii="Verdana" w:hAnsi="Verdana"/>
          <w:sz w:val="20"/>
          <w:szCs w:val="20"/>
          <w:lang w:val="en-GB"/>
        </w:rPr>
        <w:t xml:space="preserve">The </w:t>
      </w:r>
      <w:r w:rsidR="005A7AC3" w:rsidRPr="0078195C">
        <w:rPr>
          <w:rFonts w:ascii="Verdana" w:hAnsi="Verdana"/>
          <w:b/>
          <w:bCs/>
          <w:sz w:val="20"/>
          <w:szCs w:val="20"/>
          <w:lang w:val="en-GB"/>
        </w:rPr>
        <w:t xml:space="preserve">official website of the </w:t>
      </w:r>
      <w:r w:rsidR="005A7AC3">
        <w:rPr>
          <w:rFonts w:ascii="Verdana" w:hAnsi="Verdana"/>
          <w:b/>
          <w:bCs/>
          <w:sz w:val="20"/>
          <w:szCs w:val="20"/>
          <w:lang w:val="en-GB"/>
        </w:rPr>
        <w:t xml:space="preserve">Greek </w:t>
      </w:r>
      <w:r w:rsidR="005A7AC3" w:rsidRPr="0078195C">
        <w:rPr>
          <w:rFonts w:ascii="Verdana" w:hAnsi="Verdana"/>
          <w:b/>
          <w:bCs/>
          <w:sz w:val="20"/>
          <w:szCs w:val="20"/>
          <w:lang w:val="en-GB"/>
        </w:rPr>
        <w:t>European Public Prosecutor's Office</w:t>
      </w:r>
      <w:r w:rsidR="005A7AC3">
        <w:rPr>
          <w:rFonts w:ascii="Verdana" w:hAnsi="Verdana"/>
          <w:b/>
          <w:bCs/>
          <w:sz w:val="20"/>
          <w:szCs w:val="20"/>
          <w:lang w:val="en-GB"/>
        </w:rPr>
        <w:t xml:space="preserve">: </w:t>
      </w:r>
      <w:hyperlink r:id="rId21" w:history="1">
        <w:r w:rsidR="005A7AC3" w:rsidRPr="008A1A43">
          <w:rPr>
            <w:rStyle w:val="-"/>
            <w:rFonts w:ascii="Verdana" w:hAnsi="Verdana"/>
            <w:b/>
            <w:bCs/>
            <w:sz w:val="20"/>
            <w:szCs w:val="20"/>
            <w:lang w:val="en-GB"/>
          </w:rPr>
          <w:t>https://www.eppo.europa.eu/en/greece</w:t>
        </w:r>
      </w:hyperlink>
      <w:r w:rsidR="005A7AC3">
        <w:rPr>
          <w:rFonts w:ascii="Verdana" w:hAnsi="Verdana"/>
          <w:b/>
          <w:bCs/>
          <w:sz w:val="20"/>
          <w:szCs w:val="20"/>
          <w:lang w:val="en-GB"/>
        </w:rPr>
        <w:t xml:space="preserve"> </w:t>
      </w:r>
    </w:p>
    <w:p w14:paraId="67F803F2" w14:textId="0E2002A3" w:rsidR="005A7AC3" w:rsidRDefault="00664B15" w:rsidP="00DD6289">
      <w:pPr>
        <w:spacing w:line="360" w:lineRule="auto"/>
        <w:ind w:left="1134" w:right="454"/>
        <w:rPr>
          <w:rFonts w:ascii="Verdana" w:hAnsi="Verdana"/>
          <w:b/>
          <w:bCs/>
          <w:sz w:val="20"/>
          <w:szCs w:val="20"/>
          <w:lang w:val="en-GB"/>
        </w:rPr>
      </w:pPr>
      <w:r>
        <w:rPr>
          <w:rFonts w:ascii="Verdana" w:hAnsi="Verdana"/>
          <w:sz w:val="20"/>
          <w:szCs w:val="20"/>
          <w:lang w:val="en-GB"/>
        </w:rPr>
        <w:t xml:space="preserve">- </w:t>
      </w:r>
      <w:r w:rsidR="005A7AC3">
        <w:rPr>
          <w:rFonts w:ascii="Verdana" w:hAnsi="Verdana"/>
          <w:sz w:val="20"/>
          <w:szCs w:val="20"/>
          <w:lang w:val="en-GB"/>
        </w:rPr>
        <w:t xml:space="preserve">The </w:t>
      </w:r>
      <w:r w:rsidR="005A7AC3" w:rsidRPr="0078195C">
        <w:rPr>
          <w:rFonts w:ascii="Verdana" w:hAnsi="Verdana"/>
          <w:b/>
          <w:bCs/>
          <w:sz w:val="20"/>
          <w:szCs w:val="20"/>
          <w:lang w:val="en-GB"/>
        </w:rPr>
        <w:t xml:space="preserve">official website of </w:t>
      </w:r>
      <w:r w:rsidR="005A7AC3" w:rsidRPr="005A7AC3">
        <w:rPr>
          <w:rFonts w:ascii="Verdana" w:hAnsi="Verdana"/>
          <w:b/>
          <w:bCs/>
          <w:sz w:val="20"/>
          <w:szCs w:val="20"/>
          <w:highlight w:val="yellow"/>
          <w:lang w:val="en-GB"/>
        </w:rPr>
        <w:t>……….</w:t>
      </w:r>
      <w:r w:rsidR="005A7AC3">
        <w:rPr>
          <w:rFonts w:ascii="Verdana" w:hAnsi="Verdana"/>
          <w:b/>
          <w:bCs/>
          <w:sz w:val="20"/>
          <w:szCs w:val="20"/>
          <w:lang w:val="en-GB"/>
        </w:rPr>
        <w:t xml:space="preserve">  </w:t>
      </w:r>
      <w:r w:rsidR="005A7AC3" w:rsidRPr="0078195C">
        <w:rPr>
          <w:rFonts w:ascii="Verdana" w:hAnsi="Verdana"/>
          <w:b/>
          <w:bCs/>
          <w:sz w:val="20"/>
          <w:szCs w:val="20"/>
          <w:lang w:val="en-GB"/>
        </w:rPr>
        <w:t>European Public Prosecutor's Office</w:t>
      </w:r>
      <w:r w:rsidR="005A7AC3">
        <w:rPr>
          <w:rFonts w:ascii="Verdana" w:hAnsi="Verdana"/>
          <w:b/>
          <w:bCs/>
          <w:sz w:val="20"/>
          <w:szCs w:val="20"/>
          <w:lang w:val="en-GB"/>
        </w:rPr>
        <w:t xml:space="preserve"> : </w:t>
      </w:r>
      <w:r w:rsidR="005A7AC3" w:rsidRPr="005A7AC3">
        <w:rPr>
          <w:rFonts w:ascii="Verdana" w:hAnsi="Verdana"/>
          <w:b/>
          <w:bCs/>
          <w:sz w:val="20"/>
          <w:szCs w:val="20"/>
          <w:highlight w:val="yellow"/>
          <w:lang w:val="en-GB"/>
        </w:rPr>
        <w:t>……………</w:t>
      </w:r>
    </w:p>
    <w:p w14:paraId="58BC0971" w14:textId="1280CFA2" w:rsidR="009E2160" w:rsidRPr="00CF3247" w:rsidRDefault="00664B15" w:rsidP="00DD6289">
      <w:pPr>
        <w:spacing w:line="360" w:lineRule="auto"/>
        <w:ind w:left="1134" w:right="454"/>
        <w:rPr>
          <w:rFonts w:ascii="Verdana" w:hAnsi="Verdana"/>
          <w:sz w:val="20"/>
          <w:szCs w:val="20"/>
          <w:lang w:val="en-US"/>
        </w:rPr>
      </w:pPr>
      <w:r>
        <w:rPr>
          <w:rFonts w:ascii="Verdana" w:hAnsi="Verdana"/>
          <w:sz w:val="20"/>
          <w:szCs w:val="20"/>
          <w:lang w:val="en-US"/>
        </w:rPr>
        <w:t xml:space="preserve">- </w:t>
      </w:r>
      <w:r w:rsidR="009E2160">
        <w:rPr>
          <w:rFonts w:ascii="Verdana" w:hAnsi="Verdana"/>
          <w:sz w:val="20"/>
          <w:szCs w:val="20"/>
          <w:lang w:val="en-US"/>
        </w:rPr>
        <w:t xml:space="preserve">The </w:t>
      </w:r>
      <w:r w:rsidR="009E2160" w:rsidRPr="00664B15">
        <w:rPr>
          <w:rFonts w:ascii="Verdana" w:hAnsi="Verdana"/>
          <w:b/>
          <w:sz w:val="20"/>
          <w:szCs w:val="20"/>
          <w:lang w:val="en-US"/>
        </w:rPr>
        <w:t>National Reporting Mechan</w:t>
      </w:r>
      <w:r w:rsidR="001A3DB7" w:rsidRPr="00664B15">
        <w:rPr>
          <w:rFonts w:ascii="Verdana" w:hAnsi="Verdana"/>
          <w:b/>
          <w:sz w:val="20"/>
          <w:szCs w:val="20"/>
          <w:lang w:val="en-US"/>
        </w:rPr>
        <w:t>ism and Authority for suspicion</w:t>
      </w:r>
      <w:r w:rsidR="009E2160" w:rsidRPr="00664B15">
        <w:rPr>
          <w:rFonts w:ascii="Verdana" w:hAnsi="Verdana"/>
          <w:b/>
          <w:sz w:val="20"/>
          <w:szCs w:val="20"/>
          <w:lang w:val="en-US"/>
        </w:rPr>
        <w:t xml:space="preserve"> of fraud</w:t>
      </w:r>
      <w:r w:rsidR="00D05351" w:rsidRPr="00664B15">
        <w:rPr>
          <w:rFonts w:ascii="Verdana" w:hAnsi="Verdana"/>
          <w:b/>
          <w:sz w:val="20"/>
          <w:szCs w:val="20"/>
          <w:lang w:val="en-US"/>
        </w:rPr>
        <w:t xml:space="preserve"> in Greece</w:t>
      </w:r>
      <w:r w:rsidR="009E2160">
        <w:rPr>
          <w:rFonts w:ascii="Verdana" w:hAnsi="Verdana"/>
          <w:sz w:val="20"/>
          <w:szCs w:val="20"/>
          <w:lang w:val="en-US"/>
        </w:rPr>
        <w:t xml:space="preserve">, is </w:t>
      </w:r>
      <w:r w:rsidR="005478AE">
        <w:rPr>
          <w:rFonts w:ascii="Verdana" w:hAnsi="Verdana"/>
          <w:sz w:val="20"/>
          <w:szCs w:val="20"/>
          <w:lang w:val="en-US"/>
        </w:rPr>
        <w:t xml:space="preserve">the </w:t>
      </w:r>
      <w:r w:rsidR="005478AE" w:rsidRPr="005478AE">
        <w:rPr>
          <w:rFonts w:ascii="Verdana" w:hAnsi="Verdana"/>
          <w:sz w:val="20"/>
          <w:szCs w:val="20"/>
          <w:lang w:val="en-US"/>
        </w:rPr>
        <w:t>General Directorate of Integrity</w:t>
      </w:r>
      <w:r w:rsidR="005478AE">
        <w:rPr>
          <w:rFonts w:ascii="Verdana" w:hAnsi="Verdana"/>
          <w:sz w:val="20"/>
          <w:szCs w:val="20"/>
          <w:lang w:val="en-US"/>
        </w:rPr>
        <w:t xml:space="preserve"> </w:t>
      </w:r>
      <w:r w:rsidR="005478AE" w:rsidRPr="005478AE">
        <w:rPr>
          <w:rFonts w:ascii="Verdana" w:hAnsi="Verdana"/>
          <w:sz w:val="20"/>
          <w:szCs w:val="20"/>
          <w:lang w:val="en-US"/>
        </w:rPr>
        <w:t>&amp; Accountability</w:t>
      </w:r>
      <w:r w:rsidR="005478AE">
        <w:rPr>
          <w:rFonts w:ascii="Verdana" w:hAnsi="Verdana"/>
          <w:sz w:val="20"/>
          <w:szCs w:val="20"/>
          <w:lang w:val="en-US"/>
        </w:rPr>
        <w:t xml:space="preserve"> of the National Transparency Authority,</w:t>
      </w:r>
      <w:r w:rsidR="005478AE" w:rsidRPr="00CF3247">
        <w:rPr>
          <w:rFonts w:ascii="Verdana" w:hAnsi="Verdana"/>
          <w:sz w:val="20"/>
          <w:szCs w:val="20"/>
          <w:lang w:val="en-US"/>
        </w:rPr>
        <w:t xml:space="preserve"> </w:t>
      </w:r>
      <w:r w:rsidR="009E2160">
        <w:rPr>
          <w:rFonts w:ascii="Verdana" w:hAnsi="Verdana"/>
          <w:sz w:val="20"/>
          <w:szCs w:val="20"/>
          <w:lang w:val="en-US"/>
        </w:rPr>
        <w:t>which is also responsible for the national coordination of fraud issues in Greece (Greek Authority AFCOS</w:t>
      </w:r>
      <w:r w:rsidR="005478AE" w:rsidRPr="00CF3247">
        <w:rPr>
          <w:rFonts w:ascii="Verdana" w:hAnsi="Verdana"/>
          <w:sz w:val="20"/>
          <w:szCs w:val="20"/>
          <w:lang w:val="en-US"/>
        </w:rPr>
        <w:t>).</w:t>
      </w:r>
      <w:r w:rsidR="009E2160">
        <w:rPr>
          <w:rFonts w:ascii="Verdana" w:hAnsi="Verdana"/>
          <w:sz w:val="20"/>
          <w:szCs w:val="20"/>
          <w:lang w:val="en-US"/>
        </w:rPr>
        <w:t xml:space="preserve">  </w:t>
      </w:r>
    </w:p>
    <w:p w14:paraId="7EA656E7" w14:textId="539DA8A8" w:rsidR="00C26AC3" w:rsidRDefault="009E2160" w:rsidP="00DD6289">
      <w:pPr>
        <w:spacing w:line="360" w:lineRule="auto"/>
        <w:ind w:left="1134" w:right="454"/>
        <w:rPr>
          <w:lang w:val="en-US"/>
        </w:rPr>
      </w:pPr>
      <w:r>
        <w:rPr>
          <w:rFonts w:ascii="Verdana" w:hAnsi="Verdana"/>
          <w:sz w:val="20"/>
          <w:szCs w:val="20"/>
          <w:lang w:val="en-US"/>
        </w:rPr>
        <w:t xml:space="preserve">The report of a </w:t>
      </w:r>
      <w:r w:rsidR="00EA7F68">
        <w:rPr>
          <w:rFonts w:ascii="Verdana" w:hAnsi="Verdana"/>
          <w:sz w:val="20"/>
          <w:szCs w:val="20"/>
          <w:lang w:val="en-US"/>
        </w:rPr>
        <w:t>complaint</w:t>
      </w:r>
      <w:r>
        <w:rPr>
          <w:rFonts w:ascii="Verdana" w:hAnsi="Verdana"/>
          <w:sz w:val="20"/>
          <w:szCs w:val="20"/>
          <w:lang w:val="en-US"/>
        </w:rPr>
        <w:t xml:space="preserve"> by Greek beneficiaries could be made via platform on the programme’s websit</w:t>
      </w:r>
      <w:r w:rsidR="005478AE">
        <w:rPr>
          <w:rFonts w:ascii="Verdana" w:hAnsi="Verdana"/>
          <w:sz w:val="20"/>
          <w:szCs w:val="20"/>
          <w:lang w:val="en-US"/>
        </w:rPr>
        <w:t xml:space="preserve">e </w:t>
      </w:r>
      <w:r w:rsidR="005478AE">
        <w:rPr>
          <w:lang w:val="en-US"/>
        </w:rPr>
        <w:t xml:space="preserve"> </w:t>
      </w:r>
      <w:hyperlink r:id="rId22" w:history="1">
        <w:r w:rsidR="00C26AC3" w:rsidRPr="00952981">
          <w:rPr>
            <w:rStyle w:val="-"/>
            <w:lang w:val="en-US"/>
          </w:rPr>
          <w:t>https://aead.gr/submit-complaint</w:t>
        </w:r>
      </w:hyperlink>
    </w:p>
    <w:p w14:paraId="1FE4C821" w14:textId="4EA73AD8" w:rsidR="00603C65" w:rsidRPr="00EA7F68" w:rsidRDefault="00D05351" w:rsidP="00DD6289">
      <w:pPr>
        <w:pStyle w:val="aa"/>
        <w:numPr>
          <w:ilvl w:val="0"/>
          <w:numId w:val="29"/>
        </w:numPr>
        <w:spacing w:line="360" w:lineRule="auto"/>
        <w:ind w:left="1134" w:right="454" w:firstLine="0"/>
        <w:rPr>
          <w:rFonts w:ascii="Verdana" w:hAnsi="Verdana" w:cs="Tahoma"/>
          <w:b/>
          <w:bCs/>
          <w:sz w:val="20"/>
          <w:szCs w:val="20"/>
          <w:lang w:val="en-US"/>
        </w:rPr>
      </w:pPr>
      <w:r w:rsidRPr="00664B15">
        <w:rPr>
          <w:rFonts w:ascii="Verdana" w:hAnsi="Verdana"/>
          <w:b/>
          <w:sz w:val="20"/>
          <w:szCs w:val="20"/>
          <w:lang w:val="en-US"/>
        </w:rPr>
        <w:t>The National Reporting Mechanism and Authority for suspic</w:t>
      </w:r>
      <w:r w:rsidR="001A3DB7" w:rsidRPr="00664B15">
        <w:rPr>
          <w:rFonts w:ascii="Verdana" w:hAnsi="Verdana"/>
          <w:b/>
          <w:sz w:val="20"/>
          <w:szCs w:val="20"/>
          <w:lang w:val="en-US"/>
        </w:rPr>
        <w:t>ion</w:t>
      </w:r>
      <w:r w:rsidRPr="00664B15">
        <w:rPr>
          <w:rFonts w:ascii="Verdana" w:hAnsi="Verdana"/>
          <w:b/>
          <w:sz w:val="20"/>
          <w:szCs w:val="20"/>
          <w:lang w:val="en-US"/>
        </w:rPr>
        <w:t xml:space="preserve"> of fraud in </w:t>
      </w:r>
      <w:r w:rsidR="00EB2122" w:rsidRPr="00EA7F68">
        <w:rPr>
          <w:rFonts w:ascii="Verdana" w:hAnsi="Verdana" w:cs="Tahoma"/>
          <w:b/>
          <w:bCs/>
          <w:sz w:val="20"/>
          <w:szCs w:val="20"/>
          <w:lang w:val="en-US"/>
        </w:rPr>
        <w:t>Greece</w:t>
      </w:r>
      <w:r w:rsidRPr="00EA7F68">
        <w:rPr>
          <w:rFonts w:ascii="Verdana" w:hAnsi="Verdana" w:cs="Tahoma"/>
          <w:b/>
          <w:bCs/>
          <w:sz w:val="20"/>
          <w:szCs w:val="20"/>
          <w:lang w:val="en-US"/>
        </w:rPr>
        <w:t xml:space="preserve">, is </w:t>
      </w:r>
      <w:r w:rsidR="00EB2122" w:rsidRPr="00EA7F68">
        <w:rPr>
          <w:rFonts w:ascii="Verdana" w:hAnsi="Verdana" w:cs="Tahoma"/>
          <w:b/>
          <w:bCs/>
          <w:sz w:val="20"/>
          <w:szCs w:val="20"/>
          <w:lang w:val="en-US"/>
        </w:rPr>
        <w:t>the National Transparency Authority.</w:t>
      </w:r>
    </w:p>
    <w:p w14:paraId="162FB7E2" w14:textId="06FAE5BB" w:rsidR="00EB2122" w:rsidRPr="00603C65" w:rsidRDefault="00EB2122" w:rsidP="00DD6289">
      <w:pPr>
        <w:pStyle w:val="aa"/>
        <w:numPr>
          <w:ilvl w:val="0"/>
          <w:numId w:val="29"/>
        </w:numPr>
        <w:spacing w:line="360" w:lineRule="auto"/>
        <w:ind w:left="1134" w:right="454" w:firstLine="0"/>
        <w:rPr>
          <w:rFonts w:ascii="Verdana" w:hAnsi="Verdana"/>
          <w:b/>
          <w:bCs/>
          <w:sz w:val="20"/>
          <w:szCs w:val="20"/>
          <w:lang w:val="en-GB"/>
        </w:rPr>
      </w:pPr>
      <w:r>
        <w:rPr>
          <w:rFonts w:ascii="Verdana" w:hAnsi="Verdana"/>
          <w:b/>
          <w:sz w:val="20"/>
          <w:szCs w:val="20"/>
          <w:lang w:val="en-US"/>
        </w:rPr>
        <w:t>The National Reporting Mechanism and Authority for suspicion of fraud in Bulgaria is:</w:t>
      </w:r>
      <w:r>
        <w:rPr>
          <w:rFonts w:ascii="Verdana" w:hAnsi="Verdana"/>
          <w:b/>
          <w:bCs/>
          <w:sz w:val="20"/>
          <w:szCs w:val="20"/>
          <w:lang w:val="en-US"/>
        </w:rPr>
        <w:t>……………………………………….</w:t>
      </w:r>
    </w:p>
    <w:p w14:paraId="7230024A" w14:textId="65C171CF" w:rsidR="0092018D" w:rsidRPr="00EA7F68" w:rsidRDefault="00013B5B" w:rsidP="00DD6289">
      <w:pPr>
        <w:pStyle w:val="aa"/>
        <w:numPr>
          <w:ilvl w:val="0"/>
          <w:numId w:val="29"/>
        </w:numPr>
        <w:spacing w:line="360" w:lineRule="auto"/>
        <w:ind w:left="1134" w:right="454" w:firstLine="0"/>
        <w:rPr>
          <w:rFonts w:ascii="Verdana" w:hAnsi="Verdana"/>
          <w:sz w:val="20"/>
          <w:szCs w:val="20"/>
          <w:lang w:val="en-US"/>
        </w:rPr>
      </w:pPr>
      <w:r w:rsidRPr="00EA7F68">
        <w:rPr>
          <w:rFonts w:ascii="Verdana" w:hAnsi="Verdana"/>
          <w:b/>
          <w:sz w:val="20"/>
          <w:szCs w:val="20"/>
          <w:lang w:val="en-US"/>
        </w:rPr>
        <w:t xml:space="preserve">At the </w:t>
      </w:r>
      <w:r w:rsidR="0078195C" w:rsidRPr="00EA7F68">
        <w:rPr>
          <w:rFonts w:ascii="Verdana" w:hAnsi="Verdana"/>
          <w:b/>
          <w:sz w:val="20"/>
          <w:szCs w:val="20"/>
          <w:lang w:val="en-US"/>
        </w:rPr>
        <w:t xml:space="preserve">dedicated </w:t>
      </w:r>
      <w:r w:rsidRPr="00EA7F68">
        <w:rPr>
          <w:rFonts w:ascii="Verdana" w:hAnsi="Verdana"/>
          <w:b/>
          <w:sz w:val="20"/>
          <w:szCs w:val="20"/>
          <w:lang w:val="en-US"/>
        </w:rPr>
        <w:t xml:space="preserve">section of the website of the </w:t>
      </w:r>
      <w:r w:rsidR="0078195C" w:rsidRPr="00EA7F68">
        <w:rPr>
          <w:rFonts w:ascii="Verdana" w:hAnsi="Verdana"/>
          <w:b/>
          <w:sz w:val="20"/>
          <w:szCs w:val="20"/>
          <w:lang w:val="en-US"/>
        </w:rPr>
        <w:t>MA</w:t>
      </w:r>
      <w:r w:rsidR="00037C4C" w:rsidRPr="00EA7F68">
        <w:rPr>
          <w:rFonts w:ascii="Verdana" w:hAnsi="Verdana"/>
          <w:b/>
          <w:sz w:val="20"/>
          <w:szCs w:val="20"/>
          <w:lang w:val="en-US"/>
        </w:rPr>
        <w:t>:</w:t>
      </w:r>
      <w:r w:rsidR="0002775B" w:rsidRPr="00EA7F68">
        <w:rPr>
          <w:rFonts w:ascii="Verdana" w:hAnsi="Verdana"/>
          <w:b/>
          <w:sz w:val="20"/>
          <w:szCs w:val="20"/>
          <w:lang w:val="en-US"/>
        </w:rPr>
        <w:t xml:space="preserve"> </w:t>
      </w:r>
      <w:hyperlink r:id="rId23" w:history="1">
        <w:r w:rsidR="00EA7F68" w:rsidRPr="00F80FD0">
          <w:rPr>
            <w:rStyle w:val="-"/>
            <w:b/>
          </w:rPr>
          <w:t>https://interreg.gr/kataggelies-kata-tis-diafthoras</w:t>
        </w:r>
      </w:hyperlink>
      <w:r w:rsidR="0078195C" w:rsidRPr="00EA7F68">
        <w:rPr>
          <w:rFonts w:ascii="Verdana" w:hAnsi="Verdana"/>
          <w:sz w:val="20"/>
          <w:szCs w:val="20"/>
          <w:lang w:val="en-US"/>
        </w:rPr>
        <w:t xml:space="preserve"> </w:t>
      </w:r>
    </w:p>
    <w:p w14:paraId="31FEEEAD" w14:textId="05EBCC09" w:rsidR="00037C4C" w:rsidRPr="00037C4C" w:rsidRDefault="00037C4C" w:rsidP="00DD6289">
      <w:pPr>
        <w:spacing w:line="360" w:lineRule="auto"/>
        <w:ind w:left="1134" w:right="454"/>
        <w:rPr>
          <w:rFonts w:ascii="Verdana" w:hAnsi="Verdana"/>
          <w:sz w:val="20"/>
          <w:szCs w:val="20"/>
          <w:lang w:val="en-US"/>
        </w:rPr>
      </w:pPr>
      <w:r w:rsidRPr="00037C4C">
        <w:rPr>
          <w:rFonts w:ascii="Verdana" w:hAnsi="Verdana"/>
          <w:sz w:val="20"/>
          <w:szCs w:val="20"/>
          <w:lang w:val="en-US"/>
        </w:rPr>
        <w:t xml:space="preserve">If the complaint is submitted </w:t>
      </w:r>
      <w:r w:rsidR="001A3DB7">
        <w:rPr>
          <w:rFonts w:ascii="Verdana" w:hAnsi="Verdana"/>
          <w:sz w:val="20"/>
          <w:szCs w:val="20"/>
          <w:lang w:val="en-US"/>
        </w:rPr>
        <w:t xml:space="preserve">directly </w:t>
      </w:r>
      <w:r w:rsidRPr="00037C4C">
        <w:rPr>
          <w:rFonts w:ascii="Verdana" w:hAnsi="Verdana"/>
          <w:sz w:val="20"/>
          <w:szCs w:val="20"/>
          <w:lang w:val="en-US"/>
        </w:rPr>
        <w:t xml:space="preserve">to the National </w:t>
      </w:r>
      <w:r w:rsidR="001A3DB7">
        <w:rPr>
          <w:rFonts w:ascii="Verdana" w:hAnsi="Verdana"/>
          <w:sz w:val="20"/>
          <w:szCs w:val="20"/>
          <w:lang w:val="en-US"/>
        </w:rPr>
        <w:t>Reporting Mechanism and Authority for suspicion of fraud</w:t>
      </w:r>
      <w:r w:rsidRPr="00037C4C">
        <w:rPr>
          <w:rFonts w:ascii="Verdana" w:hAnsi="Verdana"/>
          <w:sz w:val="20"/>
          <w:szCs w:val="20"/>
          <w:lang w:val="en-US"/>
        </w:rPr>
        <w:t xml:space="preserve">, </w:t>
      </w:r>
      <w:r w:rsidR="001A3DB7">
        <w:rPr>
          <w:rFonts w:ascii="Verdana" w:hAnsi="Verdana"/>
          <w:sz w:val="20"/>
          <w:szCs w:val="20"/>
          <w:lang w:val="en-US"/>
        </w:rPr>
        <w:t>it</w:t>
      </w:r>
      <w:r w:rsidRPr="00037C4C">
        <w:rPr>
          <w:rFonts w:ascii="Verdana" w:hAnsi="Verdana"/>
          <w:sz w:val="20"/>
          <w:szCs w:val="20"/>
          <w:lang w:val="en-US"/>
        </w:rPr>
        <w:t xml:space="preserve"> is handled in accordance with the system applied by them.      </w:t>
      </w:r>
    </w:p>
    <w:p w14:paraId="1FCE4004" w14:textId="7D2B146A" w:rsidR="00013B5B" w:rsidRDefault="00037C4C" w:rsidP="00DD6289">
      <w:pPr>
        <w:spacing w:line="360" w:lineRule="auto"/>
        <w:ind w:left="1134" w:right="510"/>
        <w:rPr>
          <w:rFonts w:ascii="Verdana" w:hAnsi="Verdana"/>
          <w:sz w:val="20"/>
          <w:szCs w:val="20"/>
          <w:lang w:val="en-US"/>
        </w:rPr>
      </w:pPr>
      <w:r w:rsidRPr="00037C4C">
        <w:rPr>
          <w:rFonts w:ascii="Verdana" w:hAnsi="Verdana"/>
          <w:sz w:val="20"/>
          <w:szCs w:val="20"/>
          <w:lang w:val="en-US"/>
        </w:rPr>
        <w:lastRenderedPageBreak/>
        <w:t xml:space="preserve">In the event that a complaint is received directly by the </w:t>
      </w:r>
      <w:r w:rsidR="001A3DB7">
        <w:rPr>
          <w:rFonts w:ascii="Verdana" w:hAnsi="Verdana"/>
          <w:sz w:val="20"/>
          <w:szCs w:val="20"/>
          <w:lang w:val="en-US"/>
        </w:rPr>
        <w:t>MA</w:t>
      </w:r>
      <w:r w:rsidRPr="00037C4C">
        <w:rPr>
          <w:rFonts w:ascii="Verdana" w:hAnsi="Verdana"/>
          <w:sz w:val="20"/>
          <w:szCs w:val="20"/>
          <w:lang w:val="en-US"/>
        </w:rPr>
        <w:t xml:space="preserve">, the </w:t>
      </w:r>
      <w:r w:rsidR="001A3DB7">
        <w:rPr>
          <w:rFonts w:ascii="Verdana" w:hAnsi="Verdana"/>
          <w:sz w:val="20"/>
          <w:szCs w:val="20"/>
          <w:lang w:val="en-US"/>
        </w:rPr>
        <w:t>MA</w:t>
      </w:r>
      <w:r w:rsidRPr="00037C4C">
        <w:rPr>
          <w:rFonts w:ascii="Verdana" w:hAnsi="Verdana"/>
          <w:sz w:val="20"/>
          <w:szCs w:val="20"/>
          <w:lang w:val="en-US"/>
        </w:rPr>
        <w:t xml:space="preserve"> forwards it directly to the Greek or </w:t>
      </w:r>
      <w:r w:rsidR="00EB2122" w:rsidRPr="00EA7F68">
        <w:rPr>
          <w:rFonts w:ascii="Verdana" w:hAnsi="Verdana"/>
          <w:sz w:val="20"/>
          <w:szCs w:val="20"/>
          <w:lang w:val="en-US"/>
        </w:rPr>
        <w:t>Bulgarian</w:t>
      </w:r>
      <w:r w:rsidRPr="00037C4C">
        <w:rPr>
          <w:rFonts w:ascii="Verdana" w:hAnsi="Verdana"/>
          <w:sz w:val="20"/>
          <w:szCs w:val="20"/>
          <w:lang w:val="en-US"/>
        </w:rPr>
        <w:t xml:space="preserve"> </w:t>
      </w:r>
      <w:r w:rsidR="001A3DB7" w:rsidRPr="001A3DB7">
        <w:rPr>
          <w:rFonts w:ascii="Verdana" w:hAnsi="Verdana"/>
          <w:sz w:val="20"/>
          <w:szCs w:val="20"/>
          <w:lang w:val="en-US"/>
        </w:rPr>
        <w:t>National Reporting Mechan</w:t>
      </w:r>
      <w:r w:rsidR="001A3DB7">
        <w:rPr>
          <w:rFonts w:ascii="Verdana" w:hAnsi="Verdana"/>
          <w:sz w:val="20"/>
          <w:szCs w:val="20"/>
          <w:lang w:val="en-US"/>
        </w:rPr>
        <w:t>ism and Authority for suspicion</w:t>
      </w:r>
      <w:r w:rsidR="001A3DB7" w:rsidRPr="001A3DB7">
        <w:rPr>
          <w:rFonts w:ascii="Verdana" w:hAnsi="Verdana"/>
          <w:sz w:val="20"/>
          <w:szCs w:val="20"/>
          <w:lang w:val="en-US"/>
        </w:rPr>
        <w:t xml:space="preserve"> of fraud</w:t>
      </w:r>
      <w:r w:rsidR="001A3DB7">
        <w:rPr>
          <w:rFonts w:ascii="Verdana" w:hAnsi="Verdana"/>
          <w:sz w:val="20"/>
          <w:szCs w:val="20"/>
          <w:lang w:val="en-US"/>
        </w:rPr>
        <w:t xml:space="preserve"> </w:t>
      </w:r>
      <w:r w:rsidRPr="00037C4C">
        <w:rPr>
          <w:rFonts w:ascii="Verdana" w:hAnsi="Verdana"/>
          <w:sz w:val="20"/>
          <w:szCs w:val="20"/>
          <w:lang w:val="en-US"/>
        </w:rPr>
        <w:t>for further examination/evaluation.</w:t>
      </w:r>
    </w:p>
    <w:p w14:paraId="2B15A472" w14:textId="77777777" w:rsidR="001A3DB7" w:rsidRDefault="001A3DB7" w:rsidP="00DD6289">
      <w:pPr>
        <w:spacing w:line="360" w:lineRule="auto"/>
        <w:ind w:left="1134" w:right="454"/>
        <w:rPr>
          <w:rFonts w:ascii="Verdana" w:hAnsi="Verdana"/>
          <w:sz w:val="20"/>
          <w:szCs w:val="20"/>
          <w:lang w:val="en-US"/>
        </w:rPr>
      </w:pPr>
    </w:p>
    <w:p w14:paraId="2C9086DD" w14:textId="27F98951" w:rsidR="001A3DB7" w:rsidRPr="001A3DB7" w:rsidRDefault="001A3DB7" w:rsidP="00DD6289">
      <w:pPr>
        <w:spacing w:line="360" w:lineRule="auto"/>
        <w:ind w:left="1134" w:right="454"/>
        <w:rPr>
          <w:rFonts w:ascii="Verdana" w:hAnsi="Verdana"/>
          <w:b/>
          <w:sz w:val="20"/>
          <w:szCs w:val="20"/>
          <w:lang w:val="en-US"/>
        </w:rPr>
      </w:pPr>
      <w:r w:rsidRPr="001A3DB7">
        <w:rPr>
          <w:rFonts w:ascii="Verdana" w:hAnsi="Verdana"/>
          <w:b/>
          <w:sz w:val="20"/>
          <w:szCs w:val="20"/>
          <w:lang w:val="en-US"/>
        </w:rPr>
        <w:t>Examination of evidence of fraud</w:t>
      </w:r>
    </w:p>
    <w:p w14:paraId="6668EA50" w14:textId="5E758B74" w:rsidR="001A3DB7" w:rsidRDefault="001A3DB7" w:rsidP="00DD6289">
      <w:pPr>
        <w:spacing w:line="360" w:lineRule="auto"/>
        <w:ind w:left="1134" w:right="454"/>
        <w:rPr>
          <w:rFonts w:ascii="Verdana" w:hAnsi="Verdana"/>
          <w:sz w:val="20"/>
          <w:szCs w:val="20"/>
          <w:lang w:val="en-US"/>
        </w:rPr>
      </w:pPr>
      <w:r w:rsidRPr="001A3DB7">
        <w:rPr>
          <w:rFonts w:ascii="Verdana" w:hAnsi="Verdana"/>
          <w:sz w:val="20"/>
          <w:szCs w:val="20"/>
          <w:lang w:val="en-US"/>
        </w:rPr>
        <w:t xml:space="preserve">In </w:t>
      </w:r>
      <w:r>
        <w:rPr>
          <w:rFonts w:ascii="Verdana" w:hAnsi="Verdana"/>
          <w:sz w:val="20"/>
          <w:szCs w:val="20"/>
          <w:lang w:val="en-US"/>
        </w:rPr>
        <w:t>case</w:t>
      </w:r>
      <w:r w:rsidRPr="001A3DB7">
        <w:rPr>
          <w:rFonts w:ascii="Verdana" w:hAnsi="Verdana"/>
          <w:sz w:val="20"/>
          <w:szCs w:val="20"/>
          <w:lang w:val="en-US"/>
        </w:rPr>
        <w:t xml:space="preserve"> an official of the </w:t>
      </w:r>
      <w:r>
        <w:rPr>
          <w:rFonts w:ascii="Verdana" w:hAnsi="Verdana"/>
          <w:sz w:val="20"/>
          <w:szCs w:val="20"/>
          <w:lang w:val="en-US"/>
        </w:rPr>
        <w:t>MA</w:t>
      </w:r>
      <w:r w:rsidRPr="001A3DB7">
        <w:rPr>
          <w:rFonts w:ascii="Verdana" w:hAnsi="Verdana"/>
          <w:sz w:val="20"/>
          <w:szCs w:val="20"/>
          <w:lang w:val="en-US"/>
        </w:rPr>
        <w:t>/</w:t>
      </w:r>
      <w:r>
        <w:rPr>
          <w:rFonts w:ascii="Verdana" w:hAnsi="Verdana"/>
          <w:sz w:val="20"/>
          <w:szCs w:val="20"/>
          <w:lang w:val="en-US"/>
        </w:rPr>
        <w:t>JS</w:t>
      </w:r>
      <w:r w:rsidRPr="001A3DB7">
        <w:rPr>
          <w:rFonts w:ascii="Verdana" w:hAnsi="Verdana"/>
          <w:sz w:val="20"/>
          <w:szCs w:val="20"/>
          <w:lang w:val="en-US"/>
        </w:rPr>
        <w:t xml:space="preserve"> or the </w:t>
      </w:r>
      <w:r w:rsidR="00664B15">
        <w:rPr>
          <w:rFonts w:ascii="Verdana" w:hAnsi="Verdana"/>
          <w:sz w:val="20"/>
          <w:szCs w:val="20"/>
          <w:lang w:val="en-US"/>
        </w:rPr>
        <w:t xml:space="preserve">Certifying and Verifying </w:t>
      </w:r>
      <w:r w:rsidRPr="001A3DB7">
        <w:rPr>
          <w:rFonts w:ascii="Verdana" w:hAnsi="Verdana"/>
          <w:sz w:val="20"/>
          <w:szCs w:val="20"/>
          <w:lang w:val="en-US"/>
        </w:rPr>
        <w:t>Authority identifies an irregularity which is considered to be an indication of fraud, an examination of the indication of fraud is carried out, based on a procedure described in detail in the Management and Control System.</w:t>
      </w:r>
    </w:p>
    <w:p w14:paraId="1EE5D2D0" w14:textId="77777777" w:rsidR="00EA7F68" w:rsidRDefault="00EA7F68" w:rsidP="00DD6289">
      <w:pPr>
        <w:jc w:val="left"/>
        <w:rPr>
          <w:rFonts w:cs="Times New Roman"/>
          <w:b/>
          <w:bCs/>
          <w:sz w:val="28"/>
          <w:szCs w:val="28"/>
          <w:lang w:val="en-US"/>
        </w:rPr>
      </w:pPr>
    </w:p>
    <w:p w14:paraId="1A23EFD7" w14:textId="77777777" w:rsidR="00EA7F68" w:rsidRPr="003D7FDA" w:rsidRDefault="00EA7F68" w:rsidP="00DD6289">
      <w:pPr>
        <w:jc w:val="left"/>
        <w:rPr>
          <w:rFonts w:cs="Times New Roman"/>
          <w:b/>
          <w:bCs/>
          <w:sz w:val="28"/>
          <w:szCs w:val="28"/>
          <w:lang w:val="en-US"/>
        </w:rPr>
      </w:pPr>
    </w:p>
    <w:p w14:paraId="3978AD45" w14:textId="7DB43770" w:rsidR="00B2346C" w:rsidRDefault="00B2346C" w:rsidP="00DD6289">
      <w:pPr>
        <w:pStyle w:val="1"/>
        <w:ind w:firstLine="0"/>
      </w:pPr>
      <w:bookmarkStart w:id="38" w:name="_Toc164349355"/>
      <w:r>
        <w:t>GPDR</w:t>
      </w:r>
      <w:bookmarkEnd w:id="38"/>
    </w:p>
    <w:p w14:paraId="05BFB223" w14:textId="77777777" w:rsidR="00B2346C" w:rsidRPr="00B2346C" w:rsidRDefault="00B2346C" w:rsidP="00DD6289">
      <w:pPr>
        <w:rPr>
          <w:lang w:val="en-GB" w:eastAsia="el-GR"/>
        </w:rPr>
      </w:pPr>
    </w:p>
    <w:p w14:paraId="538A4A61" w14:textId="77777777" w:rsidR="00B2346C" w:rsidRDefault="00B2346C" w:rsidP="00DD6289">
      <w:pPr>
        <w:pStyle w:val="1"/>
        <w:ind w:firstLine="0"/>
      </w:pPr>
    </w:p>
    <w:p w14:paraId="6F336C4C" w14:textId="45EEA4FA" w:rsidR="00B2346C" w:rsidRPr="00B2346C" w:rsidRDefault="00B2346C" w:rsidP="00DD6289">
      <w:pPr>
        <w:spacing w:line="360" w:lineRule="auto"/>
        <w:ind w:left="1134" w:right="510"/>
        <w:rPr>
          <w:rFonts w:ascii="Verdana" w:hAnsi="Verdana"/>
          <w:snapToGrid/>
          <w:sz w:val="20"/>
          <w:szCs w:val="20"/>
          <w:lang w:val="en-US"/>
        </w:rPr>
      </w:pPr>
      <w:r w:rsidRPr="00B2346C">
        <w:rPr>
          <w:rFonts w:ascii="Verdana" w:hAnsi="Verdana"/>
          <w:sz w:val="20"/>
          <w:szCs w:val="20"/>
          <w:lang w:val="en-US"/>
        </w:rPr>
        <w:t xml:space="preserve">The Managing Authority </w:t>
      </w:r>
      <w:r>
        <w:rPr>
          <w:rFonts w:ascii="Verdana" w:hAnsi="Verdana"/>
          <w:sz w:val="20"/>
          <w:szCs w:val="20"/>
          <w:lang w:val="en-US"/>
        </w:rPr>
        <w:t>ho</w:t>
      </w:r>
      <w:r w:rsidRPr="00B2346C">
        <w:rPr>
          <w:rFonts w:ascii="Verdana" w:hAnsi="Verdana"/>
          <w:sz w:val="20"/>
          <w:szCs w:val="20"/>
          <w:lang w:val="en-US"/>
        </w:rPr>
        <w:t>lds the position of "controller" or "executing the processing" declares that:</w:t>
      </w:r>
    </w:p>
    <w:p w14:paraId="22CE873D" w14:textId="1310433C" w:rsidR="00B2346C" w:rsidRPr="00B2346C" w:rsidRDefault="00B2346C" w:rsidP="00DD6289">
      <w:pPr>
        <w:numPr>
          <w:ilvl w:val="0"/>
          <w:numId w:val="69"/>
        </w:numPr>
        <w:spacing w:line="360" w:lineRule="auto"/>
        <w:ind w:left="1134" w:right="510" w:firstLine="0"/>
        <w:contextualSpacing/>
        <w:rPr>
          <w:rFonts w:ascii="Verdana" w:hAnsi="Verdana"/>
          <w:sz w:val="20"/>
          <w:szCs w:val="20"/>
          <w:lang w:val="en-US"/>
          <w14:ligatures w14:val="standardContextual"/>
        </w:rPr>
      </w:pPr>
      <w:r w:rsidRPr="00B2346C">
        <w:rPr>
          <w:rFonts w:ascii="Verdana" w:hAnsi="Verdana"/>
          <w:sz w:val="20"/>
          <w:szCs w:val="20"/>
          <w:lang w:val="en-US"/>
        </w:rPr>
        <w:t xml:space="preserve">is aware of the provisions of Regulation (EU) 2016/679 of the European Parliament and of the Council on the protection of natural persons with regard to the processing of personal data and on the free movement of such data, the Hellenic Legislation - Law 4624/2019 and the relevant instructions and decisions of the Hellenic Data Protection Authority, which govern the legal execution of the </w:t>
      </w:r>
      <w:r>
        <w:rPr>
          <w:rFonts w:ascii="Verdana" w:hAnsi="Verdana"/>
          <w:sz w:val="20"/>
          <w:szCs w:val="20"/>
          <w:lang w:val="en-US"/>
        </w:rPr>
        <w:t>Programme</w:t>
      </w:r>
      <w:r w:rsidRPr="00B2346C">
        <w:rPr>
          <w:rFonts w:ascii="Verdana" w:hAnsi="Verdana"/>
          <w:sz w:val="20"/>
          <w:szCs w:val="20"/>
          <w:lang w:val="en-US"/>
        </w:rPr>
        <w:t>, and</w:t>
      </w:r>
    </w:p>
    <w:p w14:paraId="6826EABA" w14:textId="77777777" w:rsidR="00B2346C" w:rsidRPr="00B2346C" w:rsidRDefault="00B2346C" w:rsidP="00DD6289">
      <w:pPr>
        <w:numPr>
          <w:ilvl w:val="0"/>
          <w:numId w:val="69"/>
        </w:numPr>
        <w:spacing w:line="360" w:lineRule="auto"/>
        <w:ind w:left="1134" w:right="510" w:firstLine="0"/>
        <w:contextualSpacing/>
        <w:rPr>
          <w:rFonts w:ascii="Verdana" w:hAnsi="Verdana"/>
          <w:sz w:val="20"/>
          <w:szCs w:val="20"/>
          <w:lang w:val="en-US"/>
        </w:rPr>
      </w:pPr>
      <w:r w:rsidRPr="00B2346C">
        <w:rPr>
          <w:rFonts w:ascii="Verdana" w:hAnsi="Verdana"/>
          <w:sz w:val="20"/>
          <w:szCs w:val="20"/>
          <w:lang w:val="en-US"/>
        </w:rPr>
        <w:t>fully undertakes the obligations deriving from the legislation, regarding the protection and security of personal data, which may be processed and/or come to its knowledge in any way.</w:t>
      </w:r>
    </w:p>
    <w:p w14:paraId="0405B6B5" w14:textId="29E50F57" w:rsidR="008E538D" w:rsidRPr="003D7FDA" w:rsidRDefault="008E538D" w:rsidP="00DD6289">
      <w:pPr>
        <w:pStyle w:val="1"/>
        <w:ind w:firstLine="0"/>
      </w:pPr>
      <w:r w:rsidRPr="003D7FDA">
        <w:br w:type="page"/>
      </w:r>
    </w:p>
    <w:p w14:paraId="1E94C4EF" w14:textId="5D6485A8" w:rsidR="00DE5A14" w:rsidRPr="00ED0988" w:rsidRDefault="00213815" w:rsidP="00DD6289">
      <w:pPr>
        <w:keepNext/>
        <w:keepLines/>
        <w:ind w:left="1134" w:right="510"/>
        <w:jc w:val="left"/>
        <w:outlineLvl w:val="0"/>
        <w:rPr>
          <w:rFonts w:ascii="Verdana" w:hAnsi="Verdana" w:cs="Times New Roman"/>
          <w:b/>
          <w:bCs/>
          <w:sz w:val="28"/>
          <w:szCs w:val="28"/>
          <w:lang w:val="en-US"/>
        </w:rPr>
      </w:pPr>
      <w:bookmarkStart w:id="39" w:name="_Toc164349356"/>
      <w:r w:rsidRPr="00ED0988">
        <w:rPr>
          <w:rFonts w:ascii="Verdana" w:hAnsi="Verdana" w:cs="Times New Roman"/>
          <w:b/>
          <w:bCs/>
          <w:sz w:val="28"/>
          <w:szCs w:val="28"/>
          <w:lang w:val="en-US"/>
        </w:rPr>
        <w:lastRenderedPageBreak/>
        <w:t>SECTION B</w:t>
      </w:r>
      <w:r w:rsidR="00DE5A14" w:rsidRPr="00ED0988">
        <w:rPr>
          <w:rFonts w:ascii="Verdana" w:hAnsi="Verdana" w:cs="Times New Roman"/>
          <w:b/>
          <w:bCs/>
          <w:sz w:val="28"/>
          <w:szCs w:val="28"/>
          <w:lang w:val="en-US"/>
        </w:rPr>
        <w:t xml:space="preserve">: PROJECT </w:t>
      </w:r>
      <w:r w:rsidR="00AB6DE5" w:rsidRPr="00ED0988">
        <w:rPr>
          <w:rFonts w:ascii="Verdana" w:hAnsi="Verdana" w:cs="Times New Roman"/>
          <w:b/>
          <w:bCs/>
          <w:sz w:val="28"/>
          <w:szCs w:val="28"/>
          <w:lang w:val="en-US"/>
        </w:rPr>
        <w:t>DEVELOPMENT</w:t>
      </w:r>
      <w:r w:rsidR="00A33F5F" w:rsidRPr="00ED0988">
        <w:rPr>
          <w:rFonts w:ascii="Verdana" w:hAnsi="Verdana" w:cs="Times New Roman"/>
          <w:b/>
          <w:bCs/>
          <w:sz w:val="28"/>
          <w:szCs w:val="28"/>
          <w:lang w:val="en-US"/>
        </w:rPr>
        <w:t xml:space="preserve"> AND SUBMISSION</w:t>
      </w:r>
      <w:bookmarkEnd w:id="39"/>
    </w:p>
    <w:p w14:paraId="4D1217C4" w14:textId="77777777" w:rsidR="00160AFD" w:rsidRDefault="00160AFD" w:rsidP="00DD6289">
      <w:pPr>
        <w:spacing w:line="360" w:lineRule="auto"/>
        <w:ind w:left="1134"/>
        <w:rPr>
          <w:rFonts w:cs="Arial"/>
          <w:szCs w:val="24"/>
          <w:lang w:val="en-GB"/>
        </w:rPr>
      </w:pPr>
    </w:p>
    <w:p w14:paraId="479ABC8D" w14:textId="0245DBE8" w:rsidR="00DE5A14" w:rsidRPr="00225005" w:rsidRDefault="00817C9D" w:rsidP="00DD6289">
      <w:pPr>
        <w:spacing w:line="360" w:lineRule="auto"/>
        <w:ind w:left="1134" w:right="510"/>
        <w:rPr>
          <w:rFonts w:ascii="Verdana" w:hAnsi="Verdana" w:cs="Arial"/>
          <w:sz w:val="20"/>
          <w:szCs w:val="20"/>
          <w:lang w:val="en-GB"/>
        </w:rPr>
      </w:pPr>
      <w:r w:rsidRPr="00225005">
        <w:rPr>
          <w:rFonts w:ascii="Verdana" w:hAnsi="Verdana" w:cs="Arial"/>
          <w:sz w:val="20"/>
          <w:szCs w:val="20"/>
          <w:lang w:val="en-GB"/>
        </w:rPr>
        <w:t>This</w:t>
      </w:r>
      <w:r w:rsidR="00DE5A14" w:rsidRPr="00225005">
        <w:rPr>
          <w:rFonts w:ascii="Verdana" w:hAnsi="Verdana" w:cs="Arial"/>
          <w:sz w:val="20"/>
          <w:szCs w:val="20"/>
          <w:lang w:val="en-GB"/>
        </w:rPr>
        <w:t xml:space="preserve"> section of the </w:t>
      </w:r>
      <w:r w:rsidR="007A778D" w:rsidRPr="00225005">
        <w:rPr>
          <w:rFonts w:ascii="Verdana" w:hAnsi="Verdana" w:cs="Arial"/>
          <w:sz w:val="20"/>
          <w:szCs w:val="20"/>
          <w:lang w:val="en-GB"/>
        </w:rPr>
        <w:t xml:space="preserve">manual </w:t>
      </w:r>
      <w:r w:rsidR="00DE5A14" w:rsidRPr="00225005">
        <w:rPr>
          <w:rFonts w:ascii="Verdana" w:hAnsi="Verdana" w:cs="Arial"/>
          <w:sz w:val="20"/>
          <w:szCs w:val="20"/>
          <w:lang w:val="en-GB"/>
        </w:rPr>
        <w:t>provides stakeholders and project applicants with</w:t>
      </w:r>
      <w:r w:rsidR="00DE5A14" w:rsidRPr="00225005">
        <w:rPr>
          <w:rFonts w:ascii="Verdana" w:hAnsi="Verdana" w:cs="Arial"/>
          <w:sz w:val="20"/>
          <w:szCs w:val="20"/>
          <w:lang w:val="en-US"/>
        </w:rPr>
        <w:t xml:space="preserve"> guidelines on </w:t>
      </w:r>
      <w:r w:rsidR="00DE5A14" w:rsidRPr="00225005">
        <w:rPr>
          <w:rFonts w:ascii="Verdana" w:hAnsi="Verdana" w:cs="Arial"/>
          <w:sz w:val="20"/>
          <w:szCs w:val="20"/>
          <w:lang w:val="en-GB"/>
        </w:rPr>
        <w:t xml:space="preserve">the development of their project ideas into a structured and comprehensive project proposal </w:t>
      </w:r>
      <w:r w:rsidR="00A978DF" w:rsidRPr="00225005">
        <w:rPr>
          <w:rFonts w:ascii="Verdana" w:hAnsi="Verdana" w:cs="Arial"/>
          <w:sz w:val="20"/>
          <w:szCs w:val="20"/>
          <w:lang w:val="en-GB"/>
        </w:rPr>
        <w:t>that takes into account the Programme priorities and the needs of the cross-border region in reference.</w:t>
      </w:r>
    </w:p>
    <w:p w14:paraId="72F4CC20" w14:textId="77777777" w:rsidR="0089120E" w:rsidRPr="00EB2823" w:rsidRDefault="0089120E" w:rsidP="00DD6289">
      <w:pPr>
        <w:spacing w:line="360" w:lineRule="auto"/>
        <w:ind w:left="1134" w:right="510"/>
        <w:rPr>
          <w:rFonts w:ascii="Verdana" w:hAnsi="Verdana"/>
          <w:b/>
          <w:sz w:val="20"/>
          <w:szCs w:val="20"/>
          <w:lang w:val="en-GB"/>
        </w:rPr>
      </w:pPr>
    </w:p>
    <w:p w14:paraId="45870A82" w14:textId="677889E5" w:rsidR="00D13B37" w:rsidRPr="00EB2823" w:rsidRDefault="0089120E" w:rsidP="00DD6289">
      <w:pPr>
        <w:pBdr>
          <w:top w:val="single" w:sz="4" w:space="1" w:color="auto"/>
          <w:left w:val="single" w:sz="4" w:space="4" w:color="auto"/>
          <w:bottom w:val="single" w:sz="4" w:space="1" w:color="auto"/>
          <w:right w:val="single" w:sz="4" w:space="4" w:color="auto"/>
        </w:pBdr>
        <w:spacing w:line="360" w:lineRule="auto"/>
        <w:ind w:left="1134" w:right="454"/>
        <w:rPr>
          <w:rFonts w:ascii="Verdana" w:hAnsi="Verdana"/>
          <w:b/>
          <w:sz w:val="20"/>
          <w:szCs w:val="20"/>
          <w:lang w:val="en-GB"/>
        </w:rPr>
      </w:pPr>
      <w:r w:rsidRPr="00EB2823">
        <w:rPr>
          <w:rFonts w:ascii="Verdana" w:hAnsi="Verdana"/>
          <w:b/>
          <w:sz w:val="20"/>
          <w:szCs w:val="20"/>
          <w:lang w:val="en-GB"/>
        </w:rPr>
        <w:t>Attention:</w:t>
      </w:r>
      <w:r w:rsidR="00D13B37" w:rsidRPr="00D13B37">
        <w:rPr>
          <w:rFonts w:ascii="Verdana" w:hAnsi="Verdana"/>
          <w:b/>
          <w:sz w:val="20"/>
          <w:szCs w:val="20"/>
          <w:lang w:val="en-GB"/>
        </w:rPr>
        <w:t xml:space="preserve"> </w:t>
      </w:r>
      <w:r w:rsidR="00D13B37" w:rsidRPr="00EB2823">
        <w:rPr>
          <w:rFonts w:ascii="Verdana" w:hAnsi="Verdana"/>
          <w:b/>
          <w:sz w:val="20"/>
          <w:szCs w:val="20"/>
          <w:lang w:val="en-GB"/>
        </w:rPr>
        <w:t>All information related to the projects’ submission procedures, the development of a project idea/proposal, the submission of the Application form on the MIS a</w:t>
      </w:r>
      <w:r w:rsidR="00D13B37">
        <w:rPr>
          <w:rFonts w:ascii="Verdana" w:hAnsi="Verdana"/>
          <w:b/>
          <w:sz w:val="20"/>
          <w:szCs w:val="20"/>
          <w:lang w:val="en-GB"/>
        </w:rPr>
        <w:t xml:space="preserve">nd the evaluation procedure are </w:t>
      </w:r>
      <w:r w:rsidR="00D13B37" w:rsidRPr="00EB2823">
        <w:rPr>
          <w:rFonts w:ascii="Verdana" w:hAnsi="Verdana"/>
          <w:b/>
          <w:sz w:val="20"/>
          <w:szCs w:val="20"/>
          <w:lang w:val="en-GB"/>
        </w:rPr>
        <w:t>provided in the Applica</w:t>
      </w:r>
      <w:r w:rsidR="00D13B37">
        <w:rPr>
          <w:rFonts w:ascii="Verdana" w:hAnsi="Verdana"/>
          <w:b/>
          <w:sz w:val="20"/>
          <w:szCs w:val="20"/>
          <w:lang w:val="en-GB"/>
        </w:rPr>
        <w:t>nts’ Package</w:t>
      </w:r>
      <w:r w:rsidR="00D13B37" w:rsidRPr="00EB2823">
        <w:rPr>
          <w:rFonts w:ascii="Verdana" w:hAnsi="Verdana"/>
          <w:b/>
          <w:sz w:val="20"/>
          <w:szCs w:val="20"/>
          <w:lang w:val="en-GB"/>
        </w:rPr>
        <w:t xml:space="preserve"> of each Call</w:t>
      </w:r>
      <w:r w:rsidR="00D13B37">
        <w:rPr>
          <w:rFonts w:ascii="Verdana" w:hAnsi="Verdana"/>
          <w:b/>
          <w:sz w:val="20"/>
          <w:szCs w:val="20"/>
          <w:lang w:val="en-GB"/>
        </w:rPr>
        <w:t xml:space="preserve"> for proposals</w:t>
      </w:r>
      <w:r w:rsidR="00D13B37" w:rsidRPr="00EB2823">
        <w:rPr>
          <w:rFonts w:ascii="Verdana" w:hAnsi="Verdana"/>
          <w:b/>
          <w:sz w:val="20"/>
          <w:szCs w:val="20"/>
          <w:lang w:val="en-GB"/>
        </w:rPr>
        <w:t>.</w:t>
      </w:r>
    </w:p>
    <w:p w14:paraId="19A82F8F" w14:textId="77777777" w:rsidR="00D13B37" w:rsidRDefault="00817C9D" w:rsidP="00DD6289">
      <w:pPr>
        <w:spacing w:line="360" w:lineRule="auto"/>
        <w:rPr>
          <w:rFonts w:cs="Arial"/>
          <w:b/>
          <w:szCs w:val="24"/>
          <w:lang w:val="en-US"/>
        </w:rPr>
      </w:pPr>
      <w:r>
        <w:rPr>
          <w:rFonts w:cs="Arial"/>
          <w:b/>
          <w:szCs w:val="24"/>
          <w:lang w:val="en-US"/>
        </w:rPr>
        <w:t xml:space="preserve">                     </w:t>
      </w:r>
    </w:p>
    <w:p w14:paraId="4DB7766F" w14:textId="4AE04AF3" w:rsidR="00DE5A14" w:rsidRPr="00D13B37" w:rsidRDefault="00DE5A14" w:rsidP="00DD6289">
      <w:pPr>
        <w:spacing w:line="360" w:lineRule="auto"/>
        <w:ind w:left="1134" w:right="510"/>
        <w:rPr>
          <w:rFonts w:ascii="Verdana" w:hAnsi="Verdana" w:cs="Arial"/>
          <w:b/>
          <w:sz w:val="22"/>
          <w:u w:val="single"/>
          <w:lang w:val="en-US"/>
        </w:rPr>
      </w:pPr>
      <w:r w:rsidRPr="00D13B37">
        <w:rPr>
          <w:rFonts w:ascii="Verdana" w:hAnsi="Verdana" w:cs="Arial"/>
          <w:b/>
          <w:sz w:val="22"/>
          <w:u w:val="single"/>
          <w:lang w:val="en-US"/>
        </w:rPr>
        <w:t>Project generation</w:t>
      </w:r>
    </w:p>
    <w:p w14:paraId="4F7D7144" w14:textId="6C44C583" w:rsidR="005C79AF" w:rsidRPr="005C79AF" w:rsidRDefault="005C79AF" w:rsidP="00DD6289">
      <w:pPr>
        <w:spacing w:line="360" w:lineRule="auto"/>
        <w:ind w:left="1134" w:right="510"/>
        <w:rPr>
          <w:rFonts w:ascii="Verdana" w:hAnsi="Verdana" w:cs="Arial"/>
          <w:sz w:val="20"/>
          <w:szCs w:val="20"/>
          <w:lang w:val="en-US"/>
        </w:rPr>
      </w:pPr>
      <w:r>
        <w:rPr>
          <w:rFonts w:ascii="Verdana" w:hAnsi="Verdana" w:cs="Arial"/>
          <w:sz w:val="20"/>
          <w:szCs w:val="20"/>
          <w:lang w:val="en-US"/>
        </w:rPr>
        <w:t xml:space="preserve">The conception of a project starts with the project idea </w:t>
      </w:r>
      <w:r w:rsidR="00AD2D60">
        <w:rPr>
          <w:rFonts w:ascii="Verdana" w:hAnsi="Verdana" w:cs="Arial"/>
          <w:sz w:val="20"/>
          <w:szCs w:val="20"/>
          <w:lang w:val="en-US"/>
        </w:rPr>
        <w:t>further</w:t>
      </w:r>
      <w:r>
        <w:rPr>
          <w:rFonts w:ascii="Verdana" w:hAnsi="Verdana" w:cs="Arial"/>
          <w:sz w:val="20"/>
          <w:szCs w:val="20"/>
          <w:lang w:val="en-US"/>
        </w:rPr>
        <w:t xml:space="preserve"> developed to achieve specific objectives visualized in project outputs and results. </w:t>
      </w:r>
      <w:r w:rsidR="00AD2D60">
        <w:rPr>
          <w:rFonts w:ascii="Verdana" w:hAnsi="Verdana" w:cs="Arial"/>
          <w:sz w:val="20"/>
          <w:szCs w:val="20"/>
          <w:lang w:val="en-US"/>
        </w:rPr>
        <w:t xml:space="preserve">The suitable partnership for the activities to be implemented within the specific time should be chosen, as well as the needed </w:t>
      </w:r>
      <w:r>
        <w:rPr>
          <w:rFonts w:ascii="Verdana" w:hAnsi="Verdana" w:cs="Arial"/>
          <w:sz w:val="20"/>
          <w:szCs w:val="20"/>
          <w:lang w:val="en-US"/>
        </w:rPr>
        <w:t>resources</w:t>
      </w:r>
      <w:r w:rsidR="00AD2D60">
        <w:rPr>
          <w:rFonts w:ascii="Verdana" w:hAnsi="Verdana" w:cs="Arial"/>
          <w:sz w:val="20"/>
          <w:szCs w:val="20"/>
          <w:lang w:val="en-US"/>
        </w:rPr>
        <w:t xml:space="preserve"> for these activities.</w:t>
      </w:r>
    </w:p>
    <w:p w14:paraId="1A6F2568" w14:textId="06D0A13B" w:rsidR="005C79AF" w:rsidRPr="005C79AF" w:rsidRDefault="00AD2D60" w:rsidP="00DD6289">
      <w:pPr>
        <w:spacing w:line="360" w:lineRule="auto"/>
        <w:ind w:left="1134" w:right="510"/>
        <w:rPr>
          <w:rFonts w:ascii="Verdana" w:hAnsi="Verdana" w:cs="Arial"/>
          <w:sz w:val="20"/>
          <w:szCs w:val="20"/>
          <w:lang w:val="en-US"/>
        </w:rPr>
      </w:pPr>
      <w:r>
        <w:rPr>
          <w:rFonts w:ascii="Verdana" w:hAnsi="Verdana" w:cs="Arial"/>
          <w:sz w:val="20"/>
          <w:szCs w:val="20"/>
          <w:lang w:val="en-US"/>
        </w:rPr>
        <w:t>Thus,</w:t>
      </w:r>
      <w:r w:rsidR="005C79AF" w:rsidRPr="005C79AF">
        <w:rPr>
          <w:rFonts w:ascii="Verdana" w:hAnsi="Verdana" w:cs="Arial"/>
          <w:sz w:val="20"/>
          <w:szCs w:val="20"/>
          <w:lang w:val="en-US"/>
        </w:rPr>
        <w:t xml:space="preserve"> the main stages of project development </w:t>
      </w:r>
      <w:r>
        <w:rPr>
          <w:rFonts w:ascii="Verdana" w:hAnsi="Verdana" w:cs="Arial"/>
          <w:sz w:val="20"/>
          <w:szCs w:val="20"/>
          <w:lang w:val="en-US"/>
        </w:rPr>
        <w:t>include the following</w:t>
      </w:r>
      <w:r w:rsidR="005C79AF" w:rsidRPr="005C79AF">
        <w:rPr>
          <w:rFonts w:ascii="Verdana" w:hAnsi="Verdana" w:cs="Arial"/>
          <w:sz w:val="20"/>
          <w:szCs w:val="20"/>
          <w:lang w:val="en-US"/>
        </w:rPr>
        <w:t>:</w:t>
      </w:r>
    </w:p>
    <w:p w14:paraId="34FAC93E" w14:textId="2071D08D" w:rsidR="005C79AF" w:rsidRPr="00603C65" w:rsidRDefault="005C79AF" w:rsidP="00DD6289">
      <w:pPr>
        <w:pStyle w:val="aa"/>
        <w:numPr>
          <w:ilvl w:val="0"/>
          <w:numId w:val="70"/>
        </w:numPr>
        <w:spacing w:line="360" w:lineRule="auto"/>
        <w:ind w:right="510" w:firstLine="0"/>
        <w:rPr>
          <w:rFonts w:ascii="Verdana" w:hAnsi="Verdana" w:cs="Arial"/>
          <w:sz w:val="20"/>
          <w:szCs w:val="20"/>
          <w:lang w:val="en-US"/>
        </w:rPr>
      </w:pPr>
      <w:r w:rsidRPr="00603C65">
        <w:rPr>
          <w:rFonts w:ascii="Verdana" w:hAnsi="Verdana" w:cs="Arial"/>
          <w:sz w:val="20"/>
          <w:szCs w:val="20"/>
          <w:lang w:val="en-US"/>
        </w:rPr>
        <w:t xml:space="preserve">defining the objectives, results and </w:t>
      </w:r>
      <w:r w:rsidR="00AD2D60" w:rsidRPr="00603C65">
        <w:rPr>
          <w:rFonts w:ascii="Verdana" w:hAnsi="Verdana" w:cs="Arial"/>
          <w:sz w:val="20"/>
          <w:szCs w:val="20"/>
          <w:lang w:val="en-US"/>
        </w:rPr>
        <w:t xml:space="preserve">project </w:t>
      </w:r>
      <w:r w:rsidRPr="00603C65">
        <w:rPr>
          <w:rFonts w:ascii="Verdana" w:hAnsi="Verdana" w:cs="Arial"/>
          <w:sz w:val="20"/>
          <w:szCs w:val="20"/>
          <w:lang w:val="en-US"/>
        </w:rPr>
        <w:t>outputs;</w:t>
      </w:r>
    </w:p>
    <w:p w14:paraId="14072DC9" w14:textId="290D82D8" w:rsidR="005C79AF" w:rsidRPr="00603C65" w:rsidRDefault="005C79AF" w:rsidP="00DD6289">
      <w:pPr>
        <w:pStyle w:val="aa"/>
        <w:numPr>
          <w:ilvl w:val="0"/>
          <w:numId w:val="70"/>
        </w:numPr>
        <w:spacing w:line="360" w:lineRule="auto"/>
        <w:ind w:right="510" w:firstLine="0"/>
        <w:rPr>
          <w:rFonts w:ascii="Verdana" w:hAnsi="Verdana" w:cs="Arial"/>
          <w:sz w:val="20"/>
          <w:szCs w:val="20"/>
          <w:lang w:val="en-US"/>
        </w:rPr>
      </w:pPr>
      <w:r w:rsidRPr="00603C65">
        <w:rPr>
          <w:rFonts w:ascii="Verdana" w:hAnsi="Verdana" w:cs="Arial"/>
          <w:sz w:val="20"/>
          <w:szCs w:val="20"/>
          <w:lang w:val="en-US"/>
        </w:rPr>
        <w:t>building the partnership;</w:t>
      </w:r>
    </w:p>
    <w:p w14:paraId="72743ED3" w14:textId="72DE392B" w:rsidR="005C79AF" w:rsidRPr="00603C65" w:rsidRDefault="005C79AF" w:rsidP="00DD6289">
      <w:pPr>
        <w:pStyle w:val="aa"/>
        <w:numPr>
          <w:ilvl w:val="0"/>
          <w:numId w:val="70"/>
        </w:numPr>
        <w:spacing w:line="360" w:lineRule="auto"/>
        <w:ind w:right="510" w:firstLine="0"/>
        <w:rPr>
          <w:rFonts w:ascii="Verdana" w:hAnsi="Verdana" w:cs="Arial"/>
          <w:sz w:val="20"/>
          <w:szCs w:val="20"/>
          <w:lang w:val="en-US"/>
        </w:rPr>
      </w:pPr>
      <w:r w:rsidRPr="00603C65">
        <w:rPr>
          <w:rFonts w:ascii="Verdana" w:hAnsi="Verdana" w:cs="Arial"/>
          <w:sz w:val="20"/>
          <w:szCs w:val="20"/>
          <w:lang w:val="en-US"/>
        </w:rPr>
        <w:t>constructing the work plan/activities;</w:t>
      </w:r>
    </w:p>
    <w:p w14:paraId="709B1771" w14:textId="66553B04" w:rsidR="005C79AF" w:rsidRPr="00603C65" w:rsidRDefault="005C79AF" w:rsidP="00DD6289">
      <w:pPr>
        <w:pStyle w:val="aa"/>
        <w:numPr>
          <w:ilvl w:val="0"/>
          <w:numId w:val="70"/>
        </w:numPr>
        <w:spacing w:line="360" w:lineRule="auto"/>
        <w:ind w:right="510" w:firstLine="0"/>
        <w:rPr>
          <w:rFonts w:ascii="Verdana" w:hAnsi="Verdana" w:cs="Arial"/>
          <w:sz w:val="20"/>
          <w:szCs w:val="20"/>
          <w:lang w:val="en-US"/>
        </w:rPr>
      </w:pPr>
      <w:r w:rsidRPr="00603C65">
        <w:rPr>
          <w:rFonts w:ascii="Verdana" w:hAnsi="Verdana" w:cs="Arial"/>
          <w:sz w:val="20"/>
          <w:szCs w:val="20"/>
          <w:lang w:val="en-US"/>
        </w:rPr>
        <w:t>setting up realistic budget and timeframe.</w:t>
      </w:r>
    </w:p>
    <w:p w14:paraId="5B5FCB68" w14:textId="698A2CB5" w:rsidR="00A857BC" w:rsidRPr="00603C65" w:rsidRDefault="00A857BC" w:rsidP="00DD6289">
      <w:pPr>
        <w:pStyle w:val="aa"/>
        <w:numPr>
          <w:ilvl w:val="0"/>
          <w:numId w:val="70"/>
        </w:numPr>
        <w:spacing w:line="360" w:lineRule="auto"/>
        <w:ind w:right="510" w:firstLine="0"/>
        <w:rPr>
          <w:rFonts w:ascii="Verdana" w:hAnsi="Verdana" w:cs="Arial"/>
          <w:sz w:val="20"/>
          <w:szCs w:val="20"/>
          <w:lang w:val="en-US"/>
        </w:rPr>
      </w:pPr>
      <w:r w:rsidRPr="00603C65">
        <w:rPr>
          <w:rFonts w:ascii="Verdana" w:hAnsi="Verdana" w:cs="Arial"/>
          <w:sz w:val="20"/>
          <w:szCs w:val="20"/>
          <w:lang w:val="en-US"/>
        </w:rPr>
        <w:t xml:space="preserve">ensuring the </w:t>
      </w:r>
      <w:r w:rsidR="008A6C99" w:rsidRPr="00603C65">
        <w:rPr>
          <w:rFonts w:ascii="Verdana" w:hAnsi="Verdana" w:cs="Arial"/>
          <w:sz w:val="20"/>
          <w:szCs w:val="20"/>
          <w:lang w:val="en-US"/>
        </w:rPr>
        <w:t>sustainability</w:t>
      </w:r>
      <w:r w:rsidRPr="00603C65">
        <w:rPr>
          <w:rFonts w:ascii="Verdana" w:hAnsi="Verdana" w:cs="Arial"/>
          <w:sz w:val="20"/>
          <w:szCs w:val="20"/>
          <w:lang w:val="en-US"/>
        </w:rPr>
        <w:t xml:space="preserve"> of results  </w:t>
      </w:r>
    </w:p>
    <w:p w14:paraId="75032177" w14:textId="39A63020" w:rsidR="005C79AF" w:rsidRPr="005C79AF" w:rsidRDefault="006C0198" w:rsidP="00DD6289">
      <w:pPr>
        <w:spacing w:line="360" w:lineRule="auto"/>
        <w:ind w:left="1134" w:right="510"/>
        <w:rPr>
          <w:rFonts w:ascii="Verdana" w:hAnsi="Verdana" w:cs="Arial"/>
          <w:sz w:val="20"/>
          <w:szCs w:val="20"/>
          <w:lang w:val="en-US"/>
        </w:rPr>
      </w:pPr>
      <w:r>
        <w:rPr>
          <w:rFonts w:ascii="Verdana" w:hAnsi="Verdana" w:cs="Arial"/>
          <w:sz w:val="20"/>
          <w:szCs w:val="20"/>
          <w:lang w:val="en-US"/>
        </w:rPr>
        <w:t>Information days and workshops related to the P</w:t>
      </w:r>
      <w:r w:rsidR="005C79AF" w:rsidRPr="005C79AF">
        <w:rPr>
          <w:rFonts w:ascii="Verdana" w:hAnsi="Verdana" w:cs="Arial"/>
          <w:sz w:val="20"/>
          <w:szCs w:val="20"/>
          <w:lang w:val="en-US"/>
        </w:rPr>
        <w:t>rogramme’</w:t>
      </w:r>
      <w:r>
        <w:rPr>
          <w:rFonts w:ascii="Verdana" w:hAnsi="Verdana" w:cs="Arial"/>
          <w:sz w:val="20"/>
          <w:szCs w:val="20"/>
          <w:lang w:val="en-US"/>
        </w:rPr>
        <w:t xml:space="preserve"> </w:t>
      </w:r>
      <w:r w:rsidR="005C79AF" w:rsidRPr="005C79AF">
        <w:rPr>
          <w:rFonts w:ascii="Verdana" w:hAnsi="Verdana" w:cs="Arial"/>
          <w:sz w:val="20"/>
          <w:szCs w:val="20"/>
          <w:lang w:val="en-US"/>
        </w:rPr>
        <w:t xml:space="preserve">s priorities </w:t>
      </w:r>
      <w:r w:rsidR="008E3EA7">
        <w:rPr>
          <w:rFonts w:ascii="Verdana" w:hAnsi="Verdana" w:cs="Arial"/>
          <w:sz w:val="20"/>
          <w:szCs w:val="20"/>
          <w:lang w:val="en-US"/>
        </w:rPr>
        <w:t xml:space="preserve">and specific objectives </w:t>
      </w:r>
      <w:r w:rsidR="005C79AF" w:rsidRPr="005C79AF">
        <w:rPr>
          <w:rFonts w:ascii="Verdana" w:hAnsi="Verdana" w:cs="Arial"/>
          <w:sz w:val="20"/>
          <w:szCs w:val="20"/>
          <w:lang w:val="en-US"/>
        </w:rPr>
        <w:t>may</w:t>
      </w:r>
      <w:r w:rsidR="00A978DF">
        <w:rPr>
          <w:rFonts w:ascii="Verdana" w:hAnsi="Verdana" w:cs="Arial"/>
          <w:sz w:val="20"/>
          <w:szCs w:val="20"/>
          <w:lang w:val="en-US"/>
        </w:rPr>
        <w:t xml:space="preserve"> </w:t>
      </w:r>
      <w:r w:rsidR="005C79AF" w:rsidRPr="005C79AF">
        <w:rPr>
          <w:rFonts w:ascii="Verdana" w:hAnsi="Verdana" w:cs="Arial"/>
          <w:sz w:val="20"/>
          <w:szCs w:val="20"/>
          <w:lang w:val="en-US"/>
        </w:rPr>
        <w:t xml:space="preserve">be </w:t>
      </w:r>
      <w:r>
        <w:rPr>
          <w:rFonts w:ascii="Verdana" w:hAnsi="Verdana" w:cs="Arial"/>
          <w:sz w:val="20"/>
          <w:szCs w:val="20"/>
          <w:lang w:val="en-US"/>
        </w:rPr>
        <w:t xml:space="preserve">organized with the launching of the different </w:t>
      </w:r>
      <w:r w:rsidR="00A978DF">
        <w:rPr>
          <w:rFonts w:ascii="Verdana" w:hAnsi="Verdana" w:cs="Arial"/>
          <w:sz w:val="20"/>
          <w:szCs w:val="20"/>
          <w:lang w:val="en-US"/>
        </w:rPr>
        <w:t>C</w:t>
      </w:r>
      <w:r>
        <w:rPr>
          <w:rFonts w:ascii="Verdana" w:hAnsi="Verdana" w:cs="Arial"/>
          <w:sz w:val="20"/>
          <w:szCs w:val="20"/>
          <w:lang w:val="en-US"/>
        </w:rPr>
        <w:t>alls for proposals</w:t>
      </w:r>
      <w:r w:rsidR="005C79AF" w:rsidRPr="005C79AF">
        <w:rPr>
          <w:rFonts w:ascii="Verdana" w:hAnsi="Verdana" w:cs="Arial"/>
          <w:sz w:val="20"/>
          <w:szCs w:val="20"/>
          <w:lang w:val="en-US"/>
        </w:rPr>
        <w:t xml:space="preserve">, in order to </w:t>
      </w:r>
      <w:r>
        <w:rPr>
          <w:rFonts w:ascii="Verdana" w:hAnsi="Verdana" w:cs="Arial"/>
          <w:sz w:val="20"/>
          <w:szCs w:val="20"/>
          <w:lang w:val="en-US"/>
        </w:rPr>
        <w:t>inform</w:t>
      </w:r>
      <w:r w:rsidR="005C79AF" w:rsidRPr="005C79AF">
        <w:rPr>
          <w:rFonts w:ascii="Verdana" w:hAnsi="Verdana" w:cs="Arial"/>
          <w:sz w:val="20"/>
          <w:szCs w:val="20"/>
          <w:lang w:val="en-US"/>
        </w:rPr>
        <w:t xml:space="preserve"> potential applicants on </w:t>
      </w:r>
      <w:r>
        <w:rPr>
          <w:rFonts w:ascii="Verdana" w:hAnsi="Verdana" w:cs="Arial"/>
          <w:sz w:val="20"/>
          <w:szCs w:val="20"/>
          <w:lang w:val="en-US"/>
        </w:rPr>
        <w:t xml:space="preserve">the </w:t>
      </w:r>
      <w:r w:rsidR="005C79AF" w:rsidRPr="005C79AF">
        <w:rPr>
          <w:rFonts w:ascii="Verdana" w:hAnsi="Verdana" w:cs="Arial"/>
          <w:sz w:val="20"/>
          <w:szCs w:val="20"/>
          <w:lang w:val="en-US"/>
        </w:rPr>
        <w:t>s</w:t>
      </w:r>
      <w:r>
        <w:rPr>
          <w:rFonts w:ascii="Verdana" w:hAnsi="Verdana" w:cs="Arial"/>
          <w:sz w:val="20"/>
          <w:szCs w:val="20"/>
          <w:lang w:val="en-US"/>
        </w:rPr>
        <w:t>pecific P</w:t>
      </w:r>
      <w:r w:rsidR="005C79AF" w:rsidRPr="005C79AF">
        <w:rPr>
          <w:rFonts w:ascii="Verdana" w:hAnsi="Verdana" w:cs="Arial"/>
          <w:sz w:val="20"/>
          <w:szCs w:val="20"/>
          <w:lang w:val="en-US"/>
        </w:rPr>
        <w:t xml:space="preserve">rogramme needs. </w:t>
      </w:r>
      <w:r w:rsidR="008E3EA7">
        <w:rPr>
          <w:rFonts w:ascii="Verdana" w:hAnsi="Verdana" w:cs="Arial"/>
          <w:sz w:val="20"/>
          <w:szCs w:val="20"/>
          <w:lang w:val="en-US"/>
        </w:rPr>
        <w:t>This</w:t>
      </w:r>
      <w:r w:rsidR="005C79AF" w:rsidRPr="005C79AF">
        <w:rPr>
          <w:rFonts w:ascii="Verdana" w:hAnsi="Verdana" w:cs="Arial"/>
          <w:sz w:val="20"/>
          <w:szCs w:val="20"/>
          <w:lang w:val="en-US"/>
        </w:rPr>
        <w:t xml:space="preserve"> support is to encourage the generation of high quality projects </w:t>
      </w:r>
      <w:r w:rsidR="008E3EA7">
        <w:rPr>
          <w:rFonts w:ascii="Verdana" w:hAnsi="Verdana" w:cs="Arial"/>
          <w:sz w:val="20"/>
          <w:szCs w:val="20"/>
          <w:lang w:val="en-US"/>
        </w:rPr>
        <w:t>with</w:t>
      </w:r>
      <w:r w:rsidR="005C79AF" w:rsidRPr="005C79AF">
        <w:rPr>
          <w:rFonts w:ascii="Verdana" w:hAnsi="Verdana" w:cs="Arial"/>
          <w:sz w:val="20"/>
          <w:szCs w:val="20"/>
          <w:lang w:val="en-US"/>
        </w:rPr>
        <w:t xml:space="preserve"> a clear </w:t>
      </w:r>
      <w:r>
        <w:rPr>
          <w:rFonts w:ascii="Verdana" w:hAnsi="Verdana" w:cs="Arial"/>
          <w:sz w:val="20"/>
          <w:szCs w:val="20"/>
          <w:lang w:val="en-US"/>
        </w:rPr>
        <w:t>cross-border</w:t>
      </w:r>
      <w:r w:rsidR="005C79AF" w:rsidRPr="005C79AF">
        <w:rPr>
          <w:rFonts w:ascii="Verdana" w:hAnsi="Verdana" w:cs="Arial"/>
          <w:sz w:val="20"/>
          <w:szCs w:val="20"/>
          <w:lang w:val="en-US"/>
        </w:rPr>
        <w:t xml:space="preserve"> focus, high quality partnerships and with appropriate transferable outputs/outcomes.</w:t>
      </w:r>
    </w:p>
    <w:p w14:paraId="17B92F72" w14:textId="3327E956" w:rsidR="005C79AF" w:rsidRPr="005C79AF" w:rsidRDefault="008E3EA7" w:rsidP="00DD6289">
      <w:pPr>
        <w:spacing w:line="360" w:lineRule="auto"/>
        <w:ind w:left="1134" w:right="510"/>
        <w:rPr>
          <w:rFonts w:ascii="Verdana" w:hAnsi="Verdana" w:cs="Arial"/>
          <w:sz w:val="20"/>
          <w:szCs w:val="20"/>
          <w:lang w:val="en-US"/>
        </w:rPr>
      </w:pPr>
      <w:r>
        <w:rPr>
          <w:rFonts w:ascii="Verdana" w:hAnsi="Verdana" w:cs="Arial"/>
          <w:sz w:val="20"/>
          <w:szCs w:val="20"/>
          <w:lang w:val="en-US"/>
        </w:rPr>
        <w:t>The</w:t>
      </w:r>
      <w:r w:rsidR="005C79AF" w:rsidRPr="005C79AF">
        <w:rPr>
          <w:rFonts w:ascii="Verdana" w:hAnsi="Verdana" w:cs="Arial"/>
          <w:sz w:val="20"/>
          <w:szCs w:val="20"/>
          <w:lang w:val="en-US"/>
        </w:rPr>
        <w:t xml:space="preserve"> active contribution of </w:t>
      </w:r>
      <w:r>
        <w:rPr>
          <w:rFonts w:ascii="Verdana" w:hAnsi="Verdana" w:cs="Arial"/>
          <w:sz w:val="20"/>
          <w:szCs w:val="20"/>
          <w:lang w:val="en-US"/>
        </w:rPr>
        <w:t>applicants</w:t>
      </w:r>
      <w:r w:rsidR="005C79AF" w:rsidRPr="005C79AF">
        <w:rPr>
          <w:rFonts w:ascii="Verdana" w:hAnsi="Verdana" w:cs="Arial"/>
          <w:sz w:val="20"/>
          <w:szCs w:val="20"/>
          <w:lang w:val="en-US"/>
        </w:rPr>
        <w:t xml:space="preserve"> and relevant stakeholders</w:t>
      </w:r>
      <w:r>
        <w:rPr>
          <w:rFonts w:ascii="Verdana" w:hAnsi="Verdana" w:cs="Arial"/>
          <w:sz w:val="20"/>
          <w:szCs w:val="20"/>
          <w:lang w:val="en-US"/>
        </w:rPr>
        <w:t xml:space="preserve"> is encouraged for the generation of projects</w:t>
      </w:r>
      <w:r w:rsidR="005C79AF" w:rsidRPr="005C79AF">
        <w:rPr>
          <w:rFonts w:ascii="Verdana" w:hAnsi="Verdana" w:cs="Arial"/>
          <w:sz w:val="20"/>
          <w:szCs w:val="20"/>
          <w:lang w:val="en-US"/>
        </w:rPr>
        <w:t xml:space="preserve">. </w:t>
      </w:r>
      <w:r>
        <w:rPr>
          <w:rFonts w:ascii="Verdana" w:hAnsi="Verdana" w:cs="Arial"/>
          <w:sz w:val="20"/>
          <w:szCs w:val="20"/>
          <w:lang w:val="en-US"/>
        </w:rPr>
        <w:t>Beneficiaries</w:t>
      </w:r>
      <w:r w:rsidR="005C79AF" w:rsidRPr="005C79AF">
        <w:rPr>
          <w:rFonts w:ascii="Verdana" w:hAnsi="Verdana" w:cs="Arial"/>
          <w:sz w:val="20"/>
          <w:szCs w:val="20"/>
          <w:lang w:val="en-US"/>
        </w:rPr>
        <w:t xml:space="preserve"> with previous experience in the subject matter of the project</w:t>
      </w:r>
      <w:r w:rsidR="00A978DF">
        <w:rPr>
          <w:rFonts w:ascii="Verdana" w:hAnsi="Verdana" w:cs="Arial"/>
          <w:sz w:val="20"/>
          <w:szCs w:val="20"/>
          <w:lang w:val="en-US"/>
        </w:rPr>
        <w:t>,</w:t>
      </w:r>
      <w:r w:rsidR="005C79AF" w:rsidRPr="005C79AF">
        <w:rPr>
          <w:rFonts w:ascii="Verdana" w:hAnsi="Verdana" w:cs="Arial"/>
          <w:sz w:val="20"/>
          <w:szCs w:val="20"/>
          <w:lang w:val="en-US"/>
        </w:rPr>
        <w:t xml:space="preserve"> as well as previous cooperation experience can add value to the</w:t>
      </w:r>
      <w:r>
        <w:rPr>
          <w:rFonts w:ascii="Verdana" w:hAnsi="Verdana" w:cs="Arial"/>
          <w:sz w:val="20"/>
          <w:szCs w:val="20"/>
          <w:lang w:val="en-US"/>
        </w:rPr>
        <w:t xml:space="preserve"> development of a sound project and make synergies</w:t>
      </w:r>
      <w:r w:rsidR="00A978DF">
        <w:rPr>
          <w:rFonts w:ascii="Verdana" w:hAnsi="Verdana" w:cs="Arial"/>
          <w:sz w:val="20"/>
          <w:szCs w:val="20"/>
          <w:lang w:val="en-US"/>
        </w:rPr>
        <w:t xml:space="preserve"> happen</w:t>
      </w:r>
      <w:r>
        <w:rPr>
          <w:rFonts w:ascii="Verdana" w:hAnsi="Verdana" w:cs="Arial"/>
          <w:sz w:val="20"/>
          <w:szCs w:val="20"/>
          <w:lang w:val="en-US"/>
        </w:rPr>
        <w:t xml:space="preserve"> with previously implemented interventions.</w:t>
      </w:r>
    </w:p>
    <w:p w14:paraId="365DE123" w14:textId="51D2E3D5" w:rsidR="005C79AF" w:rsidRPr="005C79AF" w:rsidRDefault="005C79AF" w:rsidP="00DD6289">
      <w:pPr>
        <w:spacing w:line="360" w:lineRule="auto"/>
        <w:ind w:left="1134" w:right="510"/>
        <w:rPr>
          <w:rFonts w:ascii="Verdana" w:hAnsi="Verdana" w:cs="Arial"/>
          <w:sz w:val="20"/>
          <w:szCs w:val="20"/>
          <w:lang w:val="en-US"/>
        </w:rPr>
      </w:pPr>
      <w:r w:rsidRPr="005C79AF">
        <w:rPr>
          <w:rFonts w:ascii="Verdana" w:hAnsi="Verdana" w:cs="Arial"/>
          <w:sz w:val="20"/>
          <w:szCs w:val="20"/>
          <w:lang w:val="en-US"/>
        </w:rPr>
        <w:lastRenderedPageBreak/>
        <w:t xml:space="preserve">A conceptually effective project should also contain sound financial planning that will carry the project through to implementation. To this end, the financial capacity of </w:t>
      </w:r>
      <w:r w:rsidR="00F7339C">
        <w:rPr>
          <w:rFonts w:ascii="Verdana" w:hAnsi="Verdana" w:cs="Arial"/>
          <w:sz w:val="20"/>
          <w:szCs w:val="20"/>
          <w:lang w:val="en-US"/>
        </w:rPr>
        <w:t>beneficiarie</w:t>
      </w:r>
      <w:r w:rsidRPr="005C79AF">
        <w:rPr>
          <w:rFonts w:ascii="Verdana" w:hAnsi="Verdana" w:cs="Arial"/>
          <w:sz w:val="20"/>
          <w:szCs w:val="20"/>
          <w:lang w:val="en-US"/>
        </w:rPr>
        <w:t>s is important for successful project generation.</w:t>
      </w:r>
    </w:p>
    <w:p w14:paraId="492845A6" w14:textId="77777777" w:rsidR="00A978DF" w:rsidRDefault="00A978DF" w:rsidP="00DD6289">
      <w:pPr>
        <w:spacing w:line="360" w:lineRule="auto"/>
        <w:ind w:left="1134" w:right="510"/>
        <w:rPr>
          <w:rFonts w:ascii="Verdana" w:hAnsi="Verdana" w:cs="Arial"/>
          <w:sz w:val="20"/>
          <w:szCs w:val="20"/>
          <w:lang w:val="en-US"/>
        </w:rPr>
      </w:pPr>
    </w:p>
    <w:p w14:paraId="4A92C272" w14:textId="3268629E" w:rsidR="005C79AF" w:rsidRPr="005C79AF" w:rsidRDefault="005C79AF" w:rsidP="00DD6289">
      <w:pPr>
        <w:spacing w:line="360" w:lineRule="auto"/>
        <w:ind w:left="1134" w:right="510"/>
        <w:rPr>
          <w:rFonts w:ascii="Verdana" w:hAnsi="Verdana" w:cs="Arial"/>
          <w:sz w:val="20"/>
          <w:szCs w:val="20"/>
          <w:lang w:val="en-US"/>
        </w:rPr>
      </w:pPr>
      <w:r w:rsidRPr="005C79AF">
        <w:rPr>
          <w:rFonts w:ascii="Verdana" w:hAnsi="Verdana" w:cs="Arial"/>
          <w:sz w:val="20"/>
          <w:szCs w:val="20"/>
          <w:lang w:val="en-US"/>
        </w:rPr>
        <w:t xml:space="preserve">Importantly, the Programme strives towards generating projects with a deep and widespread impact in the area along with a commitment to contribute to the implementation of </w:t>
      </w:r>
      <w:r w:rsidR="005279E1">
        <w:rPr>
          <w:rFonts w:ascii="Verdana" w:hAnsi="Verdana" w:cs="Arial"/>
          <w:sz w:val="20"/>
          <w:szCs w:val="20"/>
          <w:lang w:val="en-US"/>
        </w:rPr>
        <w:t>National and Regional Programmes of the partnering countries</w:t>
      </w:r>
      <w:r w:rsidR="00EA7F68">
        <w:rPr>
          <w:rFonts w:ascii="Verdana" w:hAnsi="Verdana" w:cs="Arial"/>
          <w:sz w:val="20"/>
          <w:szCs w:val="20"/>
          <w:lang w:val="en-US"/>
        </w:rPr>
        <w:t>.</w:t>
      </w:r>
      <w:r w:rsidR="005279E1">
        <w:rPr>
          <w:rFonts w:ascii="Verdana" w:hAnsi="Verdana" w:cs="Arial"/>
          <w:sz w:val="20"/>
          <w:szCs w:val="20"/>
          <w:lang w:val="en-US"/>
        </w:rPr>
        <w:t xml:space="preserve"> </w:t>
      </w:r>
      <w:r w:rsidRPr="005C79AF">
        <w:rPr>
          <w:rFonts w:ascii="Verdana" w:hAnsi="Verdana" w:cs="Arial"/>
          <w:sz w:val="20"/>
          <w:szCs w:val="20"/>
          <w:lang w:val="en-US"/>
        </w:rPr>
        <w:t>It is essential that project</w:t>
      </w:r>
      <w:r w:rsidR="005279E1">
        <w:rPr>
          <w:rFonts w:ascii="Verdana" w:hAnsi="Verdana" w:cs="Arial"/>
          <w:sz w:val="20"/>
          <w:szCs w:val="20"/>
          <w:lang w:val="en-US"/>
        </w:rPr>
        <w:t>s demonstrate a clear need for cross-border support and that the problem</w:t>
      </w:r>
      <w:r w:rsidRPr="005C79AF">
        <w:rPr>
          <w:rFonts w:ascii="Verdana" w:hAnsi="Verdana" w:cs="Arial"/>
          <w:sz w:val="20"/>
          <w:szCs w:val="20"/>
          <w:lang w:val="en-US"/>
        </w:rPr>
        <w:t xml:space="preserve"> tackled has a clear </w:t>
      </w:r>
      <w:r w:rsidR="005279E1">
        <w:rPr>
          <w:rFonts w:ascii="Verdana" w:hAnsi="Verdana" w:cs="Arial"/>
          <w:sz w:val="20"/>
          <w:szCs w:val="20"/>
          <w:lang w:val="en-US"/>
        </w:rPr>
        <w:t>cross-border</w:t>
      </w:r>
      <w:r w:rsidRPr="005C79AF">
        <w:rPr>
          <w:rFonts w:ascii="Verdana" w:hAnsi="Verdana" w:cs="Arial"/>
          <w:sz w:val="20"/>
          <w:szCs w:val="20"/>
          <w:lang w:val="en-US"/>
        </w:rPr>
        <w:t xml:space="preserve"> impact. </w:t>
      </w:r>
    </w:p>
    <w:p w14:paraId="0D01FCB9" w14:textId="77777777" w:rsidR="00AB6DE5" w:rsidRDefault="00AB6DE5" w:rsidP="00DD6289">
      <w:pPr>
        <w:spacing w:before="60" w:line="360" w:lineRule="auto"/>
        <w:ind w:left="1134" w:right="454"/>
        <w:rPr>
          <w:rFonts w:ascii="Verdana" w:hAnsi="Verdana" w:cs="Arial"/>
          <w:b/>
          <w:sz w:val="20"/>
          <w:szCs w:val="20"/>
          <w:u w:val="single"/>
          <w:lang w:val="en-US"/>
        </w:rPr>
      </w:pPr>
    </w:p>
    <w:p w14:paraId="12475991" w14:textId="27A8AD02" w:rsidR="00DE5A14" w:rsidRPr="00D13B37" w:rsidRDefault="00DE5A14" w:rsidP="00DD6289">
      <w:pPr>
        <w:spacing w:before="60" w:line="360" w:lineRule="auto"/>
        <w:ind w:left="1134" w:right="454"/>
        <w:rPr>
          <w:rFonts w:ascii="Verdana" w:hAnsi="Verdana" w:cs="Arial"/>
          <w:b/>
          <w:sz w:val="22"/>
          <w:u w:val="single"/>
          <w:lang w:val="en-US"/>
        </w:rPr>
      </w:pPr>
      <w:r w:rsidRPr="00D13B37">
        <w:rPr>
          <w:rFonts w:ascii="Verdana" w:hAnsi="Verdana" w:cs="Arial"/>
          <w:b/>
          <w:sz w:val="22"/>
          <w:u w:val="single"/>
          <w:lang w:val="en-US"/>
        </w:rPr>
        <w:t>Project intervention logic</w:t>
      </w:r>
    </w:p>
    <w:p w14:paraId="43D114C3" w14:textId="2B5F225B" w:rsidR="00341017" w:rsidRDefault="00341017" w:rsidP="00DD6289">
      <w:pPr>
        <w:spacing w:line="360" w:lineRule="auto"/>
        <w:ind w:left="1134" w:right="510"/>
        <w:rPr>
          <w:rFonts w:ascii="Verdana" w:hAnsi="Verdana" w:cs="Arial"/>
          <w:sz w:val="20"/>
          <w:szCs w:val="20"/>
          <w:lang w:val="en-US"/>
        </w:rPr>
      </w:pPr>
      <w:r>
        <w:rPr>
          <w:rFonts w:ascii="Verdana" w:hAnsi="Verdana" w:cs="Arial"/>
          <w:sz w:val="20"/>
          <w:szCs w:val="20"/>
          <w:lang w:val="en-US"/>
        </w:rPr>
        <w:t>The focus of the projects</w:t>
      </w:r>
      <w:r w:rsidR="00992B82">
        <w:rPr>
          <w:rFonts w:ascii="Verdana" w:hAnsi="Verdana" w:cs="Arial"/>
          <w:sz w:val="20"/>
          <w:szCs w:val="20"/>
          <w:lang w:val="en-US"/>
        </w:rPr>
        <w:t xml:space="preserve"> first and</w:t>
      </w:r>
      <w:r>
        <w:rPr>
          <w:rFonts w:ascii="Verdana" w:hAnsi="Verdana" w:cs="Arial"/>
          <w:sz w:val="20"/>
          <w:szCs w:val="20"/>
          <w:lang w:val="en-US"/>
        </w:rPr>
        <w:t xml:space="preserve"> foremost should be the delivery of outputs and results</w:t>
      </w:r>
      <w:r w:rsidR="00992B82">
        <w:rPr>
          <w:rFonts w:ascii="Verdana" w:hAnsi="Verdana" w:cs="Arial"/>
          <w:sz w:val="20"/>
          <w:szCs w:val="20"/>
          <w:lang w:val="en-US"/>
        </w:rPr>
        <w:t>,</w:t>
      </w:r>
      <w:r>
        <w:rPr>
          <w:rFonts w:ascii="Verdana" w:hAnsi="Verdana" w:cs="Arial"/>
          <w:sz w:val="20"/>
          <w:szCs w:val="20"/>
          <w:lang w:val="en-US"/>
        </w:rPr>
        <w:t xml:space="preserve"> rather than implementation of project activities.</w:t>
      </w:r>
    </w:p>
    <w:p w14:paraId="07D34681" w14:textId="3FB77AFF" w:rsidR="000339E0" w:rsidRPr="000339E0" w:rsidRDefault="000339E0" w:rsidP="00DD6289">
      <w:pPr>
        <w:spacing w:line="360" w:lineRule="auto"/>
        <w:ind w:left="1134" w:right="510"/>
        <w:rPr>
          <w:rFonts w:ascii="Verdana" w:hAnsi="Verdana" w:cs="Arial"/>
          <w:sz w:val="20"/>
          <w:szCs w:val="20"/>
          <w:lang w:val="en-US"/>
        </w:rPr>
      </w:pPr>
      <w:r>
        <w:rPr>
          <w:rFonts w:ascii="Verdana" w:hAnsi="Verdana" w:cs="Arial"/>
          <w:sz w:val="20"/>
          <w:szCs w:val="20"/>
          <w:lang w:val="en-US"/>
        </w:rPr>
        <w:t>P</w:t>
      </w:r>
      <w:r w:rsidRPr="000339E0">
        <w:rPr>
          <w:rFonts w:ascii="Verdana" w:hAnsi="Verdana" w:cs="Arial"/>
          <w:sz w:val="20"/>
          <w:szCs w:val="20"/>
          <w:lang w:val="en-US"/>
        </w:rPr>
        <w:t xml:space="preserve">rojects have to </w:t>
      </w:r>
      <w:r w:rsidR="00926644">
        <w:rPr>
          <w:rFonts w:ascii="Verdana" w:hAnsi="Verdana" w:cs="Arial"/>
          <w:sz w:val="20"/>
          <w:szCs w:val="20"/>
          <w:lang w:val="en-US"/>
        </w:rPr>
        <w:t>draft and follow</w:t>
      </w:r>
      <w:r w:rsidRPr="000339E0">
        <w:rPr>
          <w:rFonts w:ascii="Verdana" w:hAnsi="Verdana" w:cs="Arial"/>
          <w:sz w:val="20"/>
          <w:szCs w:val="20"/>
          <w:lang w:val="en-US"/>
        </w:rPr>
        <w:t xml:space="preserve"> a clear intervention logic that </w:t>
      </w:r>
      <w:r w:rsidR="00D16E9D">
        <w:rPr>
          <w:rFonts w:ascii="Verdana" w:hAnsi="Verdana" w:cs="Arial"/>
          <w:sz w:val="20"/>
          <w:szCs w:val="20"/>
          <w:lang w:val="en-US"/>
        </w:rPr>
        <w:t>derives from</w:t>
      </w:r>
      <w:r w:rsidRPr="000339E0">
        <w:rPr>
          <w:rFonts w:ascii="Verdana" w:hAnsi="Verdana" w:cs="Arial"/>
          <w:sz w:val="20"/>
          <w:szCs w:val="20"/>
          <w:lang w:val="en-US"/>
        </w:rPr>
        <w:t xml:space="preserve"> </w:t>
      </w:r>
      <w:r w:rsidR="00D16E9D">
        <w:rPr>
          <w:rFonts w:ascii="Verdana" w:hAnsi="Verdana" w:cs="Arial"/>
          <w:sz w:val="20"/>
          <w:szCs w:val="20"/>
          <w:lang w:val="en-US"/>
        </w:rPr>
        <w:t>tackling</w:t>
      </w:r>
      <w:r w:rsidRPr="000339E0">
        <w:rPr>
          <w:rFonts w:ascii="Verdana" w:hAnsi="Verdana" w:cs="Arial"/>
          <w:sz w:val="20"/>
          <w:szCs w:val="20"/>
          <w:lang w:val="en-US"/>
        </w:rPr>
        <w:t xml:space="preserve"> particula</w:t>
      </w:r>
      <w:r w:rsidR="00D16E9D">
        <w:rPr>
          <w:rFonts w:ascii="Verdana" w:hAnsi="Verdana" w:cs="Arial"/>
          <w:sz w:val="20"/>
          <w:szCs w:val="20"/>
          <w:lang w:val="en-US"/>
        </w:rPr>
        <w:t>r territorial challenge or need and through the planned activities seeks a particular</w:t>
      </w:r>
      <w:r w:rsidRPr="000339E0">
        <w:rPr>
          <w:rFonts w:ascii="Verdana" w:hAnsi="Verdana" w:cs="Arial"/>
          <w:sz w:val="20"/>
          <w:szCs w:val="20"/>
          <w:lang w:val="en-US"/>
        </w:rPr>
        <w:t xml:space="preserve"> change in </w:t>
      </w:r>
      <w:r w:rsidR="00D16E9D">
        <w:rPr>
          <w:rFonts w:ascii="Verdana" w:hAnsi="Verdana" w:cs="Arial"/>
          <w:sz w:val="20"/>
          <w:szCs w:val="20"/>
          <w:lang w:val="en-US"/>
        </w:rPr>
        <w:t xml:space="preserve">the thematic field and in </w:t>
      </w:r>
      <w:r w:rsidRPr="000339E0">
        <w:rPr>
          <w:rFonts w:ascii="Verdana" w:hAnsi="Verdana" w:cs="Arial"/>
          <w:sz w:val="20"/>
          <w:szCs w:val="20"/>
          <w:lang w:val="en-US"/>
        </w:rPr>
        <w:t>the involved regions.</w:t>
      </w:r>
      <w:r w:rsidR="00D16E9D">
        <w:rPr>
          <w:rFonts w:ascii="Verdana" w:hAnsi="Verdana" w:cs="Arial"/>
          <w:sz w:val="20"/>
          <w:szCs w:val="20"/>
          <w:lang w:val="en-US"/>
        </w:rPr>
        <w:t xml:space="preserve"> This result-oriented approach </w:t>
      </w:r>
      <w:r w:rsidR="00926644">
        <w:rPr>
          <w:rFonts w:ascii="Verdana" w:hAnsi="Verdana" w:cs="Arial"/>
          <w:sz w:val="20"/>
          <w:szCs w:val="20"/>
          <w:lang w:val="en-US"/>
        </w:rPr>
        <w:t xml:space="preserve">of the project </w:t>
      </w:r>
      <w:r w:rsidR="00D16E9D">
        <w:rPr>
          <w:rFonts w:ascii="Verdana" w:hAnsi="Verdana" w:cs="Arial"/>
          <w:sz w:val="20"/>
          <w:szCs w:val="20"/>
          <w:lang w:val="en-US"/>
        </w:rPr>
        <w:t xml:space="preserve">should be in coherence with the Programme’s intervention logic, particularly with the outputs and the results expected under the targeted by the application specific objective.  </w:t>
      </w:r>
    </w:p>
    <w:p w14:paraId="500E5A12" w14:textId="0D101C4A" w:rsidR="000339E0" w:rsidRPr="000339E0" w:rsidRDefault="00926644" w:rsidP="00DD6289">
      <w:pPr>
        <w:spacing w:line="360" w:lineRule="auto"/>
        <w:ind w:left="1134" w:right="510"/>
        <w:rPr>
          <w:rFonts w:ascii="Verdana" w:hAnsi="Verdana" w:cs="Arial"/>
          <w:sz w:val="20"/>
          <w:szCs w:val="20"/>
          <w:lang w:val="en-US"/>
        </w:rPr>
      </w:pPr>
      <w:r>
        <w:rPr>
          <w:rFonts w:ascii="Verdana" w:hAnsi="Verdana" w:cs="Arial"/>
          <w:sz w:val="20"/>
          <w:szCs w:val="20"/>
          <w:lang w:val="en-US"/>
        </w:rPr>
        <w:t xml:space="preserve">The applicants should demonstrate </w:t>
      </w:r>
      <w:r w:rsidR="000339E0" w:rsidRPr="000339E0">
        <w:rPr>
          <w:rFonts w:ascii="Verdana" w:hAnsi="Verdana" w:cs="Arial"/>
          <w:sz w:val="20"/>
          <w:szCs w:val="20"/>
          <w:lang w:val="en-US"/>
        </w:rPr>
        <w:t>through</w:t>
      </w:r>
      <w:r>
        <w:rPr>
          <w:rFonts w:ascii="Verdana" w:hAnsi="Verdana" w:cs="Arial"/>
          <w:sz w:val="20"/>
          <w:szCs w:val="20"/>
          <w:lang w:val="en-US"/>
        </w:rPr>
        <w:t xml:space="preserve"> the </w:t>
      </w:r>
      <w:r w:rsidR="000339E0" w:rsidRPr="000339E0">
        <w:rPr>
          <w:rFonts w:ascii="Verdana" w:hAnsi="Verdana" w:cs="Arial"/>
          <w:sz w:val="20"/>
          <w:szCs w:val="20"/>
          <w:lang w:val="en-US"/>
        </w:rPr>
        <w:t>intervention logic that it:</w:t>
      </w:r>
    </w:p>
    <w:p w14:paraId="51A23D7A" w14:textId="5EB881E5" w:rsidR="000339E0" w:rsidRPr="000339E0" w:rsidRDefault="00992B82" w:rsidP="00DD6289">
      <w:pPr>
        <w:spacing w:line="360" w:lineRule="auto"/>
        <w:ind w:left="1134" w:right="510"/>
        <w:rPr>
          <w:rFonts w:ascii="Verdana" w:hAnsi="Verdana" w:cs="Arial"/>
          <w:sz w:val="20"/>
          <w:szCs w:val="20"/>
          <w:lang w:val="en-US"/>
        </w:rPr>
      </w:pPr>
      <w:r>
        <w:rPr>
          <w:rFonts w:ascii="Verdana" w:hAnsi="Verdana" w:cs="Arial"/>
          <w:sz w:val="20"/>
          <w:szCs w:val="20"/>
          <w:lang w:val="en-US"/>
        </w:rPr>
        <w:t>•</w:t>
      </w:r>
      <w:r>
        <w:rPr>
          <w:rFonts w:ascii="Verdana" w:hAnsi="Verdana" w:cs="Arial"/>
          <w:sz w:val="20"/>
          <w:szCs w:val="20"/>
          <w:lang w:val="en-US"/>
        </w:rPr>
        <w:tab/>
        <w:t>t</w:t>
      </w:r>
      <w:r w:rsidR="000339E0" w:rsidRPr="000339E0">
        <w:rPr>
          <w:rFonts w:ascii="Verdana" w:hAnsi="Verdana" w:cs="Arial"/>
          <w:sz w:val="20"/>
          <w:szCs w:val="20"/>
          <w:lang w:val="en-US"/>
        </w:rPr>
        <w:t>arget</w:t>
      </w:r>
      <w:r w:rsidR="00926644">
        <w:rPr>
          <w:rFonts w:ascii="Verdana" w:hAnsi="Verdana" w:cs="Arial"/>
          <w:sz w:val="20"/>
          <w:szCs w:val="20"/>
          <w:lang w:val="en-US"/>
        </w:rPr>
        <w:t xml:space="preserve">s one single Programme’s </w:t>
      </w:r>
      <w:r w:rsidR="000339E0" w:rsidRPr="000339E0">
        <w:rPr>
          <w:rFonts w:ascii="Verdana" w:hAnsi="Verdana" w:cs="Arial"/>
          <w:sz w:val="20"/>
          <w:szCs w:val="20"/>
          <w:lang w:val="en-US"/>
        </w:rPr>
        <w:t>specific objective;</w:t>
      </w:r>
    </w:p>
    <w:p w14:paraId="581D6276" w14:textId="28FB45EA" w:rsidR="000339E0" w:rsidRPr="000339E0" w:rsidRDefault="00992B82" w:rsidP="00DD6289">
      <w:pPr>
        <w:spacing w:line="360" w:lineRule="auto"/>
        <w:ind w:left="1134" w:right="510"/>
        <w:rPr>
          <w:rFonts w:ascii="Verdana" w:hAnsi="Verdana" w:cs="Arial"/>
          <w:sz w:val="20"/>
          <w:szCs w:val="20"/>
          <w:lang w:val="en-US"/>
        </w:rPr>
      </w:pPr>
      <w:r>
        <w:rPr>
          <w:rFonts w:ascii="Verdana" w:hAnsi="Verdana" w:cs="Arial"/>
          <w:sz w:val="20"/>
          <w:szCs w:val="20"/>
          <w:lang w:val="en-US"/>
        </w:rPr>
        <w:t>•</w:t>
      </w:r>
      <w:r>
        <w:rPr>
          <w:rFonts w:ascii="Verdana" w:hAnsi="Verdana" w:cs="Arial"/>
          <w:sz w:val="20"/>
          <w:szCs w:val="20"/>
          <w:lang w:val="en-US"/>
        </w:rPr>
        <w:tab/>
        <w:t>c</w:t>
      </w:r>
      <w:r w:rsidR="000339E0" w:rsidRPr="000339E0">
        <w:rPr>
          <w:rFonts w:ascii="Verdana" w:hAnsi="Verdana" w:cs="Arial"/>
          <w:sz w:val="20"/>
          <w:szCs w:val="20"/>
          <w:lang w:val="en-US"/>
        </w:rPr>
        <w:t>ontributes to the resp</w:t>
      </w:r>
      <w:r w:rsidR="00926644">
        <w:rPr>
          <w:rFonts w:ascii="Verdana" w:hAnsi="Verdana" w:cs="Arial"/>
          <w:sz w:val="20"/>
          <w:szCs w:val="20"/>
          <w:lang w:val="en-US"/>
        </w:rPr>
        <w:t>ective P</w:t>
      </w:r>
      <w:r w:rsidR="000339E0" w:rsidRPr="000339E0">
        <w:rPr>
          <w:rFonts w:ascii="Verdana" w:hAnsi="Verdana" w:cs="Arial"/>
          <w:sz w:val="20"/>
          <w:szCs w:val="20"/>
          <w:lang w:val="en-US"/>
        </w:rPr>
        <w:t>rogramme result and result indicator;</w:t>
      </w:r>
    </w:p>
    <w:p w14:paraId="7A572D58" w14:textId="0B323F7E" w:rsidR="000339E0" w:rsidRPr="000339E0" w:rsidRDefault="00992B82" w:rsidP="00DD6289">
      <w:pPr>
        <w:spacing w:line="360" w:lineRule="auto"/>
        <w:ind w:left="1134" w:right="510"/>
        <w:rPr>
          <w:rFonts w:ascii="Verdana" w:hAnsi="Verdana" w:cs="Arial"/>
          <w:sz w:val="20"/>
          <w:szCs w:val="20"/>
          <w:lang w:val="en-US"/>
        </w:rPr>
      </w:pPr>
      <w:r>
        <w:rPr>
          <w:rFonts w:ascii="Verdana" w:hAnsi="Verdana" w:cs="Arial"/>
          <w:sz w:val="20"/>
          <w:szCs w:val="20"/>
          <w:lang w:val="en-US"/>
        </w:rPr>
        <w:t>•</w:t>
      </w:r>
      <w:r>
        <w:rPr>
          <w:rFonts w:ascii="Verdana" w:hAnsi="Verdana" w:cs="Arial"/>
          <w:sz w:val="20"/>
          <w:szCs w:val="20"/>
          <w:lang w:val="en-US"/>
        </w:rPr>
        <w:tab/>
        <w:t>l</w:t>
      </w:r>
      <w:r w:rsidR="000339E0" w:rsidRPr="000339E0">
        <w:rPr>
          <w:rFonts w:ascii="Verdana" w:hAnsi="Verdana" w:cs="Arial"/>
          <w:sz w:val="20"/>
          <w:szCs w:val="20"/>
          <w:lang w:val="en-US"/>
        </w:rPr>
        <w:t xml:space="preserve">inks in a logic sequence the project activities and outputs </w:t>
      </w:r>
      <w:r w:rsidR="00926644">
        <w:rPr>
          <w:rFonts w:ascii="Verdana" w:hAnsi="Verdana" w:cs="Arial"/>
          <w:sz w:val="20"/>
          <w:szCs w:val="20"/>
          <w:lang w:val="en-US"/>
        </w:rPr>
        <w:t>to the specific objective targeted</w:t>
      </w:r>
      <w:r w:rsidR="000339E0" w:rsidRPr="000339E0">
        <w:rPr>
          <w:rFonts w:ascii="Verdana" w:hAnsi="Verdana" w:cs="Arial"/>
          <w:sz w:val="20"/>
          <w:szCs w:val="20"/>
          <w:lang w:val="en-US"/>
        </w:rPr>
        <w:t>.</w:t>
      </w:r>
    </w:p>
    <w:p w14:paraId="51F82A76" w14:textId="60682456" w:rsidR="000339E0" w:rsidRPr="000339E0" w:rsidRDefault="000339E0" w:rsidP="00DD6289">
      <w:pPr>
        <w:spacing w:line="360" w:lineRule="auto"/>
        <w:ind w:left="1134" w:right="510"/>
        <w:rPr>
          <w:rFonts w:ascii="Verdana" w:hAnsi="Verdana" w:cs="Arial"/>
          <w:sz w:val="20"/>
          <w:szCs w:val="20"/>
          <w:lang w:val="en-US"/>
        </w:rPr>
      </w:pPr>
      <w:r w:rsidRPr="000339E0">
        <w:rPr>
          <w:rFonts w:ascii="Verdana" w:hAnsi="Verdana" w:cs="Arial"/>
          <w:sz w:val="20"/>
          <w:szCs w:val="20"/>
          <w:lang w:val="en-US"/>
        </w:rPr>
        <w:t xml:space="preserve">Projects will be assessed </w:t>
      </w:r>
      <w:r w:rsidR="00926644">
        <w:rPr>
          <w:rFonts w:ascii="Verdana" w:hAnsi="Verdana" w:cs="Arial"/>
          <w:sz w:val="20"/>
          <w:szCs w:val="20"/>
          <w:lang w:val="en-US"/>
        </w:rPr>
        <w:t>for</w:t>
      </w:r>
      <w:r w:rsidRPr="000339E0">
        <w:rPr>
          <w:rFonts w:ascii="Verdana" w:hAnsi="Verdana" w:cs="Arial"/>
          <w:sz w:val="20"/>
          <w:szCs w:val="20"/>
          <w:lang w:val="en-US"/>
        </w:rPr>
        <w:t xml:space="preserve"> their contribution to both output and result indi</w:t>
      </w:r>
      <w:r w:rsidR="00926644">
        <w:rPr>
          <w:rFonts w:ascii="Verdana" w:hAnsi="Verdana" w:cs="Arial"/>
          <w:sz w:val="20"/>
          <w:szCs w:val="20"/>
          <w:lang w:val="en-US"/>
        </w:rPr>
        <w:t>c</w:t>
      </w:r>
      <w:r w:rsidR="00992B82">
        <w:rPr>
          <w:rFonts w:ascii="Verdana" w:hAnsi="Verdana" w:cs="Arial"/>
          <w:sz w:val="20"/>
          <w:szCs w:val="20"/>
          <w:lang w:val="en-US"/>
        </w:rPr>
        <w:t>ators related to the Programme</w:t>
      </w:r>
      <w:r w:rsidR="00926644">
        <w:rPr>
          <w:rFonts w:ascii="Verdana" w:hAnsi="Verdana" w:cs="Arial"/>
          <w:sz w:val="20"/>
          <w:szCs w:val="20"/>
          <w:lang w:val="en-US"/>
        </w:rPr>
        <w:t xml:space="preserve"> </w:t>
      </w:r>
      <w:r w:rsidRPr="000339E0">
        <w:rPr>
          <w:rFonts w:ascii="Verdana" w:hAnsi="Verdana" w:cs="Arial"/>
          <w:sz w:val="20"/>
          <w:szCs w:val="20"/>
          <w:lang w:val="en-US"/>
        </w:rPr>
        <w:t xml:space="preserve">specific objective. </w:t>
      </w:r>
      <w:r w:rsidR="00043B9B">
        <w:rPr>
          <w:rFonts w:ascii="Verdana" w:hAnsi="Verdana" w:cs="Arial"/>
          <w:sz w:val="20"/>
          <w:szCs w:val="20"/>
          <w:lang w:val="en-US"/>
        </w:rPr>
        <w:t>They</w:t>
      </w:r>
      <w:r w:rsidRPr="000339E0">
        <w:rPr>
          <w:rFonts w:ascii="Verdana" w:hAnsi="Verdana" w:cs="Arial"/>
          <w:sz w:val="20"/>
          <w:szCs w:val="20"/>
          <w:lang w:val="en-US"/>
        </w:rPr>
        <w:t xml:space="preserve"> have to demonstrate how they contribute to achieving </w:t>
      </w:r>
      <w:r w:rsidR="00926644">
        <w:rPr>
          <w:rFonts w:ascii="Verdana" w:hAnsi="Verdana" w:cs="Arial"/>
          <w:sz w:val="20"/>
          <w:szCs w:val="20"/>
          <w:lang w:val="en-US"/>
        </w:rPr>
        <w:t>the Programme’s output and result</w:t>
      </w:r>
      <w:r w:rsidRPr="000339E0">
        <w:rPr>
          <w:rFonts w:ascii="Verdana" w:hAnsi="Verdana" w:cs="Arial"/>
          <w:sz w:val="20"/>
          <w:szCs w:val="20"/>
          <w:lang w:val="en-US"/>
        </w:rPr>
        <w:t xml:space="preserve"> indicators by providing the relevant targeted values</w:t>
      </w:r>
      <w:r w:rsidR="00043B9B">
        <w:rPr>
          <w:rFonts w:ascii="Verdana" w:hAnsi="Verdana" w:cs="Arial"/>
          <w:sz w:val="20"/>
          <w:szCs w:val="20"/>
          <w:lang w:val="en-US"/>
        </w:rPr>
        <w:t xml:space="preserve"> of the project’s indicators</w:t>
      </w:r>
      <w:r w:rsidRPr="000339E0">
        <w:rPr>
          <w:rFonts w:ascii="Verdana" w:hAnsi="Verdana" w:cs="Arial"/>
          <w:sz w:val="20"/>
          <w:szCs w:val="20"/>
          <w:lang w:val="en-US"/>
        </w:rPr>
        <w:t>, based on specific measurement units and</w:t>
      </w:r>
      <w:r w:rsidR="00043B9B">
        <w:rPr>
          <w:rFonts w:ascii="Verdana" w:hAnsi="Verdana" w:cs="Arial"/>
          <w:sz w:val="20"/>
          <w:szCs w:val="20"/>
          <w:lang w:val="en-US"/>
        </w:rPr>
        <w:t xml:space="preserve"> according to the Programme’s methodology on indicators. </w:t>
      </w:r>
    </w:p>
    <w:p w14:paraId="39144659" w14:textId="77777777" w:rsidR="00992B82" w:rsidRDefault="00992B82" w:rsidP="00DD6289">
      <w:pPr>
        <w:spacing w:before="60" w:line="360" w:lineRule="auto"/>
        <w:ind w:left="1134" w:right="454"/>
        <w:rPr>
          <w:rFonts w:ascii="Verdana" w:hAnsi="Verdana" w:cs="Arial"/>
          <w:sz w:val="20"/>
          <w:szCs w:val="20"/>
          <w:lang w:val="en-US"/>
        </w:rPr>
      </w:pPr>
    </w:p>
    <w:p w14:paraId="5643CFF7" w14:textId="4EA55E02" w:rsidR="00DE5A14" w:rsidRPr="00D13B37" w:rsidRDefault="00DE5A14" w:rsidP="00DD6289">
      <w:pPr>
        <w:spacing w:before="60" w:line="360" w:lineRule="auto"/>
        <w:ind w:left="1134" w:right="454"/>
        <w:rPr>
          <w:rFonts w:ascii="Verdana" w:hAnsi="Verdana" w:cs="Arial"/>
          <w:b/>
          <w:sz w:val="22"/>
          <w:u w:val="single"/>
          <w:lang w:val="en-US"/>
        </w:rPr>
      </w:pPr>
      <w:r w:rsidRPr="00D13B37">
        <w:rPr>
          <w:rFonts w:ascii="Verdana" w:hAnsi="Verdana" w:cs="Arial"/>
          <w:b/>
          <w:sz w:val="22"/>
          <w:u w:val="single"/>
          <w:lang w:val="en-US"/>
        </w:rPr>
        <w:t>Objectives, expected results and outputs</w:t>
      </w:r>
    </w:p>
    <w:p w14:paraId="57A8F4C7" w14:textId="144A12F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 xml:space="preserve">The most important step in </w:t>
      </w:r>
      <w:r>
        <w:rPr>
          <w:rFonts w:ascii="Verdana" w:hAnsi="Verdana" w:cs="Arial"/>
          <w:sz w:val="20"/>
          <w:szCs w:val="20"/>
          <w:lang w:val="en-US"/>
        </w:rPr>
        <w:t>the development of</w:t>
      </w:r>
      <w:r w:rsidRPr="00FA09B0">
        <w:rPr>
          <w:rFonts w:ascii="Verdana" w:hAnsi="Verdana" w:cs="Arial"/>
          <w:sz w:val="20"/>
          <w:szCs w:val="20"/>
          <w:lang w:val="en-US"/>
        </w:rPr>
        <w:t xml:space="preserve"> the project proposal is to define the objectives and the expecte</w:t>
      </w:r>
      <w:r>
        <w:rPr>
          <w:rFonts w:ascii="Verdana" w:hAnsi="Verdana" w:cs="Arial"/>
          <w:sz w:val="20"/>
          <w:szCs w:val="20"/>
          <w:lang w:val="en-US"/>
        </w:rPr>
        <w:t>d results clearly and precisely.</w:t>
      </w:r>
    </w:p>
    <w:p w14:paraId="07C3590D" w14:textId="514094FE"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lastRenderedPageBreak/>
        <w:t>An objective as set out in the Project Application Form (AF)</w:t>
      </w:r>
      <w:r w:rsidR="00C56A51">
        <w:rPr>
          <w:rFonts w:ascii="Verdana" w:hAnsi="Verdana" w:cs="Arial"/>
          <w:sz w:val="20"/>
          <w:szCs w:val="20"/>
          <w:lang w:val="en-US"/>
        </w:rPr>
        <w:t xml:space="preserve"> </w:t>
      </w:r>
      <w:r w:rsidRPr="00FA09B0">
        <w:rPr>
          <w:rFonts w:ascii="Verdana" w:hAnsi="Verdana" w:cs="Arial"/>
          <w:sz w:val="20"/>
          <w:szCs w:val="20"/>
          <w:lang w:val="en-US"/>
        </w:rPr>
        <w:t>is defined at two distinct levels:</w:t>
      </w:r>
    </w:p>
    <w:p w14:paraId="6C3C0AA2" w14:textId="3C9EE020" w:rsid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 xml:space="preserve">general objective is the expectation and the effects/benefit of the project in the long-term on </w:t>
      </w:r>
      <w:r w:rsidR="00F7339C">
        <w:rPr>
          <w:rFonts w:ascii="Verdana" w:hAnsi="Verdana" w:cs="Arial"/>
          <w:sz w:val="20"/>
          <w:szCs w:val="20"/>
          <w:lang w:val="en-US"/>
        </w:rPr>
        <w:t>beneficiarie</w:t>
      </w:r>
      <w:r w:rsidRPr="00FA09B0">
        <w:rPr>
          <w:rFonts w:ascii="Verdana" w:hAnsi="Verdana" w:cs="Arial"/>
          <w:sz w:val="20"/>
          <w:szCs w:val="20"/>
          <w:lang w:val="en-US"/>
        </w:rPr>
        <w:t>s’ territories and for Programme’s area beyond the specific project purpose and the temporary funding received;</w:t>
      </w:r>
    </w:p>
    <w:p w14:paraId="5670CA8F"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specific objectives are what the project is going to achieve concretely at the end of the project lifetime; what are the changes produced in the field tackled and on the project target groups.</w:t>
      </w:r>
    </w:p>
    <w:p w14:paraId="4017A465" w14:textId="57264572"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 xml:space="preserve">Both of them must be concrete, quantifiable and realistic, thus it can be useful </w:t>
      </w:r>
      <w:r w:rsidR="00C56A51">
        <w:rPr>
          <w:rFonts w:ascii="Verdana" w:hAnsi="Verdana" w:cs="Arial"/>
          <w:sz w:val="20"/>
          <w:szCs w:val="20"/>
          <w:lang w:val="en-US"/>
        </w:rPr>
        <w:t>while</w:t>
      </w:r>
      <w:r w:rsidRPr="00FA09B0">
        <w:rPr>
          <w:rFonts w:ascii="Verdana" w:hAnsi="Verdana" w:cs="Arial"/>
          <w:sz w:val="20"/>
          <w:szCs w:val="20"/>
          <w:lang w:val="en-US"/>
        </w:rPr>
        <w:t xml:space="preserve"> defining them to answer </w:t>
      </w:r>
      <w:r w:rsidR="00C56A51">
        <w:rPr>
          <w:rFonts w:ascii="Verdana" w:hAnsi="Verdana" w:cs="Arial"/>
          <w:sz w:val="20"/>
          <w:szCs w:val="20"/>
          <w:lang w:val="en-US"/>
        </w:rPr>
        <w:t>the</w:t>
      </w:r>
      <w:r w:rsidRPr="00FA09B0">
        <w:rPr>
          <w:rFonts w:ascii="Verdana" w:hAnsi="Verdana" w:cs="Arial"/>
          <w:sz w:val="20"/>
          <w:szCs w:val="20"/>
          <w:lang w:val="en-US"/>
        </w:rPr>
        <w:t xml:space="preserve"> following questions:</w:t>
      </w:r>
    </w:p>
    <w:p w14:paraId="660A855D" w14:textId="19FAA94D"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 xml:space="preserve">What type of change/s is/are going to be achieved in the short and </w:t>
      </w:r>
      <w:r w:rsidR="00992B82">
        <w:rPr>
          <w:rFonts w:ascii="Verdana" w:hAnsi="Verdana" w:cs="Arial"/>
          <w:sz w:val="20"/>
          <w:szCs w:val="20"/>
          <w:lang w:val="en-US"/>
        </w:rPr>
        <w:t xml:space="preserve">in the </w:t>
      </w:r>
      <w:r w:rsidRPr="00FA09B0">
        <w:rPr>
          <w:rFonts w:ascii="Verdana" w:hAnsi="Verdana" w:cs="Arial"/>
          <w:sz w:val="20"/>
          <w:szCs w:val="20"/>
          <w:lang w:val="en-US"/>
        </w:rPr>
        <w:t>long run?</w:t>
      </w:r>
    </w:p>
    <w:p w14:paraId="3CAB3659"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Where shall the change/s happen?</w:t>
      </w:r>
    </w:p>
    <w:p w14:paraId="0F50CDF3"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For whom is it going to be done (project target group/s)?</w:t>
      </w:r>
    </w:p>
    <w:p w14:paraId="482094DF" w14:textId="77777777" w:rsidR="00C56A51"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 xml:space="preserve">The expected results are direct and immediate advantages resulting from the project’s activities and from the production of the outputs, they are the effects to which the outputs lead to and tell us about the benefit of funding the outputs. Results imply a qualitative value, </w:t>
      </w:r>
      <w:r w:rsidR="00C56A51">
        <w:rPr>
          <w:rFonts w:ascii="Verdana" w:hAnsi="Verdana" w:cs="Arial"/>
          <w:sz w:val="20"/>
          <w:szCs w:val="20"/>
          <w:lang w:val="en-US"/>
        </w:rPr>
        <w:t>though</w:t>
      </w:r>
      <w:r w:rsidRPr="00FA09B0">
        <w:rPr>
          <w:rFonts w:ascii="Verdana" w:hAnsi="Verdana" w:cs="Arial"/>
          <w:sz w:val="20"/>
          <w:szCs w:val="20"/>
          <w:lang w:val="en-US"/>
        </w:rPr>
        <w:t xml:space="preserve"> they should also be measured in concrete units (</w:t>
      </w:r>
      <w:r w:rsidR="00C56A51">
        <w:rPr>
          <w:rFonts w:ascii="Verdana" w:hAnsi="Verdana" w:cs="Arial"/>
          <w:sz w:val="20"/>
          <w:szCs w:val="20"/>
          <w:lang w:val="en-US"/>
        </w:rPr>
        <w:t>result indicators).</w:t>
      </w:r>
      <w:r w:rsidRPr="00FA09B0">
        <w:rPr>
          <w:rFonts w:ascii="Verdana" w:hAnsi="Verdana" w:cs="Arial"/>
          <w:sz w:val="20"/>
          <w:szCs w:val="20"/>
          <w:lang w:val="en-US"/>
        </w:rPr>
        <w:t xml:space="preserve"> </w:t>
      </w:r>
    </w:p>
    <w:p w14:paraId="29F9A00C" w14:textId="65494D1F"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When planning the project results, the partnership can reach a common understanding answering the following questions:</w:t>
      </w:r>
    </w:p>
    <w:p w14:paraId="687DABBF"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What kind of positive change does the project aim at?</w:t>
      </w:r>
    </w:p>
    <w:p w14:paraId="3832B1DA"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Where will the change happen?</w:t>
      </w:r>
    </w:p>
    <w:p w14:paraId="0BDDCE84"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Who will be affected by the change?</w:t>
      </w:r>
    </w:p>
    <w:p w14:paraId="57485B05"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When will the change happen?</w:t>
      </w:r>
    </w:p>
    <w:p w14:paraId="0DD8AA15"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What should be the quality of the planned result?</w:t>
      </w:r>
    </w:p>
    <w:p w14:paraId="4C01A43F" w14:textId="41C7A68A" w:rsidR="00FA09B0" w:rsidRPr="00FA09B0" w:rsidRDefault="00C56A51" w:rsidP="00DD6289">
      <w:pPr>
        <w:spacing w:before="60" w:line="360" w:lineRule="auto"/>
        <w:ind w:left="1134" w:right="510"/>
        <w:rPr>
          <w:rFonts w:ascii="Verdana" w:hAnsi="Verdana" w:cs="Arial"/>
          <w:sz w:val="20"/>
          <w:szCs w:val="20"/>
          <w:lang w:val="en-US"/>
        </w:rPr>
      </w:pPr>
      <w:r>
        <w:rPr>
          <w:rFonts w:ascii="Verdana" w:hAnsi="Verdana" w:cs="Arial"/>
          <w:sz w:val="20"/>
          <w:szCs w:val="20"/>
          <w:lang w:val="en-US"/>
        </w:rPr>
        <w:t>-</w:t>
      </w:r>
      <w:r>
        <w:rPr>
          <w:rFonts w:ascii="Verdana" w:hAnsi="Verdana" w:cs="Arial"/>
          <w:sz w:val="20"/>
          <w:szCs w:val="20"/>
          <w:lang w:val="en-US"/>
        </w:rPr>
        <w:tab/>
        <w:t>What is the cross-border</w:t>
      </w:r>
      <w:r w:rsidR="00FA09B0" w:rsidRPr="00FA09B0">
        <w:rPr>
          <w:rFonts w:ascii="Verdana" w:hAnsi="Verdana" w:cs="Arial"/>
          <w:sz w:val="20"/>
          <w:szCs w:val="20"/>
          <w:lang w:val="en-US"/>
        </w:rPr>
        <w:t xml:space="preserve"> value of the result?</w:t>
      </w:r>
    </w:p>
    <w:p w14:paraId="7606DCB3" w14:textId="25B70500"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 xml:space="preserve">In addition, a project should define also outputs, which, practically, tell us what has actually been produced with the </w:t>
      </w:r>
      <w:r w:rsidR="00C56A51">
        <w:rPr>
          <w:rFonts w:ascii="Verdana" w:hAnsi="Verdana" w:cs="Arial"/>
          <w:sz w:val="20"/>
          <w:szCs w:val="20"/>
          <w:lang w:val="en-US"/>
        </w:rPr>
        <w:t>funds</w:t>
      </w:r>
      <w:r w:rsidRPr="00FA09B0">
        <w:rPr>
          <w:rFonts w:ascii="Verdana" w:hAnsi="Verdana" w:cs="Arial"/>
          <w:sz w:val="20"/>
          <w:szCs w:val="20"/>
          <w:lang w:val="en-US"/>
        </w:rPr>
        <w:t xml:space="preserve"> given to the project. The project outputs are tangible deliverables and visible products of the project directly resulting from the activities carried out in the project (e.g. manuals, tools, events, etc.). They are typically measured in concrete units (</w:t>
      </w:r>
      <w:r w:rsidR="00C56A51">
        <w:rPr>
          <w:rFonts w:ascii="Verdana" w:hAnsi="Verdana" w:cs="Arial"/>
          <w:sz w:val="20"/>
          <w:szCs w:val="20"/>
          <w:lang w:val="en-US"/>
        </w:rPr>
        <w:t>output indicators</w:t>
      </w:r>
      <w:r w:rsidRPr="00FA09B0">
        <w:rPr>
          <w:rFonts w:ascii="Verdana" w:hAnsi="Verdana" w:cs="Arial"/>
          <w:sz w:val="20"/>
          <w:szCs w:val="20"/>
          <w:lang w:val="en-US"/>
        </w:rPr>
        <w:t>). When planning the project outputs, the partnership can reach a common understanding answering the following questions:</w:t>
      </w:r>
    </w:p>
    <w:p w14:paraId="004DBABD"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lastRenderedPageBreak/>
        <w:t>-</w:t>
      </w:r>
      <w:r w:rsidRPr="00FA09B0">
        <w:rPr>
          <w:rFonts w:ascii="Verdana" w:hAnsi="Verdana" w:cs="Arial"/>
          <w:sz w:val="20"/>
          <w:szCs w:val="20"/>
          <w:lang w:val="en-US"/>
        </w:rPr>
        <w:tab/>
        <w:t>What is the content of the outputs (e.g. database, action plan)?</w:t>
      </w:r>
    </w:p>
    <w:p w14:paraId="410193F1"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Who will be using the outputs (e.g. database) after the project?</w:t>
      </w:r>
    </w:p>
    <w:p w14:paraId="74954FA1"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Who will be participating (e.g. in the network) after the project?</w:t>
      </w:r>
    </w:p>
    <w:p w14:paraId="1F1CBBDE" w14:textId="77777777"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t>
      </w:r>
      <w:r w:rsidRPr="00FA09B0">
        <w:rPr>
          <w:rFonts w:ascii="Verdana" w:hAnsi="Verdana" w:cs="Arial"/>
          <w:sz w:val="20"/>
          <w:szCs w:val="20"/>
          <w:lang w:val="en-US"/>
        </w:rPr>
        <w:tab/>
        <w:t>How will the outputs (e.g. database, action plan and network) be used after the project?</w:t>
      </w:r>
    </w:p>
    <w:p w14:paraId="2C5FE82D" w14:textId="0D0FCF2F" w:rsidR="00FA09B0" w:rsidRPr="00FA09B0"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When submitting the Application Form, both the defined results and outputs should be measured by indicator targets (target value), which define the level of achievement to be reached respectively for results and for outputs. The realisation of the defined indicators will be taken into consideration to monitor the project</w:t>
      </w:r>
      <w:r w:rsidR="00C56A51">
        <w:rPr>
          <w:rFonts w:ascii="Verdana" w:hAnsi="Verdana" w:cs="Arial"/>
          <w:sz w:val="20"/>
          <w:szCs w:val="20"/>
          <w:lang w:val="en-US"/>
        </w:rPr>
        <w:t>’s</w:t>
      </w:r>
      <w:r w:rsidRPr="00FA09B0">
        <w:rPr>
          <w:rFonts w:ascii="Verdana" w:hAnsi="Verdana" w:cs="Arial"/>
          <w:sz w:val="20"/>
          <w:szCs w:val="20"/>
          <w:lang w:val="en-US"/>
        </w:rPr>
        <w:t xml:space="preserve"> performance, thus projects should indicate a realistic unit for the defined results and outputs that are likely </w:t>
      </w:r>
      <w:r w:rsidR="00C56A51">
        <w:rPr>
          <w:rFonts w:ascii="Verdana" w:hAnsi="Verdana" w:cs="Arial"/>
          <w:sz w:val="20"/>
          <w:szCs w:val="20"/>
          <w:lang w:val="en-US"/>
        </w:rPr>
        <w:t>to be achieved</w:t>
      </w:r>
      <w:r w:rsidRPr="00FA09B0">
        <w:rPr>
          <w:rFonts w:ascii="Verdana" w:hAnsi="Verdana" w:cs="Arial"/>
          <w:sz w:val="20"/>
          <w:szCs w:val="20"/>
          <w:lang w:val="en-US"/>
        </w:rPr>
        <w:t>.</w:t>
      </w:r>
    </w:p>
    <w:p w14:paraId="137D6F79" w14:textId="6F5B8EC3" w:rsidR="00FA09B0" w:rsidRPr="00D13B37" w:rsidRDefault="00FA09B0" w:rsidP="00DD6289">
      <w:pPr>
        <w:spacing w:before="60" w:line="360" w:lineRule="auto"/>
        <w:ind w:left="1134" w:right="454"/>
        <w:rPr>
          <w:rFonts w:ascii="Verdana" w:hAnsi="Verdana" w:cs="Arial"/>
          <w:b/>
          <w:sz w:val="22"/>
          <w:u w:val="single"/>
          <w:lang w:val="en-US"/>
        </w:rPr>
      </w:pPr>
      <w:r w:rsidRPr="00D13B37">
        <w:rPr>
          <w:rFonts w:ascii="Verdana" w:hAnsi="Verdana" w:cs="Arial"/>
          <w:b/>
          <w:sz w:val="22"/>
          <w:u w:val="single"/>
          <w:lang w:val="en-US"/>
        </w:rPr>
        <w:t>Indicators</w:t>
      </w:r>
    </w:p>
    <w:p w14:paraId="7F536BDC" w14:textId="454241D5" w:rsidR="00C56A51" w:rsidRDefault="00FA09B0" w:rsidP="00DD6289">
      <w:pPr>
        <w:spacing w:before="60" w:line="360" w:lineRule="auto"/>
        <w:ind w:left="1134" w:right="510"/>
        <w:rPr>
          <w:rFonts w:ascii="Verdana" w:hAnsi="Verdana" w:cs="Arial"/>
          <w:sz w:val="20"/>
          <w:szCs w:val="20"/>
          <w:lang w:val="en-US"/>
        </w:rPr>
      </w:pPr>
      <w:r w:rsidRPr="00FA09B0">
        <w:rPr>
          <w:rFonts w:ascii="Verdana" w:hAnsi="Verdana" w:cs="Arial"/>
          <w:sz w:val="20"/>
          <w:szCs w:val="20"/>
          <w:lang w:val="en-US"/>
        </w:rPr>
        <w:t>The indicator targets set by a project in the Application Form define its level of ambition, help to monitor progress throughout implementation and demonstrate at the end of the project whether the objectives have been achieved.</w:t>
      </w:r>
      <w:r w:rsidR="007E0C54">
        <w:rPr>
          <w:rFonts w:ascii="Verdana" w:hAnsi="Verdana" w:cs="Arial"/>
          <w:sz w:val="20"/>
          <w:szCs w:val="20"/>
          <w:lang w:val="en-US"/>
        </w:rPr>
        <w:t xml:space="preserve"> </w:t>
      </w:r>
      <w:r w:rsidRPr="00FA09B0">
        <w:rPr>
          <w:rFonts w:ascii="Verdana" w:hAnsi="Verdana" w:cs="Arial"/>
          <w:sz w:val="20"/>
          <w:szCs w:val="20"/>
          <w:lang w:val="en-US"/>
        </w:rPr>
        <w:t xml:space="preserve">Therefore, the definition of output and result indicators requires special attention. </w:t>
      </w:r>
      <w:r w:rsidR="00C56A51">
        <w:rPr>
          <w:rFonts w:ascii="Verdana" w:hAnsi="Verdana" w:cs="Arial"/>
          <w:sz w:val="20"/>
          <w:szCs w:val="20"/>
          <w:lang w:val="en-US"/>
        </w:rPr>
        <w:t>For each output indicator chosen from the projects under a particular specific objective, there is a corresponding result indicator.</w:t>
      </w:r>
    </w:p>
    <w:p w14:paraId="416C86DC" w14:textId="0DFACCC1" w:rsidR="00FA09B0" w:rsidRPr="00FA484E" w:rsidRDefault="00FA09B0" w:rsidP="00DD6289">
      <w:pPr>
        <w:spacing w:before="60" w:line="360" w:lineRule="auto"/>
        <w:ind w:left="1134" w:right="510"/>
        <w:rPr>
          <w:rFonts w:ascii="Verdana" w:hAnsi="Verdana" w:cs="Arial"/>
          <w:b/>
          <w:sz w:val="20"/>
          <w:szCs w:val="20"/>
          <w:lang w:val="en-US"/>
        </w:rPr>
      </w:pPr>
      <w:r w:rsidRPr="00FA484E">
        <w:rPr>
          <w:rFonts w:ascii="Verdana" w:hAnsi="Verdana" w:cs="Arial"/>
          <w:b/>
          <w:sz w:val="20"/>
          <w:szCs w:val="20"/>
          <w:lang w:val="en-US"/>
        </w:rPr>
        <w:t>The table below shows some (not exhaustive and only for illustration purposes) examples of Programme indicators set respectively for outputs and results:</w:t>
      </w:r>
    </w:p>
    <w:tbl>
      <w:tblPr>
        <w:tblStyle w:val="12"/>
        <w:tblW w:w="3805" w:type="pct"/>
        <w:tblInd w:w="1275" w:type="dxa"/>
        <w:tblLook w:val="04A0" w:firstRow="1" w:lastRow="0" w:firstColumn="1" w:lastColumn="0" w:noHBand="0" w:noVBand="1"/>
      </w:tblPr>
      <w:tblGrid>
        <w:gridCol w:w="1839"/>
        <w:gridCol w:w="2408"/>
        <w:gridCol w:w="2857"/>
      </w:tblGrid>
      <w:tr w:rsidR="006E4B4C" w14:paraId="33FDB832" w14:textId="77777777" w:rsidTr="006E4B4C">
        <w:tc>
          <w:tcPr>
            <w:tcW w:w="1294" w:type="pct"/>
          </w:tcPr>
          <w:p w14:paraId="2D3248BC" w14:textId="77777777" w:rsidR="006E4B4C" w:rsidRDefault="006E4B4C" w:rsidP="00DD6289">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CODE</w:t>
            </w:r>
          </w:p>
        </w:tc>
        <w:tc>
          <w:tcPr>
            <w:tcW w:w="1695" w:type="pct"/>
          </w:tcPr>
          <w:p w14:paraId="7D1D2D9C" w14:textId="368B6513" w:rsidR="006E4B4C" w:rsidRPr="00C76351" w:rsidRDefault="006E4B4C" w:rsidP="00DD6289">
            <w:pPr>
              <w:spacing w:before="120" w:after="120"/>
              <w:ind w:left="108" w:right="108"/>
              <w:jc w:val="center"/>
              <w:rPr>
                <w:rFonts w:ascii="Arial" w:eastAsia="Arial" w:hAnsi="Arial" w:cs="Arial"/>
                <w:b/>
                <w:bCs/>
                <w:color w:val="000000"/>
                <w:sz w:val="18"/>
                <w:lang w:val="en-US"/>
              </w:rPr>
            </w:pPr>
            <w:r>
              <w:rPr>
                <w:rFonts w:ascii="Arial" w:eastAsia="Arial" w:hAnsi="Arial" w:cs="Arial"/>
                <w:b/>
                <w:bCs/>
                <w:color w:val="000000"/>
                <w:sz w:val="18"/>
                <w:lang w:val="en-US"/>
              </w:rPr>
              <w:t>DESCRIPTION OF INDICATOR</w:t>
            </w:r>
          </w:p>
        </w:tc>
        <w:tc>
          <w:tcPr>
            <w:tcW w:w="2011" w:type="pct"/>
          </w:tcPr>
          <w:p w14:paraId="636BA74A" w14:textId="31886D2D" w:rsidR="006E4B4C" w:rsidRPr="00C76351" w:rsidRDefault="006E4B4C" w:rsidP="00DD6289">
            <w:pPr>
              <w:spacing w:before="120" w:after="120"/>
              <w:ind w:left="108" w:right="108"/>
              <w:jc w:val="center"/>
              <w:rPr>
                <w:rFonts w:ascii="Arial" w:eastAsia="Arial" w:hAnsi="Arial" w:cs="Arial"/>
                <w:b/>
                <w:bCs/>
                <w:color w:val="000000"/>
                <w:sz w:val="18"/>
                <w:lang w:val="en-US"/>
              </w:rPr>
            </w:pPr>
            <w:r>
              <w:rPr>
                <w:rFonts w:ascii="Arial" w:eastAsia="Arial" w:hAnsi="Arial" w:cs="Arial"/>
                <w:b/>
                <w:bCs/>
                <w:color w:val="000000"/>
                <w:sz w:val="18"/>
                <w:lang w:val="en-US"/>
              </w:rPr>
              <w:t>MEASUREMENT UNIT</w:t>
            </w:r>
          </w:p>
        </w:tc>
      </w:tr>
      <w:tr w:rsidR="006E4B4C" w14:paraId="1E678FF4" w14:textId="77777777" w:rsidTr="006E4B4C">
        <w:tc>
          <w:tcPr>
            <w:tcW w:w="1294" w:type="pct"/>
          </w:tcPr>
          <w:p w14:paraId="279028BD"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GSR01</w:t>
            </w:r>
          </w:p>
        </w:tc>
        <w:tc>
          <w:tcPr>
            <w:tcW w:w="1695" w:type="pct"/>
          </w:tcPr>
          <w:p w14:paraId="60779494"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 xml:space="preserve">Enterprises adapting more sustainable processes </w:t>
            </w:r>
          </w:p>
        </w:tc>
        <w:tc>
          <w:tcPr>
            <w:tcW w:w="2011" w:type="pct"/>
          </w:tcPr>
          <w:p w14:paraId="668BDB43"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Enterprises</w:t>
            </w:r>
          </w:p>
        </w:tc>
      </w:tr>
      <w:tr w:rsidR="006E4B4C" w14:paraId="5023E6F2" w14:textId="77777777" w:rsidTr="006E4B4C">
        <w:tc>
          <w:tcPr>
            <w:tcW w:w="1294" w:type="pct"/>
          </w:tcPr>
          <w:p w14:paraId="060A4BBA"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RCO01</w:t>
            </w:r>
          </w:p>
        </w:tc>
        <w:tc>
          <w:tcPr>
            <w:tcW w:w="1695" w:type="pct"/>
          </w:tcPr>
          <w:p w14:paraId="5407C801"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Enterprises supported (of which: micro, small, medium, large)</w:t>
            </w:r>
          </w:p>
        </w:tc>
        <w:tc>
          <w:tcPr>
            <w:tcW w:w="2011" w:type="pct"/>
          </w:tcPr>
          <w:p w14:paraId="4990B95C"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Enterprises</w:t>
            </w:r>
          </w:p>
        </w:tc>
      </w:tr>
      <w:tr w:rsidR="006E4B4C" w14:paraId="7E9FB6B7" w14:textId="77777777" w:rsidTr="006E4B4C">
        <w:tc>
          <w:tcPr>
            <w:tcW w:w="1294" w:type="pct"/>
          </w:tcPr>
          <w:p w14:paraId="0C5FBAAB"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RCO02</w:t>
            </w:r>
          </w:p>
        </w:tc>
        <w:tc>
          <w:tcPr>
            <w:tcW w:w="1695" w:type="pct"/>
          </w:tcPr>
          <w:p w14:paraId="4F88E30C"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Enterprises supported by grants</w:t>
            </w:r>
          </w:p>
        </w:tc>
        <w:tc>
          <w:tcPr>
            <w:tcW w:w="2011" w:type="pct"/>
          </w:tcPr>
          <w:p w14:paraId="517B34A6"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Enterprises</w:t>
            </w:r>
          </w:p>
        </w:tc>
      </w:tr>
      <w:tr w:rsidR="006E4B4C" w14:paraId="630612B7" w14:textId="77777777" w:rsidTr="006E4B4C">
        <w:tc>
          <w:tcPr>
            <w:tcW w:w="1294" w:type="pct"/>
          </w:tcPr>
          <w:p w14:paraId="503198B2"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RCO116</w:t>
            </w:r>
          </w:p>
        </w:tc>
        <w:tc>
          <w:tcPr>
            <w:tcW w:w="1695" w:type="pct"/>
          </w:tcPr>
          <w:p w14:paraId="19BBB537"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Jointly developed solutions</w:t>
            </w:r>
          </w:p>
        </w:tc>
        <w:tc>
          <w:tcPr>
            <w:tcW w:w="2011" w:type="pct"/>
          </w:tcPr>
          <w:p w14:paraId="5123BC92"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r>
      <w:tr w:rsidR="006E4B4C" w14:paraId="60EC3F8F" w14:textId="77777777" w:rsidTr="006E4B4C">
        <w:tc>
          <w:tcPr>
            <w:tcW w:w="1294" w:type="pct"/>
          </w:tcPr>
          <w:p w14:paraId="7B08E2F9"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RCO36</w:t>
            </w:r>
          </w:p>
        </w:tc>
        <w:tc>
          <w:tcPr>
            <w:tcW w:w="1695" w:type="pct"/>
          </w:tcPr>
          <w:p w14:paraId="1EF86B43"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Green infrastructure supported for other purposes than adaptation to climate change</w:t>
            </w:r>
          </w:p>
        </w:tc>
        <w:tc>
          <w:tcPr>
            <w:tcW w:w="2011" w:type="pct"/>
          </w:tcPr>
          <w:p w14:paraId="3B37A61B"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Hectare</w:t>
            </w:r>
          </w:p>
        </w:tc>
      </w:tr>
      <w:tr w:rsidR="006E4B4C" w14:paraId="3F9806E4" w14:textId="77777777" w:rsidTr="006E4B4C">
        <w:tc>
          <w:tcPr>
            <w:tcW w:w="1294" w:type="pct"/>
          </w:tcPr>
          <w:p w14:paraId="624F4469"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lastRenderedPageBreak/>
              <w:t>RCO39</w:t>
            </w:r>
          </w:p>
        </w:tc>
        <w:tc>
          <w:tcPr>
            <w:tcW w:w="1695" w:type="pct"/>
          </w:tcPr>
          <w:p w14:paraId="16006CD4"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Area covered by systems for monitoring air pollution installed</w:t>
            </w:r>
          </w:p>
        </w:tc>
        <w:tc>
          <w:tcPr>
            <w:tcW w:w="2011" w:type="pct"/>
          </w:tcPr>
          <w:p w14:paraId="295BBE15"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r>
      <w:tr w:rsidR="006E4B4C" w14:paraId="5E9409AD" w14:textId="77777777" w:rsidTr="006E4B4C">
        <w:tc>
          <w:tcPr>
            <w:tcW w:w="1294" w:type="pct"/>
          </w:tcPr>
          <w:p w14:paraId="464D3BCF"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RCO77</w:t>
            </w:r>
          </w:p>
        </w:tc>
        <w:tc>
          <w:tcPr>
            <w:tcW w:w="1695" w:type="pct"/>
          </w:tcPr>
          <w:p w14:paraId="1BFC4C05"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Number of cultural and tourism sites supported</w:t>
            </w:r>
          </w:p>
        </w:tc>
        <w:tc>
          <w:tcPr>
            <w:tcW w:w="2011" w:type="pct"/>
          </w:tcPr>
          <w:p w14:paraId="38FD0ACC"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r>
      <w:tr w:rsidR="006E4B4C" w14:paraId="6EE08320" w14:textId="77777777" w:rsidTr="006E4B4C">
        <w:tc>
          <w:tcPr>
            <w:tcW w:w="1294" w:type="pct"/>
          </w:tcPr>
          <w:p w14:paraId="70441C51"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RCO84</w:t>
            </w:r>
          </w:p>
        </w:tc>
        <w:tc>
          <w:tcPr>
            <w:tcW w:w="1695" w:type="pct"/>
          </w:tcPr>
          <w:p w14:paraId="7FFF53E5"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Pilot actions developed jointly and implemented in projects</w:t>
            </w:r>
          </w:p>
        </w:tc>
        <w:tc>
          <w:tcPr>
            <w:tcW w:w="2011" w:type="pct"/>
          </w:tcPr>
          <w:p w14:paraId="01427DCB"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r>
      <w:tr w:rsidR="006E4B4C" w14:paraId="0BB4F24F" w14:textId="77777777" w:rsidTr="006E4B4C">
        <w:tc>
          <w:tcPr>
            <w:tcW w:w="1294" w:type="pct"/>
          </w:tcPr>
          <w:p w14:paraId="36134D2D"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RCO85</w:t>
            </w:r>
          </w:p>
        </w:tc>
        <w:tc>
          <w:tcPr>
            <w:tcW w:w="1695" w:type="pct"/>
          </w:tcPr>
          <w:p w14:paraId="1D84819B"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Participations in joint training scheme</w:t>
            </w:r>
          </w:p>
        </w:tc>
        <w:tc>
          <w:tcPr>
            <w:tcW w:w="2011" w:type="pct"/>
          </w:tcPr>
          <w:p w14:paraId="7F6CCB01"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r>
      <w:tr w:rsidR="006E4B4C" w14:paraId="741C6615" w14:textId="77777777" w:rsidTr="006E4B4C">
        <w:tc>
          <w:tcPr>
            <w:tcW w:w="1294" w:type="pct"/>
          </w:tcPr>
          <w:p w14:paraId="37C06770"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RCR104</w:t>
            </w:r>
          </w:p>
        </w:tc>
        <w:tc>
          <w:tcPr>
            <w:tcW w:w="1695" w:type="pct"/>
          </w:tcPr>
          <w:p w14:paraId="6B4D0A01"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Solutions taken up or up-scaled by organisations</w:t>
            </w:r>
          </w:p>
        </w:tc>
        <w:tc>
          <w:tcPr>
            <w:tcW w:w="2011" w:type="pct"/>
          </w:tcPr>
          <w:p w14:paraId="0585ABCC"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r>
      <w:tr w:rsidR="006E4B4C" w14:paraId="26D879D3" w14:textId="77777777" w:rsidTr="006E4B4C">
        <w:tc>
          <w:tcPr>
            <w:tcW w:w="1294" w:type="pct"/>
          </w:tcPr>
          <w:p w14:paraId="00851D95"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RCR50</w:t>
            </w:r>
          </w:p>
        </w:tc>
        <w:tc>
          <w:tcPr>
            <w:tcW w:w="1695" w:type="pct"/>
          </w:tcPr>
          <w:p w14:paraId="0DCC8A9D"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Population benefiting from measures for air quality</w:t>
            </w:r>
          </w:p>
        </w:tc>
        <w:tc>
          <w:tcPr>
            <w:tcW w:w="2011" w:type="pct"/>
          </w:tcPr>
          <w:p w14:paraId="7AEE6653"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Individuals</w:t>
            </w:r>
          </w:p>
        </w:tc>
      </w:tr>
      <w:tr w:rsidR="006E4B4C" w14:paraId="26B9A679" w14:textId="77777777" w:rsidTr="006E4B4C">
        <w:tc>
          <w:tcPr>
            <w:tcW w:w="1294" w:type="pct"/>
          </w:tcPr>
          <w:p w14:paraId="59C652AA"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RCR77</w:t>
            </w:r>
          </w:p>
        </w:tc>
        <w:tc>
          <w:tcPr>
            <w:tcW w:w="1695" w:type="pct"/>
          </w:tcPr>
          <w:p w14:paraId="285E3ABF"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Visitors of cultural and tourism sites supported</w:t>
            </w:r>
          </w:p>
        </w:tc>
        <w:tc>
          <w:tcPr>
            <w:tcW w:w="2011" w:type="pct"/>
          </w:tcPr>
          <w:p w14:paraId="420075F2"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Annual number of Visits</w:t>
            </w:r>
          </w:p>
        </w:tc>
      </w:tr>
      <w:tr w:rsidR="006E4B4C" w14:paraId="68153845" w14:textId="77777777" w:rsidTr="006E4B4C">
        <w:tc>
          <w:tcPr>
            <w:tcW w:w="1294" w:type="pct"/>
          </w:tcPr>
          <w:p w14:paraId="3B343677"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RCR81</w:t>
            </w:r>
          </w:p>
        </w:tc>
        <w:tc>
          <w:tcPr>
            <w:tcW w:w="1695" w:type="pct"/>
          </w:tcPr>
          <w:p w14:paraId="5D1A4A25"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Completion of joint training schemes</w:t>
            </w:r>
          </w:p>
        </w:tc>
        <w:tc>
          <w:tcPr>
            <w:tcW w:w="2011" w:type="pct"/>
          </w:tcPr>
          <w:p w14:paraId="549B6241"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Individuals</w:t>
            </w:r>
          </w:p>
        </w:tc>
      </w:tr>
      <w:tr w:rsidR="006E4B4C" w14:paraId="4433E8FB" w14:textId="77777777" w:rsidTr="006E4B4C">
        <w:tc>
          <w:tcPr>
            <w:tcW w:w="1294" w:type="pct"/>
          </w:tcPr>
          <w:p w14:paraId="111C950C"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RCR95</w:t>
            </w:r>
          </w:p>
        </w:tc>
        <w:tc>
          <w:tcPr>
            <w:tcW w:w="1695" w:type="pct"/>
          </w:tcPr>
          <w:p w14:paraId="108EA901" w14:textId="77777777" w:rsidR="006E4B4C" w:rsidRPr="00C76351" w:rsidRDefault="006E4B4C" w:rsidP="00DD6289">
            <w:pPr>
              <w:spacing w:before="120" w:after="120"/>
              <w:ind w:left="108" w:right="108"/>
              <w:jc w:val="center"/>
              <w:rPr>
                <w:rFonts w:ascii="Arial" w:eastAsia="Arial" w:hAnsi="Arial" w:cs="Arial"/>
                <w:color w:val="000000"/>
                <w:sz w:val="18"/>
                <w:lang w:val="en-US"/>
              </w:rPr>
            </w:pPr>
            <w:r w:rsidRPr="00C76351">
              <w:rPr>
                <w:rFonts w:ascii="Arial" w:eastAsia="Arial" w:hAnsi="Arial" w:cs="Arial"/>
                <w:color w:val="000000"/>
                <w:sz w:val="18"/>
                <w:lang w:val="en-US"/>
              </w:rPr>
              <w:t>Population having access to new or improved green infrastructure</w:t>
            </w:r>
          </w:p>
        </w:tc>
        <w:tc>
          <w:tcPr>
            <w:tcW w:w="2011" w:type="pct"/>
          </w:tcPr>
          <w:p w14:paraId="4BF65551" w14:textId="77777777" w:rsidR="006E4B4C" w:rsidRDefault="006E4B4C" w:rsidP="00DD6289">
            <w:pPr>
              <w:spacing w:before="120" w:after="120"/>
              <w:ind w:left="108" w:right="108"/>
              <w:jc w:val="center"/>
              <w:rPr>
                <w:rFonts w:ascii="Arial" w:eastAsia="Arial" w:hAnsi="Arial" w:cs="Arial"/>
                <w:color w:val="000000"/>
                <w:sz w:val="18"/>
              </w:rPr>
            </w:pPr>
            <w:r>
              <w:rPr>
                <w:rFonts w:ascii="Arial" w:eastAsia="Arial" w:hAnsi="Arial" w:cs="Arial"/>
                <w:color w:val="000000"/>
                <w:sz w:val="18"/>
              </w:rPr>
              <w:t>Individuals</w:t>
            </w:r>
          </w:p>
        </w:tc>
      </w:tr>
    </w:tbl>
    <w:p w14:paraId="6E5E08D8" w14:textId="77777777" w:rsidR="00FA09B0" w:rsidRPr="00FA09B0" w:rsidRDefault="00FA09B0" w:rsidP="00DD6289">
      <w:pPr>
        <w:spacing w:before="60" w:line="360" w:lineRule="auto"/>
        <w:ind w:left="1134" w:right="454"/>
        <w:rPr>
          <w:rFonts w:ascii="Verdana" w:hAnsi="Verdana" w:cs="Arial"/>
          <w:sz w:val="20"/>
          <w:szCs w:val="20"/>
          <w:lang w:val="en-US"/>
        </w:rPr>
      </w:pPr>
    </w:p>
    <w:p w14:paraId="288649BF" w14:textId="654B0764" w:rsidR="00FA09B0" w:rsidRPr="00FA09B0" w:rsidRDefault="00D2470D" w:rsidP="00DD6289">
      <w:pPr>
        <w:spacing w:line="360" w:lineRule="auto"/>
        <w:ind w:left="1134" w:right="510"/>
        <w:rPr>
          <w:rFonts w:ascii="Verdana" w:hAnsi="Verdana" w:cs="Arial"/>
          <w:sz w:val="20"/>
          <w:szCs w:val="20"/>
          <w:lang w:val="en-US"/>
        </w:rPr>
      </w:pPr>
      <w:r>
        <w:rPr>
          <w:rFonts w:ascii="Verdana" w:hAnsi="Verdana" w:cs="Arial"/>
          <w:sz w:val="20"/>
          <w:szCs w:val="20"/>
          <w:lang w:val="en-US"/>
        </w:rPr>
        <w:t>The</w:t>
      </w:r>
      <w:r w:rsidR="00FA09B0" w:rsidRPr="00FA09B0">
        <w:rPr>
          <w:rFonts w:ascii="Verdana" w:hAnsi="Verdana" w:cs="Arial"/>
          <w:sz w:val="20"/>
          <w:szCs w:val="20"/>
          <w:lang w:val="en-US"/>
        </w:rPr>
        <w:t xml:space="preserve"> information </w:t>
      </w:r>
      <w:r>
        <w:rPr>
          <w:rFonts w:ascii="Verdana" w:hAnsi="Verdana" w:cs="Arial"/>
          <w:sz w:val="20"/>
          <w:szCs w:val="20"/>
          <w:lang w:val="en-US"/>
        </w:rPr>
        <w:t>on</w:t>
      </w:r>
      <w:r w:rsidR="007E0C54">
        <w:rPr>
          <w:rFonts w:ascii="Verdana" w:hAnsi="Verdana" w:cs="Arial"/>
          <w:sz w:val="20"/>
          <w:szCs w:val="20"/>
          <w:lang w:val="en-US"/>
        </w:rPr>
        <w:t xml:space="preserve"> the achievement of the output and result indicators</w:t>
      </w:r>
      <w:r w:rsidR="00FA09B0" w:rsidRPr="00FA09B0">
        <w:rPr>
          <w:rFonts w:ascii="Verdana" w:hAnsi="Verdana" w:cs="Arial"/>
          <w:sz w:val="20"/>
          <w:szCs w:val="20"/>
          <w:lang w:val="en-US"/>
        </w:rPr>
        <w:t xml:space="preserve"> </w:t>
      </w:r>
      <w:r>
        <w:rPr>
          <w:rFonts w:ascii="Verdana" w:hAnsi="Verdana" w:cs="Arial"/>
          <w:sz w:val="20"/>
          <w:szCs w:val="20"/>
          <w:lang w:val="en-US"/>
        </w:rPr>
        <w:t>of</w:t>
      </w:r>
      <w:r w:rsidR="00FA09B0" w:rsidRPr="00FA09B0">
        <w:rPr>
          <w:rFonts w:ascii="Verdana" w:hAnsi="Verdana" w:cs="Arial"/>
          <w:sz w:val="20"/>
          <w:szCs w:val="20"/>
          <w:lang w:val="en-US"/>
        </w:rPr>
        <w:t xml:space="preserve"> the projects will be </w:t>
      </w:r>
      <w:r>
        <w:rPr>
          <w:rFonts w:ascii="Verdana" w:hAnsi="Verdana" w:cs="Arial"/>
          <w:sz w:val="20"/>
          <w:szCs w:val="20"/>
          <w:lang w:val="en-US"/>
        </w:rPr>
        <w:t xml:space="preserve">requested in the Progress Reports, so that progress is </w:t>
      </w:r>
      <w:r w:rsidR="00FA09B0" w:rsidRPr="00FA09B0">
        <w:rPr>
          <w:rFonts w:ascii="Verdana" w:hAnsi="Verdana" w:cs="Arial"/>
          <w:sz w:val="20"/>
          <w:szCs w:val="20"/>
          <w:lang w:val="en-US"/>
        </w:rPr>
        <w:t>measure</w:t>
      </w:r>
      <w:r>
        <w:rPr>
          <w:rFonts w:ascii="Verdana" w:hAnsi="Verdana" w:cs="Arial"/>
          <w:sz w:val="20"/>
          <w:szCs w:val="20"/>
          <w:lang w:val="en-US"/>
        </w:rPr>
        <w:t>d</w:t>
      </w:r>
      <w:r w:rsidR="00FA09B0" w:rsidRPr="00FA09B0">
        <w:rPr>
          <w:rFonts w:ascii="Verdana" w:hAnsi="Verdana" w:cs="Arial"/>
          <w:sz w:val="20"/>
          <w:szCs w:val="20"/>
          <w:lang w:val="en-US"/>
        </w:rPr>
        <w:t xml:space="preserve"> on all important project activities</w:t>
      </w:r>
      <w:r>
        <w:rPr>
          <w:rFonts w:ascii="Verdana" w:hAnsi="Verdana" w:cs="Arial"/>
          <w:sz w:val="20"/>
          <w:szCs w:val="20"/>
          <w:lang w:val="en-US"/>
        </w:rPr>
        <w:t xml:space="preserve">. </w:t>
      </w:r>
      <w:r w:rsidR="00FA09B0" w:rsidRPr="00FA09B0">
        <w:rPr>
          <w:rFonts w:ascii="Verdana" w:hAnsi="Verdana" w:cs="Arial"/>
          <w:sz w:val="20"/>
          <w:szCs w:val="20"/>
          <w:lang w:val="en-US"/>
        </w:rPr>
        <w:t xml:space="preserve">The success of the Programme </w:t>
      </w:r>
      <w:r w:rsidR="007E0C54">
        <w:rPr>
          <w:rFonts w:ascii="Verdana" w:hAnsi="Verdana" w:cs="Arial"/>
          <w:sz w:val="20"/>
          <w:szCs w:val="20"/>
          <w:lang w:val="en-US"/>
        </w:rPr>
        <w:t>links</w:t>
      </w:r>
      <w:r w:rsidR="00FA09B0" w:rsidRPr="00FA09B0">
        <w:rPr>
          <w:rFonts w:ascii="Verdana" w:hAnsi="Verdana" w:cs="Arial"/>
          <w:sz w:val="20"/>
          <w:szCs w:val="20"/>
          <w:lang w:val="en-US"/>
        </w:rPr>
        <w:t xml:space="preserve"> to the success of the fina</w:t>
      </w:r>
      <w:r>
        <w:rPr>
          <w:rFonts w:ascii="Verdana" w:hAnsi="Verdana" w:cs="Arial"/>
          <w:sz w:val="20"/>
          <w:szCs w:val="20"/>
          <w:lang w:val="en-US"/>
        </w:rPr>
        <w:t>nced project. If</w:t>
      </w:r>
      <w:r w:rsidR="00FA09B0" w:rsidRPr="00FA09B0">
        <w:rPr>
          <w:rFonts w:ascii="Verdana" w:hAnsi="Verdana" w:cs="Arial"/>
          <w:sz w:val="20"/>
          <w:szCs w:val="20"/>
          <w:lang w:val="en-US"/>
        </w:rPr>
        <w:t xml:space="preserve"> projects achieve their objectives, and reach their targeted </w:t>
      </w:r>
      <w:r>
        <w:rPr>
          <w:rFonts w:ascii="Verdana" w:hAnsi="Verdana" w:cs="Arial"/>
          <w:sz w:val="20"/>
          <w:szCs w:val="20"/>
          <w:lang w:val="en-US"/>
        </w:rPr>
        <w:t>o</w:t>
      </w:r>
      <w:r w:rsidR="00FA09B0" w:rsidRPr="00FA09B0">
        <w:rPr>
          <w:rFonts w:ascii="Verdana" w:hAnsi="Verdana" w:cs="Arial"/>
          <w:sz w:val="20"/>
          <w:szCs w:val="20"/>
          <w:lang w:val="en-US"/>
        </w:rPr>
        <w:t>utput</w:t>
      </w:r>
      <w:r>
        <w:rPr>
          <w:rFonts w:ascii="Verdana" w:hAnsi="Verdana" w:cs="Arial"/>
          <w:sz w:val="20"/>
          <w:szCs w:val="20"/>
          <w:lang w:val="en-US"/>
        </w:rPr>
        <w:t xml:space="preserve"> and result</w:t>
      </w:r>
      <w:r w:rsidR="00FA09B0" w:rsidRPr="00FA09B0">
        <w:rPr>
          <w:rFonts w:ascii="Verdana" w:hAnsi="Verdana" w:cs="Arial"/>
          <w:sz w:val="20"/>
          <w:szCs w:val="20"/>
          <w:lang w:val="en-US"/>
        </w:rPr>
        <w:t xml:space="preserve"> indicators, </w:t>
      </w:r>
      <w:r>
        <w:rPr>
          <w:rFonts w:ascii="Verdana" w:hAnsi="Verdana" w:cs="Arial"/>
          <w:sz w:val="20"/>
          <w:szCs w:val="20"/>
          <w:lang w:val="en-US"/>
        </w:rPr>
        <w:t xml:space="preserve">then </w:t>
      </w:r>
      <w:r w:rsidR="00FA09B0" w:rsidRPr="00FA09B0">
        <w:rPr>
          <w:rFonts w:ascii="Verdana" w:hAnsi="Verdana" w:cs="Arial"/>
          <w:sz w:val="20"/>
          <w:szCs w:val="20"/>
          <w:lang w:val="en-US"/>
        </w:rPr>
        <w:t>the Programme will achieve its objectives.</w:t>
      </w:r>
    </w:p>
    <w:p w14:paraId="42C7E0DB" w14:textId="16BD88F6" w:rsidR="00FA09B0" w:rsidRDefault="00D2470D" w:rsidP="00DD6289">
      <w:pPr>
        <w:spacing w:line="360" w:lineRule="auto"/>
        <w:ind w:left="1134" w:right="510"/>
        <w:rPr>
          <w:rFonts w:ascii="Verdana" w:hAnsi="Verdana" w:cs="Arial"/>
          <w:sz w:val="20"/>
          <w:szCs w:val="20"/>
          <w:lang w:val="en-US"/>
        </w:rPr>
      </w:pPr>
      <w:r>
        <w:rPr>
          <w:rFonts w:ascii="Verdana" w:hAnsi="Verdana" w:cs="Arial"/>
          <w:sz w:val="20"/>
          <w:szCs w:val="20"/>
          <w:lang w:val="en-US"/>
        </w:rPr>
        <w:t xml:space="preserve">In the application phase, </w:t>
      </w:r>
      <w:r w:rsidR="00FA09B0" w:rsidRPr="00FA09B0">
        <w:rPr>
          <w:rFonts w:ascii="Verdana" w:hAnsi="Verdana" w:cs="Arial"/>
          <w:sz w:val="20"/>
          <w:szCs w:val="20"/>
          <w:lang w:val="en-US"/>
        </w:rPr>
        <w:t>the project</w:t>
      </w:r>
      <w:r>
        <w:rPr>
          <w:rFonts w:ascii="Verdana" w:hAnsi="Verdana" w:cs="Arial"/>
          <w:sz w:val="20"/>
          <w:szCs w:val="20"/>
          <w:lang w:val="en-US"/>
        </w:rPr>
        <w:t>s</w:t>
      </w:r>
      <w:r w:rsidR="00FA09B0" w:rsidRPr="00FA09B0">
        <w:rPr>
          <w:rFonts w:ascii="Verdana" w:hAnsi="Verdana" w:cs="Arial"/>
          <w:sz w:val="20"/>
          <w:szCs w:val="20"/>
          <w:lang w:val="en-US"/>
        </w:rPr>
        <w:t xml:space="preserve"> </w:t>
      </w:r>
      <w:r>
        <w:rPr>
          <w:rFonts w:ascii="Verdana" w:hAnsi="Verdana" w:cs="Arial"/>
          <w:sz w:val="20"/>
          <w:szCs w:val="20"/>
          <w:lang w:val="en-US"/>
        </w:rPr>
        <w:t>shall</w:t>
      </w:r>
      <w:r w:rsidR="00FA09B0" w:rsidRPr="00FA09B0">
        <w:rPr>
          <w:rFonts w:ascii="Verdana" w:hAnsi="Verdana" w:cs="Arial"/>
          <w:sz w:val="20"/>
          <w:szCs w:val="20"/>
          <w:lang w:val="en-US"/>
        </w:rPr>
        <w:t xml:space="preserve"> point out result and output indicators</w:t>
      </w:r>
      <w:r>
        <w:rPr>
          <w:rFonts w:ascii="Verdana" w:hAnsi="Verdana" w:cs="Arial"/>
          <w:sz w:val="20"/>
          <w:szCs w:val="20"/>
          <w:lang w:val="en-US"/>
        </w:rPr>
        <w:t xml:space="preserve"> corresponding to their activities, by choosing them from the list defined by the Programme.</w:t>
      </w:r>
    </w:p>
    <w:p w14:paraId="6398856B" w14:textId="54CF25BD" w:rsidR="00C31289" w:rsidRDefault="00256394" w:rsidP="00DD6289">
      <w:pPr>
        <w:spacing w:line="360" w:lineRule="auto"/>
        <w:ind w:left="1134" w:right="510"/>
        <w:rPr>
          <w:rFonts w:ascii="Verdana" w:hAnsi="Verdana" w:cs="Arial"/>
          <w:sz w:val="20"/>
          <w:szCs w:val="20"/>
          <w:lang w:val="en-US"/>
        </w:rPr>
      </w:pPr>
      <w:r>
        <w:rPr>
          <w:rFonts w:ascii="Verdana" w:hAnsi="Verdana" w:cs="Arial"/>
          <w:sz w:val="20"/>
          <w:szCs w:val="20"/>
          <w:lang w:val="en-US"/>
        </w:rPr>
        <w:t>In order to develop</w:t>
      </w:r>
      <w:r w:rsidRPr="00FA09B0">
        <w:rPr>
          <w:rFonts w:ascii="Verdana" w:hAnsi="Verdana" w:cs="Arial"/>
          <w:sz w:val="20"/>
          <w:szCs w:val="20"/>
          <w:lang w:val="en-US"/>
        </w:rPr>
        <w:t xml:space="preserve"> project indicators</w:t>
      </w:r>
      <w:r>
        <w:rPr>
          <w:rFonts w:ascii="Verdana" w:hAnsi="Verdana" w:cs="Arial"/>
          <w:sz w:val="20"/>
          <w:szCs w:val="20"/>
          <w:lang w:val="en-US"/>
        </w:rPr>
        <w:t>’</w:t>
      </w:r>
      <w:r w:rsidRPr="00FA09B0">
        <w:rPr>
          <w:rFonts w:ascii="Verdana" w:hAnsi="Verdana" w:cs="Arial"/>
          <w:sz w:val="20"/>
          <w:szCs w:val="20"/>
          <w:lang w:val="en-US"/>
        </w:rPr>
        <w:t xml:space="preserve"> system consist</w:t>
      </w:r>
      <w:r>
        <w:rPr>
          <w:rFonts w:ascii="Verdana" w:hAnsi="Verdana" w:cs="Arial"/>
          <w:sz w:val="20"/>
          <w:szCs w:val="20"/>
          <w:lang w:val="en-US"/>
        </w:rPr>
        <w:t>ent with project’s objectives/activities/</w:t>
      </w:r>
      <w:r w:rsidRPr="00FA09B0">
        <w:rPr>
          <w:rFonts w:ascii="Verdana" w:hAnsi="Verdana" w:cs="Arial"/>
          <w:sz w:val="20"/>
          <w:szCs w:val="20"/>
          <w:lang w:val="en-US"/>
        </w:rPr>
        <w:t xml:space="preserve">outputs </w:t>
      </w:r>
      <w:r>
        <w:rPr>
          <w:rFonts w:ascii="Verdana" w:hAnsi="Verdana" w:cs="Arial"/>
          <w:sz w:val="20"/>
          <w:szCs w:val="20"/>
          <w:lang w:val="en-US"/>
        </w:rPr>
        <w:t xml:space="preserve">considering the </w:t>
      </w:r>
      <w:r w:rsidRPr="00FA09B0">
        <w:rPr>
          <w:rFonts w:ascii="Verdana" w:hAnsi="Verdana" w:cs="Arial"/>
          <w:sz w:val="20"/>
          <w:szCs w:val="20"/>
          <w:lang w:val="en-US"/>
        </w:rPr>
        <w:t>Programme</w:t>
      </w:r>
      <w:r>
        <w:rPr>
          <w:rFonts w:ascii="Verdana" w:hAnsi="Verdana" w:cs="Arial"/>
          <w:sz w:val="20"/>
          <w:szCs w:val="20"/>
          <w:lang w:val="en-US"/>
        </w:rPr>
        <w:t>’s expectations</w:t>
      </w:r>
      <w:r w:rsidRPr="00FA09B0">
        <w:rPr>
          <w:rFonts w:ascii="Verdana" w:hAnsi="Verdana" w:cs="Arial"/>
          <w:sz w:val="20"/>
          <w:szCs w:val="20"/>
          <w:lang w:val="en-US"/>
        </w:rPr>
        <w:t>, the partnership</w:t>
      </w:r>
      <w:r w:rsidR="009F5AE7" w:rsidRPr="009F5AE7">
        <w:rPr>
          <w:rFonts w:ascii="Verdana" w:hAnsi="Verdana" w:cs="Arial"/>
          <w:sz w:val="20"/>
          <w:szCs w:val="20"/>
          <w:lang w:val="en-US"/>
        </w:rPr>
        <w:t xml:space="preserve"> </w:t>
      </w:r>
      <w:r w:rsidR="009F5AE7" w:rsidRPr="00FA09B0">
        <w:rPr>
          <w:rFonts w:ascii="Verdana" w:hAnsi="Verdana" w:cs="Arial"/>
          <w:sz w:val="20"/>
          <w:szCs w:val="20"/>
          <w:lang w:val="en-US"/>
        </w:rPr>
        <w:t xml:space="preserve">can </w:t>
      </w:r>
      <w:r w:rsidR="009F5AE7">
        <w:rPr>
          <w:rFonts w:ascii="Verdana" w:hAnsi="Verdana" w:cs="Arial"/>
          <w:sz w:val="20"/>
          <w:szCs w:val="20"/>
          <w:lang w:val="en-US"/>
        </w:rPr>
        <w:t>review</w:t>
      </w:r>
      <w:r w:rsidR="009F5AE7" w:rsidRPr="00FA09B0">
        <w:rPr>
          <w:rFonts w:ascii="Verdana" w:hAnsi="Verdana" w:cs="Arial"/>
          <w:sz w:val="20"/>
          <w:szCs w:val="20"/>
          <w:lang w:val="en-US"/>
        </w:rPr>
        <w:t xml:space="preserve"> </w:t>
      </w:r>
      <w:r w:rsidR="009F5AE7">
        <w:rPr>
          <w:rFonts w:ascii="Verdana" w:hAnsi="Verdana" w:cs="Arial"/>
          <w:sz w:val="20"/>
          <w:szCs w:val="20"/>
          <w:lang w:val="en-US"/>
        </w:rPr>
        <w:t xml:space="preserve">the following points as a guide. </w:t>
      </w:r>
      <w:r w:rsidRPr="00FA09B0">
        <w:rPr>
          <w:rFonts w:ascii="Verdana" w:hAnsi="Verdana" w:cs="Arial"/>
          <w:sz w:val="20"/>
          <w:szCs w:val="20"/>
          <w:lang w:val="en-US"/>
        </w:rPr>
        <w:t xml:space="preserve"> </w:t>
      </w:r>
    </w:p>
    <w:p w14:paraId="1CA55EAF" w14:textId="77777777" w:rsidR="009F5AE7" w:rsidRDefault="009F5AE7" w:rsidP="00DD6289">
      <w:pPr>
        <w:spacing w:line="360" w:lineRule="auto"/>
        <w:ind w:left="1134" w:right="510"/>
        <w:rPr>
          <w:rFonts w:ascii="Verdana" w:hAnsi="Verdana" w:cs="Arial"/>
          <w:sz w:val="20"/>
          <w:szCs w:val="20"/>
          <w:lang w:val="en-US"/>
        </w:rPr>
      </w:pPr>
    </w:p>
    <w:tbl>
      <w:tblPr>
        <w:tblpPr w:leftFromText="180" w:rightFromText="180" w:vertAnchor="page" w:horzAnchor="margin" w:tblpXSpec="center" w:tblpY="2776"/>
        <w:tblW w:w="9207" w:type="dxa"/>
        <w:tblCellSpacing w:w="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6"/>
        <w:gridCol w:w="5961"/>
      </w:tblGrid>
      <w:tr w:rsidR="00C1365E" w:rsidRPr="00C916AA" w14:paraId="1399DF59" w14:textId="77777777" w:rsidTr="009F5AE7">
        <w:trPr>
          <w:trHeight w:val="517"/>
          <w:tblCellSpacing w:w="20" w:type="dxa"/>
        </w:trPr>
        <w:tc>
          <w:tcPr>
            <w:tcW w:w="9127" w:type="dxa"/>
            <w:gridSpan w:val="2"/>
            <w:shd w:val="clear" w:color="auto" w:fill="0000FF"/>
          </w:tcPr>
          <w:p w14:paraId="6501DD76" w14:textId="775C8AA6" w:rsidR="00C1365E" w:rsidRPr="00C916AA" w:rsidRDefault="00C1365E" w:rsidP="00DD6289">
            <w:pPr>
              <w:snapToGrid w:val="0"/>
              <w:spacing w:beforeLines="40" w:before="96" w:afterLines="40" w:after="96" w:line="360" w:lineRule="auto"/>
              <w:ind w:right="510"/>
              <w:rPr>
                <w:rFonts w:cs="Arial"/>
                <w:b/>
                <w:szCs w:val="24"/>
                <w:lang w:val="en-GB"/>
              </w:rPr>
            </w:pPr>
            <w:r w:rsidRPr="00C916AA">
              <w:rPr>
                <w:rFonts w:cs="Arial"/>
                <w:b/>
                <w:szCs w:val="24"/>
                <w:lang w:val="en-GB"/>
              </w:rPr>
              <w:lastRenderedPageBreak/>
              <w:t xml:space="preserve">Checklist </w:t>
            </w:r>
            <w:r>
              <w:rPr>
                <w:rFonts w:cs="Arial"/>
                <w:b/>
                <w:szCs w:val="24"/>
                <w:lang w:val="en-GB"/>
              </w:rPr>
              <w:t xml:space="preserve">for </w:t>
            </w:r>
            <w:r w:rsidRPr="00C916AA">
              <w:rPr>
                <w:rFonts w:cs="Arial"/>
                <w:b/>
                <w:szCs w:val="24"/>
                <w:lang w:val="en-GB"/>
              </w:rPr>
              <w:t>defining indicators</w:t>
            </w:r>
          </w:p>
        </w:tc>
      </w:tr>
      <w:tr w:rsidR="00C1365E" w:rsidRPr="007522B5" w14:paraId="25D6B3C7" w14:textId="77777777" w:rsidTr="009F5AE7">
        <w:trPr>
          <w:trHeight w:val="1086"/>
          <w:tblCellSpacing w:w="20" w:type="dxa"/>
        </w:trPr>
        <w:tc>
          <w:tcPr>
            <w:tcW w:w="3186" w:type="dxa"/>
            <w:tcBorders>
              <w:top w:val="single" w:sz="4" w:space="0" w:color="auto"/>
              <w:bottom w:val="single" w:sz="4" w:space="0" w:color="auto"/>
            </w:tcBorders>
          </w:tcPr>
          <w:p w14:paraId="111A1487" w14:textId="77777777" w:rsidR="00C1365E" w:rsidRPr="00C916AA" w:rsidRDefault="00C1365E" w:rsidP="00DD6289">
            <w:pPr>
              <w:autoSpaceDE w:val="0"/>
              <w:autoSpaceDN w:val="0"/>
              <w:adjustRightInd w:val="0"/>
              <w:spacing w:line="360" w:lineRule="auto"/>
              <w:ind w:right="510"/>
              <w:rPr>
                <w:rFonts w:cs="Arial"/>
                <w:b/>
                <w:bCs/>
                <w:i/>
                <w:iCs/>
                <w:szCs w:val="24"/>
                <w:lang w:val="en-GB"/>
              </w:rPr>
            </w:pPr>
            <w:r w:rsidRPr="00C916AA">
              <w:rPr>
                <w:rFonts w:cs="Arial"/>
                <w:b/>
                <w:bCs/>
                <w:i/>
                <w:iCs/>
                <w:szCs w:val="24"/>
                <w:lang w:val="en-GB"/>
              </w:rPr>
              <w:t>Consistent with Programme:</w:t>
            </w:r>
          </w:p>
        </w:tc>
        <w:tc>
          <w:tcPr>
            <w:tcW w:w="5900" w:type="dxa"/>
            <w:tcBorders>
              <w:top w:val="single" w:sz="4" w:space="0" w:color="auto"/>
              <w:bottom w:val="single" w:sz="4" w:space="0" w:color="auto"/>
            </w:tcBorders>
          </w:tcPr>
          <w:p w14:paraId="6E23CA24" w14:textId="18747D36" w:rsidR="00C1365E" w:rsidRPr="00C1365E" w:rsidRDefault="00C1365E" w:rsidP="00DD6289">
            <w:pPr>
              <w:pStyle w:val="aa"/>
              <w:numPr>
                <w:ilvl w:val="0"/>
                <w:numId w:val="15"/>
              </w:numPr>
              <w:autoSpaceDE w:val="0"/>
              <w:autoSpaceDN w:val="0"/>
              <w:adjustRightInd w:val="0"/>
              <w:spacing w:line="360" w:lineRule="auto"/>
              <w:ind w:left="1134" w:right="510" w:firstLine="0"/>
              <w:rPr>
                <w:rFonts w:asciiTheme="minorHAnsi" w:hAnsiTheme="minorHAnsi" w:cs="Arial"/>
                <w:szCs w:val="24"/>
                <w:lang w:val="en-GB"/>
              </w:rPr>
            </w:pPr>
            <w:r w:rsidRPr="00C1365E">
              <w:rPr>
                <w:rFonts w:asciiTheme="minorHAnsi" w:hAnsiTheme="minorHAnsi" w:cs="Arial"/>
                <w:szCs w:val="24"/>
                <w:lang w:val="en-GB"/>
              </w:rPr>
              <w:t xml:space="preserve">Which are the Programme’s indicators for the related specific objective? </w:t>
            </w:r>
          </w:p>
          <w:p w14:paraId="1C027888" w14:textId="6E93F581" w:rsidR="00C1365E" w:rsidRPr="00C916AA" w:rsidRDefault="00C1365E" w:rsidP="00DD6289">
            <w:pPr>
              <w:pStyle w:val="aa"/>
              <w:numPr>
                <w:ilvl w:val="0"/>
                <w:numId w:val="15"/>
              </w:numPr>
              <w:autoSpaceDE w:val="0"/>
              <w:autoSpaceDN w:val="0"/>
              <w:adjustRightInd w:val="0"/>
              <w:spacing w:line="360" w:lineRule="auto"/>
              <w:ind w:left="1134" w:right="510" w:firstLine="0"/>
              <w:contextualSpacing w:val="0"/>
              <w:rPr>
                <w:rFonts w:asciiTheme="minorHAnsi" w:hAnsiTheme="minorHAnsi" w:cs="Arial"/>
                <w:szCs w:val="24"/>
                <w:lang w:val="en-GB"/>
              </w:rPr>
            </w:pPr>
            <w:r w:rsidRPr="00C1365E">
              <w:rPr>
                <w:rFonts w:asciiTheme="minorHAnsi" w:hAnsiTheme="minorHAnsi" w:cs="Arial"/>
                <w:szCs w:val="24"/>
                <w:lang w:val="en-GB"/>
              </w:rPr>
              <w:t>To which of these indicators will the project contribute?</w:t>
            </w:r>
          </w:p>
        </w:tc>
      </w:tr>
      <w:tr w:rsidR="00C1365E" w:rsidRPr="007522B5" w14:paraId="746C059F" w14:textId="77777777" w:rsidTr="009F5AE7">
        <w:trPr>
          <w:trHeight w:val="2545"/>
          <w:tblCellSpacing w:w="20" w:type="dxa"/>
        </w:trPr>
        <w:tc>
          <w:tcPr>
            <w:tcW w:w="3186" w:type="dxa"/>
          </w:tcPr>
          <w:p w14:paraId="38BB9FE0" w14:textId="77777777" w:rsidR="00C1365E" w:rsidRPr="00C916AA" w:rsidRDefault="00C1365E" w:rsidP="00DD6289">
            <w:pPr>
              <w:autoSpaceDE w:val="0"/>
              <w:autoSpaceDN w:val="0"/>
              <w:adjustRightInd w:val="0"/>
              <w:spacing w:line="360" w:lineRule="auto"/>
              <w:ind w:right="510"/>
              <w:rPr>
                <w:rFonts w:cs="Arial"/>
                <w:color w:val="000000"/>
                <w:szCs w:val="24"/>
                <w:lang w:val="en-GB"/>
              </w:rPr>
            </w:pPr>
            <w:r w:rsidRPr="00C916AA">
              <w:rPr>
                <w:rFonts w:cs="Arial"/>
                <w:b/>
                <w:bCs/>
                <w:i/>
                <w:iCs/>
                <w:szCs w:val="24"/>
                <w:lang w:val="en-GB"/>
              </w:rPr>
              <w:t>Consistent with the project objectives:</w:t>
            </w:r>
          </w:p>
        </w:tc>
        <w:tc>
          <w:tcPr>
            <w:tcW w:w="5900" w:type="dxa"/>
          </w:tcPr>
          <w:p w14:paraId="53C06C93" w14:textId="681C3382" w:rsidR="00C1365E" w:rsidRPr="00C1365E" w:rsidRDefault="00C1365E" w:rsidP="00DD6289">
            <w:pPr>
              <w:pStyle w:val="aa"/>
              <w:numPr>
                <w:ilvl w:val="0"/>
                <w:numId w:val="15"/>
              </w:numPr>
              <w:autoSpaceDE w:val="0"/>
              <w:autoSpaceDN w:val="0"/>
              <w:adjustRightInd w:val="0"/>
              <w:spacing w:line="360" w:lineRule="auto"/>
              <w:ind w:left="1134" w:right="510" w:firstLine="0"/>
              <w:rPr>
                <w:rFonts w:asciiTheme="minorHAnsi" w:hAnsiTheme="minorHAnsi" w:cs="Arial"/>
                <w:szCs w:val="24"/>
                <w:lang w:val="en-GB"/>
              </w:rPr>
            </w:pPr>
            <w:r w:rsidRPr="00C1365E">
              <w:rPr>
                <w:rFonts w:asciiTheme="minorHAnsi" w:hAnsiTheme="minorHAnsi" w:cs="Arial"/>
                <w:szCs w:val="24"/>
                <w:lang w:val="en-GB"/>
              </w:rPr>
              <w:t>Are the envisaged outputs and results related to the project’s objectives?</w:t>
            </w:r>
          </w:p>
          <w:p w14:paraId="18121BD2" w14:textId="30F93F0B" w:rsidR="00C1365E" w:rsidRPr="00C1365E" w:rsidRDefault="00C1365E" w:rsidP="00DD6289">
            <w:pPr>
              <w:pStyle w:val="aa"/>
              <w:numPr>
                <w:ilvl w:val="0"/>
                <w:numId w:val="15"/>
              </w:numPr>
              <w:autoSpaceDE w:val="0"/>
              <w:autoSpaceDN w:val="0"/>
              <w:adjustRightInd w:val="0"/>
              <w:spacing w:line="360" w:lineRule="auto"/>
              <w:ind w:left="1134" w:right="510" w:firstLine="0"/>
              <w:rPr>
                <w:rFonts w:asciiTheme="minorHAnsi" w:hAnsiTheme="minorHAnsi" w:cs="Arial"/>
                <w:szCs w:val="24"/>
                <w:lang w:val="en-GB"/>
              </w:rPr>
            </w:pPr>
            <w:r w:rsidRPr="00C1365E">
              <w:rPr>
                <w:rFonts w:asciiTheme="minorHAnsi" w:hAnsiTheme="minorHAnsi" w:cs="Arial"/>
                <w:szCs w:val="24"/>
                <w:lang w:val="en-GB"/>
              </w:rPr>
              <w:t>Is there a logical flow between objectives/activities, outputs and results?</w:t>
            </w:r>
          </w:p>
          <w:p w14:paraId="0333C728" w14:textId="73D7BD16" w:rsidR="00C1365E" w:rsidRPr="00C1365E" w:rsidRDefault="00C1365E" w:rsidP="00DD6289">
            <w:pPr>
              <w:pStyle w:val="aa"/>
              <w:numPr>
                <w:ilvl w:val="0"/>
                <w:numId w:val="15"/>
              </w:numPr>
              <w:autoSpaceDE w:val="0"/>
              <w:autoSpaceDN w:val="0"/>
              <w:adjustRightInd w:val="0"/>
              <w:spacing w:line="360" w:lineRule="auto"/>
              <w:ind w:left="1134" w:right="510" w:firstLine="0"/>
              <w:contextualSpacing w:val="0"/>
              <w:rPr>
                <w:rFonts w:asciiTheme="minorHAnsi" w:hAnsiTheme="minorHAnsi" w:cs="Arial"/>
                <w:szCs w:val="24"/>
                <w:lang w:val="en-GB"/>
              </w:rPr>
            </w:pPr>
            <w:r w:rsidRPr="00C1365E">
              <w:rPr>
                <w:rFonts w:asciiTheme="minorHAnsi" w:hAnsiTheme="minorHAnsi" w:cs="Arial"/>
                <w:szCs w:val="24"/>
                <w:lang w:val="en-GB"/>
              </w:rPr>
              <w:t>Are results clearly defined, realistic (achievable) and precisely quantified according to the project’s objectives?</w:t>
            </w:r>
          </w:p>
        </w:tc>
      </w:tr>
      <w:tr w:rsidR="00C1365E" w:rsidRPr="007522B5" w14:paraId="127B45B1" w14:textId="77777777" w:rsidTr="009F5AE7">
        <w:trPr>
          <w:trHeight w:val="1445"/>
          <w:tblCellSpacing w:w="20" w:type="dxa"/>
        </w:trPr>
        <w:tc>
          <w:tcPr>
            <w:tcW w:w="3186" w:type="dxa"/>
            <w:tcBorders>
              <w:top w:val="single" w:sz="4" w:space="0" w:color="auto"/>
              <w:bottom w:val="single" w:sz="4" w:space="0" w:color="auto"/>
            </w:tcBorders>
          </w:tcPr>
          <w:p w14:paraId="6F209887" w14:textId="77777777" w:rsidR="00C1365E" w:rsidRPr="00C916AA" w:rsidRDefault="00C1365E" w:rsidP="00DD6289">
            <w:pPr>
              <w:autoSpaceDE w:val="0"/>
              <w:autoSpaceDN w:val="0"/>
              <w:adjustRightInd w:val="0"/>
              <w:spacing w:line="360" w:lineRule="auto"/>
              <w:ind w:right="510"/>
              <w:rPr>
                <w:rFonts w:cs="Arial"/>
                <w:color w:val="000000"/>
                <w:szCs w:val="24"/>
                <w:lang w:val="en-GB"/>
              </w:rPr>
            </w:pPr>
            <w:r w:rsidRPr="00C916AA">
              <w:rPr>
                <w:rFonts w:cs="Arial"/>
                <w:b/>
                <w:bCs/>
                <w:i/>
                <w:iCs/>
                <w:szCs w:val="24"/>
                <w:lang w:val="en-GB"/>
              </w:rPr>
              <w:t>Nature of the envisaged outputs:</w:t>
            </w:r>
          </w:p>
        </w:tc>
        <w:tc>
          <w:tcPr>
            <w:tcW w:w="5900" w:type="dxa"/>
            <w:tcBorders>
              <w:top w:val="single" w:sz="4" w:space="0" w:color="auto"/>
              <w:bottom w:val="single" w:sz="4" w:space="0" w:color="auto"/>
            </w:tcBorders>
          </w:tcPr>
          <w:p w14:paraId="7EF0686F" w14:textId="4495555A" w:rsidR="00C1365E" w:rsidRPr="00C1365E" w:rsidRDefault="00C1365E" w:rsidP="00DD6289">
            <w:pPr>
              <w:pStyle w:val="aa"/>
              <w:numPr>
                <w:ilvl w:val="0"/>
                <w:numId w:val="15"/>
              </w:numPr>
              <w:autoSpaceDE w:val="0"/>
              <w:autoSpaceDN w:val="0"/>
              <w:adjustRightInd w:val="0"/>
              <w:spacing w:line="360" w:lineRule="auto"/>
              <w:ind w:left="1134" w:right="510" w:firstLine="0"/>
              <w:rPr>
                <w:rFonts w:asciiTheme="minorHAnsi" w:hAnsiTheme="minorHAnsi" w:cs="Arial"/>
                <w:szCs w:val="24"/>
                <w:lang w:val="en-GB"/>
              </w:rPr>
            </w:pPr>
            <w:r w:rsidRPr="00C1365E">
              <w:rPr>
                <w:rFonts w:asciiTheme="minorHAnsi" w:hAnsiTheme="minorHAnsi" w:cs="Arial"/>
                <w:szCs w:val="24"/>
                <w:lang w:val="en-GB"/>
              </w:rPr>
              <w:t>What should be produced by the end of the project?</w:t>
            </w:r>
          </w:p>
          <w:p w14:paraId="67E36727" w14:textId="64569884" w:rsidR="00C1365E" w:rsidRPr="00C1365E" w:rsidRDefault="00C1365E" w:rsidP="00DD6289">
            <w:pPr>
              <w:pStyle w:val="aa"/>
              <w:numPr>
                <w:ilvl w:val="0"/>
                <w:numId w:val="15"/>
              </w:numPr>
              <w:autoSpaceDE w:val="0"/>
              <w:autoSpaceDN w:val="0"/>
              <w:adjustRightInd w:val="0"/>
              <w:spacing w:line="360" w:lineRule="auto"/>
              <w:ind w:left="1134" w:right="510" w:firstLine="0"/>
              <w:rPr>
                <w:rFonts w:asciiTheme="minorHAnsi" w:hAnsiTheme="minorHAnsi" w:cs="Arial"/>
                <w:szCs w:val="24"/>
                <w:lang w:val="en-GB"/>
              </w:rPr>
            </w:pPr>
            <w:r w:rsidRPr="00C1365E">
              <w:rPr>
                <w:rFonts w:asciiTheme="minorHAnsi" w:hAnsiTheme="minorHAnsi" w:cs="Arial"/>
                <w:szCs w:val="24"/>
                <w:lang w:val="en-GB"/>
              </w:rPr>
              <w:t>What type of outputs is the project going to deliver?</w:t>
            </w:r>
          </w:p>
          <w:p w14:paraId="55394E3C" w14:textId="13837538" w:rsidR="00C1365E" w:rsidRPr="00B8442F" w:rsidRDefault="00C1365E" w:rsidP="00DD6289">
            <w:pPr>
              <w:pStyle w:val="aa"/>
              <w:numPr>
                <w:ilvl w:val="0"/>
                <w:numId w:val="15"/>
              </w:numPr>
              <w:autoSpaceDE w:val="0"/>
              <w:autoSpaceDN w:val="0"/>
              <w:adjustRightInd w:val="0"/>
              <w:spacing w:line="360" w:lineRule="auto"/>
              <w:ind w:left="1134" w:right="510" w:firstLine="0"/>
              <w:contextualSpacing w:val="0"/>
              <w:rPr>
                <w:rFonts w:asciiTheme="minorHAnsi" w:hAnsiTheme="minorHAnsi" w:cs="Arial"/>
                <w:szCs w:val="24"/>
                <w:lang w:val="en-GB"/>
              </w:rPr>
            </w:pPr>
            <w:r w:rsidRPr="00C1365E">
              <w:rPr>
                <w:rFonts w:asciiTheme="minorHAnsi" w:hAnsiTheme="minorHAnsi" w:cs="Arial"/>
                <w:szCs w:val="24"/>
                <w:lang w:val="en-GB"/>
              </w:rPr>
              <w:t>Will these outputs have the needed cross-border character?</w:t>
            </w:r>
          </w:p>
        </w:tc>
      </w:tr>
      <w:tr w:rsidR="00C1365E" w:rsidRPr="007522B5" w14:paraId="63CF3338" w14:textId="77777777" w:rsidTr="009F5AE7">
        <w:trPr>
          <w:trHeight w:val="1086"/>
          <w:tblCellSpacing w:w="20" w:type="dxa"/>
        </w:trPr>
        <w:tc>
          <w:tcPr>
            <w:tcW w:w="3186" w:type="dxa"/>
          </w:tcPr>
          <w:p w14:paraId="1E2D4E60" w14:textId="22937C62" w:rsidR="00C1365E" w:rsidRPr="00C916AA" w:rsidRDefault="00C1365E" w:rsidP="00DD6289">
            <w:pPr>
              <w:autoSpaceDE w:val="0"/>
              <w:autoSpaceDN w:val="0"/>
              <w:adjustRightInd w:val="0"/>
              <w:spacing w:line="360" w:lineRule="auto"/>
              <w:ind w:right="510"/>
              <w:rPr>
                <w:rFonts w:cs="Arial"/>
                <w:color w:val="000000"/>
                <w:szCs w:val="24"/>
                <w:lang w:val="en-GB"/>
              </w:rPr>
            </w:pPr>
            <w:r>
              <w:rPr>
                <w:rFonts w:cs="Arial"/>
                <w:b/>
                <w:bCs/>
                <w:i/>
                <w:iCs/>
                <w:szCs w:val="24"/>
                <w:lang w:val="en-GB"/>
              </w:rPr>
              <w:t>Considering t</w:t>
            </w:r>
            <w:r w:rsidRPr="00C916AA">
              <w:rPr>
                <w:rFonts w:cs="Arial"/>
                <w:b/>
                <w:bCs/>
                <w:i/>
                <w:iCs/>
                <w:szCs w:val="24"/>
                <w:lang w:val="en-GB"/>
              </w:rPr>
              <w:t>arget groups:</w:t>
            </w:r>
          </w:p>
        </w:tc>
        <w:tc>
          <w:tcPr>
            <w:tcW w:w="5900" w:type="dxa"/>
          </w:tcPr>
          <w:p w14:paraId="4BAA019D" w14:textId="5D332BC6" w:rsidR="00C1365E" w:rsidRPr="00C1365E" w:rsidRDefault="00C1365E" w:rsidP="00DD6289">
            <w:pPr>
              <w:pStyle w:val="aa"/>
              <w:numPr>
                <w:ilvl w:val="0"/>
                <w:numId w:val="15"/>
              </w:numPr>
              <w:autoSpaceDE w:val="0"/>
              <w:autoSpaceDN w:val="0"/>
              <w:adjustRightInd w:val="0"/>
              <w:spacing w:line="360" w:lineRule="auto"/>
              <w:ind w:left="1134" w:right="510" w:firstLine="0"/>
              <w:rPr>
                <w:rFonts w:asciiTheme="minorHAnsi" w:hAnsiTheme="minorHAnsi" w:cs="Arial"/>
                <w:color w:val="000000"/>
                <w:szCs w:val="24"/>
                <w:lang w:val="en-GB"/>
              </w:rPr>
            </w:pPr>
            <w:r w:rsidRPr="00C1365E">
              <w:rPr>
                <w:rFonts w:asciiTheme="minorHAnsi" w:hAnsiTheme="minorHAnsi" w:cs="Arial"/>
                <w:color w:val="000000"/>
                <w:szCs w:val="24"/>
                <w:lang w:val="en-GB"/>
              </w:rPr>
              <w:t>Do the selected results identify specific target groups?</w:t>
            </w:r>
          </w:p>
          <w:p w14:paraId="524608DF" w14:textId="18043BDD" w:rsidR="00C1365E" w:rsidRPr="00B8442F" w:rsidRDefault="00C1365E" w:rsidP="00DD6289">
            <w:pPr>
              <w:pStyle w:val="aa"/>
              <w:numPr>
                <w:ilvl w:val="0"/>
                <w:numId w:val="15"/>
              </w:numPr>
              <w:autoSpaceDE w:val="0"/>
              <w:autoSpaceDN w:val="0"/>
              <w:adjustRightInd w:val="0"/>
              <w:spacing w:line="360" w:lineRule="auto"/>
              <w:ind w:left="1134" w:right="510" w:firstLine="0"/>
              <w:contextualSpacing w:val="0"/>
              <w:rPr>
                <w:rFonts w:asciiTheme="minorHAnsi" w:hAnsiTheme="minorHAnsi" w:cs="Arial"/>
                <w:color w:val="000000"/>
                <w:szCs w:val="24"/>
                <w:lang w:val="en-GB"/>
              </w:rPr>
            </w:pPr>
            <w:r w:rsidRPr="00C1365E">
              <w:rPr>
                <w:rFonts w:asciiTheme="minorHAnsi" w:hAnsiTheme="minorHAnsi" w:cs="Arial"/>
                <w:color w:val="000000"/>
                <w:szCs w:val="24"/>
                <w:lang w:val="en-GB"/>
              </w:rPr>
              <w:t>Are there results depicting involvement/degree of influence of the project at Programme level?</w:t>
            </w:r>
          </w:p>
        </w:tc>
      </w:tr>
    </w:tbl>
    <w:p w14:paraId="349333C5" w14:textId="77777777" w:rsidR="00C1365E" w:rsidRPr="00FA09B0" w:rsidRDefault="00C1365E" w:rsidP="00DD6289">
      <w:pPr>
        <w:spacing w:line="360" w:lineRule="auto"/>
        <w:ind w:left="1134" w:right="510"/>
        <w:rPr>
          <w:rFonts w:ascii="Verdana" w:hAnsi="Verdana" w:cs="Arial"/>
          <w:sz w:val="20"/>
          <w:szCs w:val="20"/>
          <w:lang w:val="en-US"/>
        </w:rPr>
      </w:pPr>
    </w:p>
    <w:p w14:paraId="0B4A2717" w14:textId="5695862F" w:rsidR="00FA09B0" w:rsidRDefault="00FA09B0" w:rsidP="00DD6289">
      <w:pPr>
        <w:spacing w:before="60" w:line="360" w:lineRule="auto"/>
        <w:ind w:left="1134" w:right="454"/>
        <w:rPr>
          <w:rFonts w:ascii="Verdana" w:hAnsi="Verdana" w:cs="Arial"/>
          <w:sz w:val="20"/>
          <w:szCs w:val="20"/>
          <w:lang w:val="en-US"/>
        </w:rPr>
      </w:pPr>
      <w:r w:rsidRPr="00FA09B0">
        <w:rPr>
          <w:rFonts w:ascii="Verdana" w:hAnsi="Verdana" w:cs="Arial"/>
          <w:sz w:val="20"/>
          <w:szCs w:val="20"/>
          <w:lang w:val="en-US"/>
        </w:rPr>
        <w:t xml:space="preserve">Each project is </w:t>
      </w:r>
      <w:r w:rsidR="00CB6E68">
        <w:rPr>
          <w:rFonts w:ascii="Verdana" w:hAnsi="Verdana" w:cs="Arial"/>
          <w:sz w:val="20"/>
          <w:szCs w:val="20"/>
          <w:lang w:val="en-US"/>
        </w:rPr>
        <w:t>requested</w:t>
      </w:r>
      <w:r w:rsidRPr="00FA09B0">
        <w:rPr>
          <w:rFonts w:ascii="Verdana" w:hAnsi="Verdana" w:cs="Arial"/>
          <w:sz w:val="20"/>
          <w:szCs w:val="20"/>
          <w:lang w:val="en-US"/>
        </w:rPr>
        <w:t xml:space="preserve"> to select those indicators that will best </w:t>
      </w:r>
      <w:r w:rsidR="00CB6E68" w:rsidRPr="00FA09B0">
        <w:rPr>
          <w:rFonts w:ascii="Verdana" w:hAnsi="Verdana" w:cs="Arial"/>
          <w:sz w:val="20"/>
          <w:szCs w:val="20"/>
          <w:lang w:val="en-US"/>
        </w:rPr>
        <w:t xml:space="preserve">fit </w:t>
      </w:r>
      <w:r w:rsidRPr="00FA09B0">
        <w:rPr>
          <w:rFonts w:ascii="Verdana" w:hAnsi="Verdana" w:cs="Arial"/>
          <w:sz w:val="20"/>
          <w:szCs w:val="20"/>
          <w:lang w:val="en-US"/>
        </w:rPr>
        <w:t xml:space="preserve">to the particular planned results and outputs of the project. </w:t>
      </w:r>
    </w:p>
    <w:p w14:paraId="41498CFF" w14:textId="19776FA1" w:rsidR="00256394" w:rsidRDefault="00256394" w:rsidP="00DD6289">
      <w:pPr>
        <w:spacing w:before="60" w:line="360" w:lineRule="auto"/>
        <w:ind w:left="1134" w:right="454"/>
        <w:rPr>
          <w:rFonts w:ascii="Verdana" w:hAnsi="Verdana" w:cs="Arial"/>
          <w:sz w:val="20"/>
          <w:szCs w:val="20"/>
          <w:lang w:val="en-US"/>
        </w:rPr>
      </w:pPr>
    </w:p>
    <w:p w14:paraId="160238F3" w14:textId="77777777" w:rsidR="00256394" w:rsidRDefault="00256394" w:rsidP="00DD6289">
      <w:pPr>
        <w:spacing w:before="60" w:line="360" w:lineRule="auto"/>
        <w:ind w:left="1134" w:right="454"/>
        <w:rPr>
          <w:rFonts w:ascii="Verdana" w:hAnsi="Verdana" w:cs="Arial"/>
          <w:sz w:val="20"/>
          <w:szCs w:val="20"/>
          <w:lang w:val="en-US"/>
        </w:rPr>
      </w:pPr>
    </w:p>
    <w:p w14:paraId="5CCDC817" w14:textId="77777777" w:rsidR="00C1365E" w:rsidRPr="00C1365E" w:rsidRDefault="00C1365E" w:rsidP="00DD6289">
      <w:pPr>
        <w:spacing w:line="278" w:lineRule="auto"/>
        <w:ind w:left="1134" w:right="454"/>
        <w:rPr>
          <w:lang w:val="en-GB"/>
        </w:rPr>
      </w:pPr>
      <w:bookmarkStart w:id="40" w:name="_Toc410719835"/>
      <w:bookmarkStart w:id="41" w:name="_Toc410719836"/>
      <w:bookmarkStart w:id="42" w:name="_Toc410719837"/>
      <w:bookmarkStart w:id="43" w:name="_Toc410994315"/>
      <w:bookmarkStart w:id="44" w:name="_Toc410995174"/>
      <w:bookmarkStart w:id="45" w:name="_Toc410719839"/>
      <w:bookmarkStart w:id="46" w:name="_Toc410719840"/>
      <w:bookmarkEnd w:id="40"/>
      <w:bookmarkEnd w:id="41"/>
      <w:bookmarkEnd w:id="42"/>
      <w:bookmarkEnd w:id="43"/>
      <w:bookmarkEnd w:id="44"/>
      <w:bookmarkEnd w:id="45"/>
      <w:bookmarkEnd w:id="46"/>
    </w:p>
    <w:p w14:paraId="5D820FD7" w14:textId="16954E83" w:rsidR="00C1365E" w:rsidRPr="00C1365E" w:rsidRDefault="00A33F5F" w:rsidP="00DD6289">
      <w:pPr>
        <w:pStyle w:val="1"/>
        <w:ind w:firstLine="0"/>
        <w:rPr>
          <w:i/>
          <w:iCs/>
        </w:rPr>
      </w:pPr>
      <w:bookmarkStart w:id="47" w:name="_Toc164349357"/>
      <w:r>
        <w:t>D</w:t>
      </w:r>
      <w:r w:rsidR="00C1365E" w:rsidRPr="00A33F5F">
        <w:t xml:space="preserve">evelopment οf </w:t>
      </w:r>
      <w:r>
        <w:t xml:space="preserve">a </w:t>
      </w:r>
      <w:r w:rsidR="00B5512E" w:rsidRPr="00A33F5F">
        <w:t>p</w:t>
      </w:r>
      <w:r w:rsidR="00C1365E" w:rsidRPr="00A33F5F">
        <w:t xml:space="preserve">roject </w:t>
      </w:r>
      <w:r w:rsidR="00B5512E" w:rsidRPr="00A33F5F">
        <w:t>p</w:t>
      </w:r>
      <w:r w:rsidR="00C1365E" w:rsidRPr="00A33F5F">
        <w:t>roposal</w:t>
      </w:r>
      <w:bookmarkEnd w:id="47"/>
    </w:p>
    <w:p w14:paraId="61A6A41D" w14:textId="77777777" w:rsidR="00C1365E" w:rsidRPr="00C1365E" w:rsidRDefault="00C1365E" w:rsidP="00DD6289">
      <w:pPr>
        <w:ind w:left="1134" w:right="454"/>
        <w:rPr>
          <w:b/>
          <w:sz w:val="27"/>
          <w:lang w:val="en-US"/>
        </w:rPr>
      </w:pPr>
    </w:p>
    <w:p w14:paraId="50F2D3C9" w14:textId="77777777" w:rsidR="00C1365E" w:rsidRPr="00C1365E" w:rsidRDefault="00C1365E" w:rsidP="00DD6289">
      <w:pPr>
        <w:ind w:left="1134" w:right="454"/>
        <w:rPr>
          <w:b/>
          <w:sz w:val="27"/>
          <w:lang w:val="en-US"/>
        </w:rPr>
      </w:pPr>
      <w:r w:rsidRPr="00C1365E">
        <w:rPr>
          <w:b/>
          <w:sz w:val="27"/>
          <w:lang w:val="en-US"/>
        </w:rPr>
        <w:t>A satisfactory project proposal shall include:</w:t>
      </w:r>
    </w:p>
    <w:p w14:paraId="0EB3AB67" w14:textId="55EF28CB" w:rsidR="00C1365E" w:rsidRPr="00C1365E" w:rsidRDefault="00C1365E" w:rsidP="00DD6289">
      <w:pPr>
        <w:widowControl w:val="0"/>
        <w:numPr>
          <w:ilvl w:val="0"/>
          <w:numId w:val="9"/>
        </w:numPr>
        <w:autoSpaceDE w:val="0"/>
        <w:autoSpaceDN w:val="0"/>
        <w:ind w:left="1134" w:right="454" w:firstLine="0"/>
        <w:jc w:val="left"/>
        <w:rPr>
          <w:b/>
          <w:sz w:val="27"/>
          <w:lang w:val="en-US"/>
        </w:rPr>
      </w:pPr>
      <w:r w:rsidRPr="00C1365E">
        <w:rPr>
          <w:b/>
          <w:sz w:val="27"/>
          <w:lang w:val="en-US"/>
        </w:rPr>
        <w:t>convincing project idea</w:t>
      </w:r>
    </w:p>
    <w:p w14:paraId="1DC338AE" w14:textId="45C99B0D" w:rsidR="00C1365E" w:rsidRPr="00C1365E" w:rsidRDefault="00C1365E" w:rsidP="00DD6289">
      <w:pPr>
        <w:widowControl w:val="0"/>
        <w:numPr>
          <w:ilvl w:val="0"/>
          <w:numId w:val="9"/>
        </w:numPr>
        <w:autoSpaceDE w:val="0"/>
        <w:autoSpaceDN w:val="0"/>
        <w:ind w:left="1134" w:right="454" w:firstLine="0"/>
        <w:jc w:val="left"/>
        <w:rPr>
          <w:b/>
          <w:sz w:val="27"/>
          <w:lang w:val="en-US"/>
        </w:rPr>
      </w:pPr>
      <w:r w:rsidRPr="00C1365E">
        <w:rPr>
          <w:b/>
          <w:sz w:val="27"/>
          <w:lang w:val="en-US"/>
        </w:rPr>
        <w:t>robust partnership</w:t>
      </w:r>
    </w:p>
    <w:p w14:paraId="65622FC5" w14:textId="02535F53" w:rsidR="00C1365E" w:rsidRPr="00C1365E" w:rsidRDefault="00C1365E" w:rsidP="00DD6289">
      <w:pPr>
        <w:widowControl w:val="0"/>
        <w:numPr>
          <w:ilvl w:val="0"/>
          <w:numId w:val="9"/>
        </w:numPr>
        <w:autoSpaceDE w:val="0"/>
        <w:autoSpaceDN w:val="0"/>
        <w:ind w:left="1134" w:right="454" w:firstLine="0"/>
        <w:jc w:val="left"/>
        <w:rPr>
          <w:b/>
          <w:sz w:val="27"/>
          <w:lang w:val="en-US"/>
        </w:rPr>
      </w:pPr>
      <w:r w:rsidRPr="00C1365E">
        <w:rPr>
          <w:b/>
          <w:sz w:val="27"/>
          <w:lang w:val="en-US"/>
        </w:rPr>
        <w:t>dedicated Communication Plan</w:t>
      </w:r>
    </w:p>
    <w:p w14:paraId="02CF7A21" w14:textId="32777DE0" w:rsidR="00C1365E" w:rsidRDefault="00C1365E" w:rsidP="00DD6289">
      <w:pPr>
        <w:ind w:left="1134" w:right="454"/>
        <w:rPr>
          <w:b/>
          <w:sz w:val="27"/>
          <w:lang w:val="en-US"/>
        </w:rPr>
      </w:pPr>
    </w:p>
    <w:p w14:paraId="2D24CF7F" w14:textId="77777777" w:rsidR="00933E99" w:rsidRPr="00C1365E" w:rsidRDefault="00933E99" w:rsidP="00DD6289">
      <w:pPr>
        <w:ind w:left="1134" w:right="454"/>
        <w:rPr>
          <w:b/>
          <w:sz w:val="27"/>
          <w:lang w:val="en-US"/>
        </w:rPr>
      </w:pPr>
    </w:p>
    <w:p w14:paraId="1B3D3811" w14:textId="1664A7C2" w:rsidR="0041334A" w:rsidRPr="00D13B37" w:rsidRDefault="0041334A" w:rsidP="00DD6289">
      <w:pPr>
        <w:ind w:left="1134" w:right="454"/>
        <w:rPr>
          <w:rFonts w:ascii="Verdana" w:hAnsi="Verdana"/>
          <w:b/>
          <w:sz w:val="22"/>
          <w:lang w:val="en-US"/>
        </w:rPr>
      </w:pPr>
      <w:r w:rsidRPr="00D13B37">
        <w:rPr>
          <w:rFonts w:ascii="Verdana" w:hAnsi="Verdana"/>
          <w:b/>
          <w:sz w:val="22"/>
          <w:lang w:val="en-US"/>
        </w:rPr>
        <w:t>Convincing project idea</w:t>
      </w:r>
    </w:p>
    <w:p w14:paraId="2E8483B0" w14:textId="77777777" w:rsidR="00933E99" w:rsidRDefault="00933E99" w:rsidP="00DD6289">
      <w:pPr>
        <w:ind w:left="1134" w:right="454"/>
        <w:rPr>
          <w:b/>
          <w:sz w:val="27"/>
          <w:lang w:val="en-US"/>
        </w:rPr>
      </w:pPr>
    </w:p>
    <w:p w14:paraId="6C8CE421" w14:textId="0F62FE65" w:rsidR="00C1365E" w:rsidRPr="00D13B37" w:rsidRDefault="00C1365E" w:rsidP="00DD6289">
      <w:pPr>
        <w:spacing w:line="360" w:lineRule="auto"/>
        <w:ind w:left="1134" w:right="510"/>
        <w:rPr>
          <w:rFonts w:ascii="Verdana" w:hAnsi="Verdana"/>
          <w:sz w:val="20"/>
          <w:szCs w:val="20"/>
          <w:lang w:val="en-US"/>
        </w:rPr>
      </w:pPr>
      <w:r w:rsidRPr="00D13B37">
        <w:rPr>
          <w:rFonts w:ascii="Verdana" w:hAnsi="Verdana"/>
          <w:sz w:val="20"/>
          <w:szCs w:val="20"/>
          <w:lang w:val="en-US"/>
        </w:rPr>
        <w:t>The description of the project idea should cover the following</w:t>
      </w:r>
      <w:r w:rsidR="00B5512E" w:rsidRPr="00D13B37">
        <w:rPr>
          <w:rFonts w:ascii="Verdana" w:hAnsi="Verdana"/>
          <w:sz w:val="20"/>
          <w:szCs w:val="20"/>
          <w:lang w:val="en-US"/>
        </w:rPr>
        <w:t xml:space="preserve"> topics</w:t>
      </w:r>
      <w:r w:rsidRPr="00D13B37">
        <w:rPr>
          <w:rFonts w:ascii="Verdana" w:hAnsi="Verdana"/>
          <w:sz w:val="20"/>
          <w:szCs w:val="20"/>
          <w:lang w:val="en-US"/>
        </w:rPr>
        <w:t>:</w:t>
      </w:r>
    </w:p>
    <w:p w14:paraId="2378418E" w14:textId="77777777" w:rsidR="0041334A" w:rsidRPr="00D13B37" w:rsidRDefault="0041334A" w:rsidP="00DD6289">
      <w:pPr>
        <w:spacing w:line="360" w:lineRule="auto"/>
        <w:ind w:left="1134" w:right="510"/>
        <w:rPr>
          <w:rFonts w:ascii="Verdana" w:hAnsi="Verdana"/>
          <w:sz w:val="20"/>
          <w:szCs w:val="20"/>
          <w:lang w:val="en-US"/>
        </w:rPr>
      </w:pPr>
    </w:p>
    <w:p w14:paraId="7418C345" w14:textId="77777777" w:rsidR="00C1365E" w:rsidRPr="00D13B37" w:rsidRDefault="00C1365E" w:rsidP="00DD6289">
      <w:pPr>
        <w:spacing w:line="360" w:lineRule="auto"/>
        <w:ind w:left="1134" w:right="510"/>
        <w:rPr>
          <w:rFonts w:ascii="Verdana" w:eastAsia="Verdana" w:hAnsi="Verdana"/>
          <w:sz w:val="20"/>
          <w:szCs w:val="20"/>
          <w:lang w:val="en-GB"/>
        </w:rPr>
      </w:pPr>
      <w:r w:rsidRPr="00D13B37">
        <w:rPr>
          <w:rFonts w:ascii="Verdana" w:eastAsia="Verdana" w:hAnsi="Verdana"/>
          <w:i/>
          <w:sz w:val="20"/>
          <w:szCs w:val="20"/>
          <w:lang w:val="en-GB"/>
        </w:rPr>
        <w:t>SWOT analysis of the project</w:t>
      </w:r>
      <w:r w:rsidRPr="00D13B37">
        <w:rPr>
          <w:rFonts w:ascii="Verdana" w:eastAsia="Verdana" w:hAnsi="Verdana"/>
          <w:sz w:val="20"/>
          <w:szCs w:val="20"/>
          <w:lang w:val="en-GB"/>
        </w:rPr>
        <w:t>. This section shall reflect on the Programme’s objectives and priorities targeted. Based on the common cross-border problems and challenges of the Programme as a whole, the project idea (and relevant activities) shall be elaborated in a way to address specific needs of the Programme area.</w:t>
      </w:r>
    </w:p>
    <w:p w14:paraId="75081397" w14:textId="2E0B6373" w:rsidR="00C1365E" w:rsidRPr="00D13B37" w:rsidRDefault="00C1365E" w:rsidP="00DD6289">
      <w:pPr>
        <w:spacing w:line="360" w:lineRule="auto"/>
        <w:ind w:left="1134" w:right="510"/>
        <w:rPr>
          <w:rFonts w:ascii="Verdana" w:eastAsia="Verdana" w:hAnsi="Verdana"/>
          <w:sz w:val="20"/>
          <w:szCs w:val="20"/>
          <w:lang w:val="en-GB"/>
        </w:rPr>
      </w:pPr>
      <w:r w:rsidRPr="00D13B37">
        <w:rPr>
          <w:rFonts w:ascii="Verdana" w:eastAsia="Verdana" w:hAnsi="Verdana"/>
          <w:sz w:val="20"/>
          <w:szCs w:val="20"/>
          <w:lang w:val="en-GB"/>
        </w:rPr>
        <w:t xml:space="preserve">The applicants are invited to underline the cross-border territorial </w:t>
      </w:r>
      <w:r w:rsidR="00B5512E" w:rsidRPr="00D13B37">
        <w:rPr>
          <w:rFonts w:ascii="Verdana" w:eastAsia="Verdana" w:hAnsi="Verdana"/>
          <w:sz w:val="20"/>
          <w:szCs w:val="20"/>
          <w:lang w:val="en-GB"/>
        </w:rPr>
        <w:t>“c</w:t>
      </w:r>
      <w:r w:rsidRPr="00D13B37">
        <w:rPr>
          <w:rFonts w:ascii="Verdana" w:eastAsia="Verdana" w:hAnsi="Verdana"/>
          <w:sz w:val="20"/>
          <w:szCs w:val="20"/>
          <w:lang w:val="en-GB"/>
        </w:rPr>
        <w:t>ooperation</w:t>
      </w:r>
      <w:r w:rsidR="00B5512E" w:rsidRPr="00D13B37">
        <w:rPr>
          <w:rFonts w:ascii="Verdana" w:eastAsia="Verdana" w:hAnsi="Verdana"/>
          <w:sz w:val="20"/>
          <w:szCs w:val="20"/>
          <w:lang w:val="en-GB"/>
        </w:rPr>
        <w:t>”</w:t>
      </w:r>
      <w:r w:rsidRPr="00D13B37">
        <w:rPr>
          <w:rFonts w:ascii="Verdana" w:eastAsia="Verdana" w:hAnsi="Verdana"/>
          <w:sz w:val="20"/>
          <w:szCs w:val="20"/>
          <w:lang w:val="en-GB"/>
        </w:rPr>
        <w:t xml:space="preserve"> element</w:t>
      </w:r>
      <w:r w:rsidR="00B5512E" w:rsidRPr="00D13B37">
        <w:rPr>
          <w:rFonts w:ascii="Verdana" w:eastAsia="Verdana" w:hAnsi="Verdana"/>
          <w:sz w:val="20"/>
          <w:szCs w:val="20"/>
          <w:lang w:val="en-GB"/>
        </w:rPr>
        <w:t xml:space="preserve"> with respect to the Programme o</w:t>
      </w:r>
      <w:r w:rsidRPr="00D13B37">
        <w:rPr>
          <w:rFonts w:ascii="Verdana" w:eastAsia="Verdana" w:hAnsi="Verdana"/>
          <w:sz w:val="20"/>
          <w:szCs w:val="20"/>
          <w:lang w:val="en-GB"/>
        </w:rPr>
        <w:t>bjectives. Good cooperation between border areas is vital for good neighbourly relations, economic development and preservation of natural heritage. It is also important in emergency situations, such as natural disasters and epidemics, which do not recognize administrative borders.</w:t>
      </w:r>
    </w:p>
    <w:p w14:paraId="51E48CDA" w14:textId="77777777" w:rsidR="00C1365E" w:rsidRPr="00D13B37" w:rsidRDefault="00C1365E" w:rsidP="00DD6289">
      <w:pPr>
        <w:spacing w:line="360" w:lineRule="auto"/>
        <w:ind w:left="1134" w:right="510"/>
        <w:rPr>
          <w:rFonts w:ascii="Verdana" w:eastAsia="Verdana" w:hAnsi="Verdana"/>
          <w:sz w:val="20"/>
          <w:szCs w:val="20"/>
          <w:lang w:val="en-GB"/>
        </w:rPr>
      </w:pPr>
      <w:r w:rsidRPr="00D13B37">
        <w:rPr>
          <w:rFonts w:ascii="Verdana" w:eastAsia="Verdana" w:hAnsi="Verdana"/>
          <w:sz w:val="20"/>
          <w:szCs w:val="20"/>
          <w:lang w:val="en-GB"/>
        </w:rPr>
        <w:t xml:space="preserve">In this respect the ‘Interreg’ additionality shall be demonstrated; i.e. the added value of the cross border cooperation compared to national or regional approaches.  </w:t>
      </w:r>
    </w:p>
    <w:p w14:paraId="47FC70EB" w14:textId="77777777" w:rsidR="00C1365E" w:rsidRPr="00D13B37" w:rsidRDefault="00C1365E" w:rsidP="00DD6289">
      <w:pPr>
        <w:spacing w:line="360" w:lineRule="auto"/>
        <w:ind w:left="1134" w:right="510"/>
        <w:rPr>
          <w:rFonts w:ascii="Verdana" w:eastAsia="Verdana" w:hAnsi="Verdana"/>
          <w:sz w:val="20"/>
          <w:szCs w:val="20"/>
          <w:lang w:val="en-GB"/>
        </w:rPr>
      </w:pPr>
    </w:p>
    <w:p w14:paraId="13A712C4" w14:textId="3802F89F" w:rsidR="00C1365E" w:rsidRPr="00D13B37" w:rsidRDefault="00C1365E" w:rsidP="00DD6289">
      <w:pPr>
        <w:spacing w:line="360" w:lineRule="auto"/>
        <w:ind w:left="1134" w:right="510"/>
        <w:rPr>
          <w:rFonts w:ascii="Verdana" w:eastAsia="Verdana" w:hAnsi="Verdana"/>
          <w:sz w:val="20"/>
          <w:szCs w:val="20"/>
          <w:lang w:val="en-GB"/>
        </w:rPr>
      </w:pPr>
      <w:r w:rsidRPr="00D13B37">
        <w:rPr>
          <w:rFonts w:ascii="Verdana" w:eastAsia="Verdana" w:hAnsi="Verdana"/>
          <w:i/>
          <w:sz w:val="20"/>
          <w:szCs w:val="20"/>
          <w:lang w:val="en-GB"/>
        </w:rPr>
        <w:t>What are the project</w:t>
      </w:r>
      <w:r w:rsidR="00B5512E" w:rsidRPr="00D13B37">
        <w:rPr>
          <w:rFonts w:ascii="Verdana" w:eastAsia="Verdana" w:hAnsi="Verdana"/>
          <w:i/>
          <w:sz w:val="20"/>
          <w:szCs w:val="20"/>
          <w:lang w:val="en-GB"/>
        </w:rPr>
        <w:t>’s</w:t>
      </w:r>
      <w:r w:rsidRPr="00D13B37">
        <w:rPr>
          <w:rFonts w:ascii="Verdana" w:eastAsia="Verdana" w:hAnsi="Verdana"/>
          <w:i/>
          <w:sz w:val="20"/>
          <w:szCs w:val="20"/>
          <w:lang w:val="en-GB"/>
        </w:rPr>
        <w:t xml:space="preserve"> objectives?</w:t>
      </w:r>
      <w:r w:rsidRPr="00D13B37">
        <w:rPr>
          <w:rFonts w:ascii="Verdana" w:eastAsia="Verdana" w:hAnsi="Verdana"/>
          <w:sz w:val="20"/>
          <w:szCs w:val="20"/>
          <w:lang w:val="en-GB"/>
        </w:rPr>
        <w:t xml:space="preserve"> A clear description of the project goals and outputs and which impacts are expected in the area. </w:t>
      </w:r>
    </w:p>
    <w:p w14:paraId="6B3C8045" w14:textId="77777777" w:rsidR="00C1365E" w:rsidRPr="00D13B37" w:rsidRDefault="00C1365E" w:rsidP="00DD6289">
      <w:pPr>
        <w:spacing w:line="360" w:lineRule="auto"/>
        <w:ind w:left="1134" w:right="510"/>
        <w:rPr>
          <w:rFonts w:ascii="Verdana" w:eastAsia="Verdana" w:hAnsi="Verdana"/>
          <w:sz w:val="20"/>
          <w:szCs w:val="20"/>
          <w:lang w:val="en-GB"/>
        </w:rPr>
      </w:pPr>
      <w:r w:rsidRPr="00D13B37">
        <w:rPr>
          <w:rFonts w:ascii="Verdana" w:eastAsia="Verdana" w:hAnsi="Verdana"/>
          <w:sz w:val="20"/>
          <w:szCs w:val="20"/>
          <w:lang w:val="en-GB"/>
        </w:rPr>
        <w:t>What is the relevance to the Programme? Are the project objectives and outputs pertinent to the Programme’s objectives and priorities? If so, does the project contribute to the Programme expected results and outcomes?</w:t>
      </w:r>
    </w:p>
    <w:p w14:paraId="0B11CE81" w14:textId="77777777" w:rsidR="00C1365E" w:rsidRPr="00D13B37" w:rsidRDefault="00C1365E" w:rsidP="00DD6289">
      <w:pPr>
        <w:spacing w:line="360" w:lineRule="auto"/>
        <w:ind w:left="1134" w:right="510"/>
        <w:rPr>
          <w:rFonts w:ascii="Verdana" w:eastAsia="Verdana" w:hAnsi="Verdana"/>
          <w:sz w:val="20"/>
          <w:szCs w:val="20"/>
          <w:lang w:val="en-GB"/>
        </w:rPr>
      </w:pPr>
    </w:p>
    <w:p w14:paraId="452BF305" w14:textId="77777777" w:rsidR="00C1365E" w:rsidRPr="00D13B37" w:rsidRDefault="00C1365E" w:rsidP="00DD6289">
      <w:pPr>
        <w:spacing w:line="360" w:lineRule="auto"/>
        <w:ind w:left="1134" w:right="510"/>
        <w:rPr>
          <w:rFonts w:ascii="Verdana" w:eastAsia="Verdana" w:hAnsi="Verdana"/>
          <w:sz w:val="20"/>
          <w:szCs w:val="20"/>
          <w:lang w:val="en-GB"/>
        </w:rPr>
      </w:pPr>
      <w:r w:rsidRPr="00D13B37">
        <w:rPr>
          <w:rFonts w:ascii="Verdana" w:eastAsia="Verdana" w:hAnsi="Verdana"/>
          <w:sz w:val="20"/>
          <w:szCs w:val="20"/>
          <w:lang w:val="en-GB"/>
        </w:rPr>
        <w:t xml:space="preserve">How is the project going to achieve the stated project objectives? What is the approach in project implementation?  </w:t>
      </w:r>
    </w:p>
    <w:p w14:paraId="184F6F84" w14:textId="77777777" w:rsidR="00B5512E" w:rsidRPr="00D13B37" w:rsidRDefault="00B5512E" w:rsidP="00DD6289">
      <w:pPr>
        <w:spacing w:line="360" w:lineRule="auto"/>
        <w:ind w:left="1134" w:right="510"/>
        <w:rPr>
          <w:rFonts w:ascii="Verdana" w:eastAsia="Verdana" w:hAnsi="Verdana"/>
          <w:i/>
          <w:sz w:val="20"/>
          <w:szCs w:val="20"/>
          <w:lang w:val="en-GB"/>
        </w:rPr>
      </w:pPr>
    </w:p>
    <w:p w14:paraId="023F8402" w14:textId="7E2F3BB5" w:rsidR="00C1365E" w:rsidRPr="00D13B37" w:rsidRDefault="00C1365E" w:rsidP="00DD6289">
      <w:pPr>
        <w:spacing w:line="360" w:lineRule="auto"/>
        <w:ind w:left="1134" w:right="510"/>
        <w:rPr>
          <w:rFonts w:ascii="Verdana" w:eastAsia="Verdana" w:hAnsi="Verdana"/>
          <w:sz w:val="20"/>
          <w:szCs w:val="20"/>
          <w:lang w:val="en-GB"/>
        </w:rPr>
      </w:pPr>
      <w:r w:rsidRPr="00D13B37">
        <w:rPr>
          <w:rFonts w:ascii="Verdana" w:eastAsia="Verdana" w:hAnsi="Verdana"/>
          <w:i/>
          <w:sz w:val="20"/>
          <w:szCs w:val="20"/>
          <w:lang w:val="en-GB"/>
        </w:rPr>
        <w:lastRenderedPageBreak/>
        <w:t>What is the maturity of the project?</w:t>
      </w:r>
      <w:r w:rsidRPr="00D13B37">
        <w:rPr>
          <w:rFonts w:ascii="Verdana" w:eastAsia="Verdana" w:hAnsi="Verdana"/>
          <w:sz w:val="20"/>
          <w:szCs w:val="20"/>
          <w:lang w:val="en-GB"/>
        </w:rPr>
        <w:t xml:space="preserve"> The proposal shall demonstrate its maturity and ‘guarantee’ its outputs. This is particularly important in the case of works or provision of equipment. Specific instructions and terms </w:t>
      </w:r>
      <w:r w:rsidR="00560550" w:rsidRPr="00D13B37">
        <w:rPr>
          <w:rFonts w:ascii="Verdana" w:eastAsia="Verdana" w:hAnsi="Verdana"/>
          <w:sz w:val="20"/>
          <w:szCs w:val="20"/>
          <w:lang w:val="en-GB"/>
        </w:rPr>
        <w:t>may</w:t>
      </w:r>
      <w:r w:rsidRPr="00D13B37">
        <w:rPr>
          <w:rFonts w:ascii="Verdana" w:eastAsia="Verdana" w:hAnsi="Verdana"/>
          <w:sz w:val="20"/>
          <w:szCs w:val="20"/>
          <w:lang w:val="en-GB"/>
        </w:rPr>
        <w:t xml:space="preserve"> apply for projects involving infrastructure. These terms will be clearly outlined in the respective calls for proposals. As a minimum, the submission of a Maturity Sheet will be required.</w:t>
      </w:r>
    </w:p>
    <w:p w14:paraId="59B80343" w14:textId="77777777" w:rsidR="00C1365E" w:rsidRPr="00D13B37" w:rsidRDefault="00C1365E" w:rsidP="00DD6289">
      <w:pPr>
        <w:spacing w:line="360" w:lineRule="auto"/>
        <w:ind w:left="1134" w:right="510"/>
        <w:rPr>
          <w:rFonts w:ascii="Verdana" w:eastAsia="Verdana" w:hAnsi="Verdana"/>
          <w:sz w:val="20"/>
          <w:szCs w:val="20"/>
          <w:lang w:val="en-GB"/>
        </w:rPr>
      </w:pPr>
    </w:p>
    <w:p w14:paraId="03620693" w14:textId="43322A50" w:rsidR="00C1365E" w:rsidRPr="00D13B37" w:rsidRDefault="00C1365E" w:rsidP="00DD6289">
      <w:pPr>
        <w:spacing w:line="360" w:lineRule="auto"/>
        <w:ind w:left="1134" w:right="510"/>
        <w:rPr>
          <w:rFonts w:ascii="Verdana" w:eastAsia="Verdana" w:hAnsi="Verdana"/>
          <w:sz w:val="20"/>
          <w:szCs w:val="20"/>
          <w:lang w:val="en-GB"/>
        </w:rPr>
      </w:pPr>
      <w:r w:rsidRPr="00D13B37">
        <w:rPr>
          <w:rFonts w:ascii="Verdana" w:eastAsia="Verdana" w:hAnsi="Verdana"/>
          <w:i/>
          <w:sz w:val="20"/>
          <w:szCs w:val="20"/>
          <w:lang w:val="en-GB"/>
        </w:rPr>
        <w:t>Which are the main target groups?</w:t>
      </w:r>
      <w:r w:rsidRPr="00D13B37">
        <w:rPr>
          <w:rFonts w:ascii="Verdana" w:eastAsia="Verdana" w:hAnsi="Verdana"/>
          <w:sz w:val="20"/>
          <w:szCs w:val="20"/>
          <w:lang w:val="en-GB"/>
        </w:rPr>
        <w:t xml:space="preserve"> The proposal shall describe who is benefiting directly or indirectl</w:t>
      </w:r>
      <w:r w:rsidR="00B5512E" w:rsidRPr="00D13B37">
        <w:rPr>
          <w:rFonts w:ascii="Verdana" w:eastAsia="Verdana" w:hAnsi="Verdana"/>
          <w:sz w:val="20"/>
          <w:szCs w:val="20"/>
          <w:lang w:val="en-GB"/>
        </w:rPr>
        <w:t>y from the project (e.g. final b</w:t>
      </w:r>
      <w:r w:rsidRPr="00D13B37">
        <w:rPr>
          <w:rFonts w:ascii="Verdana" w:eastAsia="Verdana" w:hAnsi="Verdana"/>
          <w:sz w:val="20"/>
          <w:szCs w:val="20"/>
          <w:lang w:val="en-GB"/>
        </w:rPr>
        <w:t xml:space="preserve">eneficiaries, target groups, the general public, end-users, etc.). </w:t>
      </w:r>
    </w:p>
    <w:p w14:paraId="62A2E8BA" w14:textId="77777777" w:rsidR="00C1365E" w:rsidRPr="00D13B37" w:rsidRDefault="00C1365E" w:rsidP="00DD6289">
      <w:pPr>
        <w:spacing w:line="360" w:lineRule="auto"/>
        <w:ind w:left="1134" w:right="510"/>
        <w:rPr>
          <w:rFonts w:ascii="Verdana" w:eastAsia="Verdana" w:hAnsi="Verdana"/>
          <w:sz w:val="20"/>
          <w:szCs w:val="20"/>
          <w:lang w:val="en-GB"/>
        </w:rPr>
      </w:pPr>
    </w:p>
    <w:p w14:paraId="1EC711AC" w14:textId="77777777" w:rsidR="00C1365E" w:rsidRPr="00D13B37" w:rsidRDefault="00C1365E" w:rsidP="00DD6289">
      <w:pPr>
        <w:spacing w:line="360" w:lineRule="auto"/>
        <w:ind w:left="1134" w:right="510"/>
        <w:rPr>
          <w:rFonts w:ascii="Verdana" w:hAnsi="Verdana"/>
          <w:i/>
          <w:iCs/>
          <w:sz w:val="20"/>
          <w:szCs w:val="20"/>
          <w:lang w:val="en-US"/>
        </w:rPr>
      </w:pPr>
      <w:r w:rsidRPr="00D13B37">
        <w:rPr>
          <w:rFonts w:ascii="Verdana" w:eastAsia="Verdana" w:hAnsi="Verdana"/>
          <w:i/>
          <w:sz w:val="20"/>
          <w:szCs w:val="20"/>
          <w:lang w:val="en-GB"/>
        </w:rPr>
        <w:t>What is the overall impact of the project on the Programme area?</w:t>
      </w:r>
      <w:r w:rsidRPr="00D13B37">
        <w:rPr>
          <w:rFonts w:ascii="Verdana" w:eastAsia="Verdana" w:hAnsi="Verdana"/>
          <w:sz w:val="20"/>
          <w:szCs w:val="20"/>
          <w:lang w:val="en-GB"/>
        </w:rPr>
        <w:t xml:space="preserve">  The description should cover direct and indirect impact (environmental / climate; visibility of EU funds, etc.) The description should also cover the involvement of relevant stakeholders</w:t>
      </w:r>
      <w:r w:rsidRPr="00D13B37">
        <w:rPr>
          <w:rFonts w:ascii="Verdana" w:hAnsi="Verdana"/>
          <w:i/>
          <w:iCs/>
          <w:sz w:val="20"/>
          <w:szCs w:val="20"/>
          <w:lang w:val="en-US"/>
        </w:rPr>
        <w:t>.</w:t>
      </w:r>
    </w:p>
    <w:p w14:paraId="4A6546A7" w14:textId="4F7269D4" w:rsidR="00C1365E" w:rsidRPr="00D13B37" w:rsidRDefault="00C1365E" w:rsidP="00DD6289">
      <w:pPr>
        <w:spacing w:line="360" w:lineRule="auto"/>
        <w:ind w:left="1134" w:right="510"/>
        <w:rPr>
          <w:rFonts w:ascii="Verdana" w:eastAsia="Verdana" w:hAnsi="Verdana"/>
          <w:sz w:val="20"/>
          <w:szCs w:val="20"/>
          <w:lang w:val="en-US"/>
        </w:rPr>
      </w:pPr>
      <w:r w:rsidRPr="00D13B37">
        <w:rPr>
          <w:rFonts w:ascii="Verdana" w:eastAsia="Verdana" w:hAnsi="Verdana"/>
          <w:sz w:val="20"/>
          <w:szCs w:val="20"/>
          <w:lang w:val="en-GB"/>
        </w:rPr>
        <w:t xml:space="preserve">Further to the relevance specific to the Programme area, the proposal shall also demonstrate its </w:t>
      </w:r>
      <w:r w:rsidRPr="00D13B37">
        <w:rPr>
          <w:rFonts w:ascii="Verdana" w:eastAsia="Verdana" w:hAnsi="Verdana"/>
          <w:b/>
          <w:sz w:val="20"/>
          <w:szCs w:val="20"/>
          <w:lang w:val="en-GB"/>
        </w:rPr>
        <w:t>alignment with the EU Horizontal principles</w:t>
      </w:r>
      <w:r w:rsidR="00B5512E" w:rsidRPr="00D13B37">
        <w:rPr>
          <w:rFonts w:ascii="Verdana" w:eastAsia="Verdana" w:hAnsi="Verdana"/>
          <w:sz w:val="20"/>
          <w:szCs w:val="20"/>
          <w:lang w:val="en-GB"/>
        </w:rPr>
        <w:t xml:space="preserve"> </w:t>
      </w:r>
      <w:r w:rsidRPr="00D13B37">
        <w:rPr>
          <w:rFonts w:ascii="Verdana" w:hAnsi="Verdana"/>
          <w:sz w:val="20"/>
          <w:szCs w:val="20"/>
          <w:lang w:val="en-US"/>
        </w:rPr>
        <w:t>as per Article 9 of the Regulation (EU) 2021/1060.</w:t>
      </w:r>
    </w:p>
    <w:p w14:paraId="2A54437F" w14:textId="533FE2D7" w:rsidR="00C1365E" w:rsidRPr="00D13B37" w:rsidRDefault="00B5512E" w:rsidP="00DD6289">
      <w:pPr>
        <w:spacing w:line="360" w:lineRule="auto"/>
        <w:ind w:left="1134" w:right="510"/>
        <w:rPr>
          <w:rFonts w:ascii="Verdana" w:hAnsi="Verdana"/>
          <w:i/>
          <w:iCs/>
          <w:sz w:val="20"/>
          <w:szCs w:val="20"/>
          <w:lang w:val="en-US"/>
        </w:rPr>
      </w:pPr>
      <w:r w:rsidRPr="00D13B37">
        <w:rPr>
          <w:rFonts w:ascii="Verdana" w:eastAsia="Verdana" w:hAnsi="Verdana"/>
          <w:sz w:val="20"/>
          <w:szCs w:val="20"/>
          <w:lang w:val="en-US"/>
        </w:rPr>
        <w:t>Specifically th</w:t>
      </w:r>
      <w:r w:rsidRPr="00D13B37">
        <w:rPr>
          <w:rFonts w:ascii="Verdana" w:eastAsia="Verdana" w:hAnsi="Verdana"/>
          <w:sz w:val="20"/>
          <w:szCs w:val="20"/>
          <w:lang w:val="en-GB"/>
        </w:rPr>
        <w:t>ese principles include: s</w:t>
      </w:r>
      <w:r w:rsidR="00C1365E" w:rsidRPr="00D13B37">
        <w:rPr>
          <w:rFonts w:ascii="Verdana" w:eastAsia="Verdana" w:hAnsi="Verdana"/>
          <w:sz w:val="20"/>
          <w:szCs w:val="20"/>
          <w:lang w:val="en-GB"/>
        </w:rPr>
        <w:t>ustainable development in line with “do no significant harm” principle, equal opportunities and non-discrimination, equality between men and women (gender dimension), respect of fundamental rights as per EU Charter of Fundamental Rights and of the Union environmental acquis, d</w:t>
      </w:r>
      <w:bookmarkStart w:id="48" w:name="_Toc23490721"/>
      <w:bookmarkStart w:id="49" w:name="_Toc409454211"/>
      <w:r w:rsidR="00C1365E" w:rsidRPr="00D13B37">
        <w:rPr>
          <w:rFonts w:ascii="Verdana" w:eastAsia="Verdana" w:hAnsi="Verdana"/>
          <w:sz w:val="20"/>
          <w:szCs w:val="20"/>
          <w:lang w:val="en-GB"/>
        </w:rPr>
        <w:t>urability of results</w:t>
      </w:r>
      <w:bookmarkEnd w:id="48"/>
      <w:r w:rsidR="00C1365E" w:rsidRPr="00D13B37">
        <w:rPr>
          <w:rFonts w:ascii="Verdana" w:eastAsia="Verdana" w:hAnsi="Verdana"/>
          <w:sz w:val="20"/>
          <w:szCs w:val="20"/>
          <w:lang w:val="en-GB"/>
        </w:rPr>
        <w:t>. The durability and sustainability refer to the long-term use and benefits of the deliverables, beyond the normal duration of the project</w:t>
      </w:r>
      <w:r w:rsidR="00C1365E" w:rsidRPr="00D13B37">
        <w:rPr>
          <w:rFonts w:ascii="Verdana" w:hAnsi="Verdana"/>
          <w:i/>
          <w:iCs/>
          <w:sz w:val="20"/>
          <w:szCs w:val="20"/>
          <w:lang w:val="en-US"/>
        </w:rPr>
        <w:t>.</w:t>
      </w:r>
    </w:p>
    <w:bookmarkEnd w:id="49"/>
    <w:p w14:paraId="0C75E455" w14:textId="77777777" w:rsidR="00603C65" w:rsidRPr="00D13B37" w:rsidRDefault="00603C65" w:rsidP="00DD6289">
      <w:pPr>
        <w:spacing w:line="360" w:lineRule="auto"/>
        <w:ind w:left="1134" w:right="510"/>
        <w:rPr>
          <w:rFonts w:ascii="Verdana" w:hAnsi="Verdana"/>
          <w:b/>
          <w:sz w:val="20"/>
          <w:szCs w:val="20"/>
          <w:lang w:val="en-US"/>
        </w:rPr>
      </w:pPr>
    </w:p>
    <w:p w14:paraId="6DF55E4C" w14:textId="2D0AA558" w:rsidR="00B5512E" w:rsidRPr="00D13B37" w:rsidRDefault="00B5512E" w:rsidP="00DD6289">
      <w:pPr>
        <w:spacing w:line="360" w:lineRule="auto"/>
        <w:ind w:left="1134" w:right="510"/>
        <w:rPr>
          <w:rFonts w:ascii="Verdana" w:hAnsi="Verdana"/>
          <w:b/>
          <w:sz w:val="22"/>
          <w:lang w:val="en-US"/>
        </w:rPr>
      </w:pPr>
      <w:r w:rsidRPr="00D13B37">
        <w:rPr>
          <w:rFonts w:ascii="Verdana" w:hAnsi="Verdana"/>
          <w:b/>
          <w:sz w:val="22"/>
          <w:lang w:val="en-US"/>
        </w:rPr>
        <w:t>Partnership</w:t>
      </w:r>
    </w:p>
    <w:p w14:paraId="2E5A2C3D" w14:textId="77777777" w:rsidR="00933E99" w:rsidRDefault="00933E99" w:rsidP="00DD6289">
      <w:pPr>
        <w:spacing w:line="360" w:lineRule="auto"/>
        <w:ind w:left="1134" w:right="510"/>
        <w:rPr>
          <w:b/>
          <w:sz w:val="27"/>
          <w:lang w:val="en-US"/>
        </w:rPr>
      </w:pPr>
    </w:p>
    <w:p w14:paraId="2BC8DB3D" w14:textId="477993C3" w:rsidR="00C1365E" w:rsidRDefault="00C1365E" w:rsidP="00DD6289">
      <w:pPr>
        <w:spacing w:line="360" w:lineRule="auto"/>
        <w:ind w:left="1134" w:right="510"/>
        <w:rPr>
          <w:rFonts w:ascii="Verdana" w:hAnsi="Verdana"/>
          <w:sz w:val="20"/>
          <w:szCs w:val="20"/>
          <w:lang w:val="en-US"/>
        </w:rPr>
      </w:pPr>
      <w:r w:rsidRPr="00C1365E">
        <w:rPr>
          <w:rFonts w:ascii="Verdana" w:hAnsi="Verdana"/>
          <w:sz w:val="20"/>
          <w:szCs w:val="20"/>
          <w:lang w:val="en-US"/>
        </w:rPr>
        <w:t>The partnership is crucial in a cross-border cooperation project. The description of the partnership should highlight the following:</w:t>
      </w:r>
    </w:p>
    <w:p w14:paraId="1E267363" w14:textId="77777777" w:rsidR="0041334A" w:rsidRPr="00C1365E" w:rsidRDefault="0041334A" w:rsidP="00DD6289">
      <w:pPr>
        <w:spacing w:line="360" w:lineRule="auto"/>
        <w:ind w:left="1134" w:right="510"/>
        <w:rPr>
          <w:rFonts w:ascii="Verdana" w:hAnsi="Verdana"/>
          <w:sz w:val="20"/>
          <w:szCs w:val="20"/>
          <w:lang w:val="en-US"/>
        </w:rPr>
      </w:pPr>
    </w:p>
    <w:p w14:paraId="63348727" w14:textId="39B14AF2" w:rsidR="00B5512E" w:rsidRDefault="00C1365E" w:rsidP="00DD6289">
      <w:pPr>
        <w:widowControl w:val="0"/>
        <w:numPr>
          <w:ilvl w:val="0"/>
          <w:numId w:val="9"/>
        </w:numPr>
        <w:autoSpaceDE w:val="0"/>
        <w:autoSpaceDN w:val="0"/>
        <w:spacing w:line="360" w:lineRule="auto"/>
        <w:ind w:left="1134" w:right="510" w:firstLine="0"/>
        <w:rPr>
          <w:rFonts w:ascii="Verdana" w:hAnsi="Verdana"/>
          <w:sz w:val="20"/>
          <w:szCs w:val="20"/>
          <w:lang w:val="en-US"/>
        </w:rPr>
      </w:pPr>
      <w:r w:rsidRPr="00C1365E">
        <w:rPr>
          <w:rFonts w:ascii="Verdana" w:hAnsi="Verdana"/>
          <w:sz w:val="20"/>
          <w:szCs w:val="20"/>
          <w:lang w:val="en-US"/>
        </w:rPr>
        <w:t>Description of each beneficiary</w:t>
      </w:r>
    </w:p>
    <w:p w14:paraId="538F6CEE" w14:textId="7994F97F" w:rsidR="00C1365E" w:rsidRPr="00C1365E" w:rsidRDefault="00C1365E" w:rsidP="00DD6289">
      <w:pPr>
        <w:widowControl w:val="0"/>
        <w:autoSpaceDE w:val="0"/>
        <w:autoSpaceDN w:val="0"/>
        <w:spacing w:line="360" w:lineRule="auto"/>
        <w:ind w:left="1134" w:right="510"/>
        <w:rPr>
          <w:rFonts w:ascii="Verdana" w:hAnsi="Verdana"/>
          <w:sz w:val="20"/>
          <w:szCs w:val="20"/>
          <w:lang w:val="en-US"/>
        </w:rPr>
      </w:pPr>
      <w:r w:rsidRPr="00C1365E">
        <w:rPr>
          <w:rFonts w:ascii="Verdana" w:hAnsi="Verdana"/>
          <w:sz w:val="20"/>
          <w:szCs w:val="20"/>
          <w:lang w:val="en-US"/>
        </w:rPr>
        <w:t>This section should explain the motivation of each beneficiary and the relevant competencies and strengths that they bring to this specific project and the activities under their responsibility. Essentially, the ‘fit’ of each beneficiary to the project outcomes and results shall be demonstrated</w:t>
      </w:r>
    </w:p>
    <w:p w14:paraId="520E3BC4" w14:textId="77777777" w:rsidR="00B5512E" w:rsidRDefault="00C1365E" w:rsidP="00DD6289">
      <w:pPr>
        <w:widowControl w:val="0"/>
        <w:numPr>
          <w:ilvl w:val="0"/>
          <w:numId w:val="9"/>
        </w:numPr>
        <w:autoSpaceDE w:val="0"/>
        <w:autoSpaceDN w:val="0"/>
        <w:spacing w:line="360" w:lineRule="auto"/>
        <w:ind w:left="1134" w:right="510" w:firstLine="0"/>
        <w:rPr>
          <w:rFonts w:ascii="Verdana" w:hAnsi="Verdana"/>
          <w:sz w:val="20"/>
          <w:szCs w:val="20"/>
          <w:lang w:val="en-US"/>
        </w:rPr>
      </w:pPr>
      <w:r w:rsidRPr="00C1365E">
        <w:rPr>
          <w:rFonts w:ascii="Verdana" w:hAnsi="Verdana"/>
          <w:sz w:val="20"/>
          <w:szCs w:val="20"/>
          <w:lang w:val="en-US"/>
        </w:rPr>
        <w:lastRenderedPageBreak/>
        <w:t xml:space="preserve">Lead Beneficiary’s </w:t>
      </w:r>
      <w:r w:rsidR="00B5512E">
        <w:rPr>
          <w:rFonts w:ascii="Verdana" w:hAnsi="Verdana"/>
          <w:sz w:val="20"/>
          <w:szCs w:val="20"/>
          <w:lang w:val="en-US"/>
        </w:rPr>
        <w:t>Role</w:t>
      </w:r>
    </w:p>
    <w:p w14:paraId="4052C206" w14:textId="0A506D37" w:rsidR="00C1365E" w:rsidRDefault="00C1365E" w:rsidP="00DD6289">
      <w:pPr>
        <w:widowControl w:val="0"/>
        <w:autoSpaceDE w:val="0"/>
        <w:autoSpaceDN w:val="0"/>
        <w:spacing w:line="360" w:lineRule="auto"/>
        <w:ind w:left="1134" w:right="510"/>
        <w:rPr>
          <w:rFonts w:ascii="Verdana" w:hAnsi="Verdana"/>
          <w:sz w:val="20"/>
          <w:szCs w:val="20"/>
          <w:lang w:val="en-US"/>
        </w:rPr>
      </w:pPr>
      <w:r w:rsidRPr="00C1365E">
        <w:rPr>
          <w:rFonts w:ascii="Verdana" w:hAnsi="Verdana"/>
          <w:sz w:val="20"/>
          <w:szCs w:val="20"/>
          <w:lang w:val="en-US"/>
        </w:rPr>
        <w:t xml:space="preserve">The project is managed </w:t>
      </w:r>
      <w:r w:rsidR="00B5512E">
        <w:rPr>
          <w:rFonts w:ascii="Verdana" w:hAnsi="Verdana"/>
          <w:sz w:val="20"/>
          <w:szCs w:val="20"/>
          <w:lang w:val="en-US"/>
        </w:rPr>
        <w:t>by the Lead Beneficiary with the lead p</w:t>
      </w:r>
      <w:r w:rsidRPr="00C1365E">
        <w:rPr>
          <w:rFonts w:ascii="Verdana" w:hAnsi="Verdana"/>
          <w:sz w:val="20"/>
          <w:szCs w:val="20"/>
          <w:lang w:val="en-US"/>
        </w:rPr>
        <w:t>artner principle. The overall capacity of the LB shall be demonstrated</w:t>
      </w:r>
      <w:r w:rsidR="00B5512E">
        <w:rPr>
          <w:rFonts w:ascii="Verdana" w:hAnsi="Verdana"/>
          <w:sz w:val="20"/>
          <w:szCs w:val="20"/>
          <w:lang w:val="en-US"/>
        </w:rPr>
        <w:t xml:space="preserve"> in the Application F</w:t>
      </w:r>
      <w:r w:rsidRPr="00C1365E">
        <w:rPr>
          <w:rFonts w:ascii="Verdana" w:hAnsi="Verdana"/>
          <w:sz w:val="20"/>
          <w:szCs w:val="20"/>
          <w:lang w:val="en-US"/>
        </w:rPr>
        <w:t xml:space="preserve">orm. The description shall cover previous experiences, </w:t>
      </w:r>
      <w:r w:rsidR="00B5512E">
        <w:rPr>
          <w:rFonts w:ascii="Verdana" w:hAnsi="Verdana"/>
          <w:sz w:val="20"/>
          <w:szCs w:val="20"/>
          <w:lang w:val="en-US"/>
        </w:rPr>
        <w:t>p</w:t>
      </w:r>
      <w:r w:rsidRPr="00C1365E">
        <w:rPr>
          <w:rFonts w:ascii="Verdana" w:hAnsi="Verdana"/>
          <w:sz w:val="20"/>
          <w:szCs w:val="20"/>
          <w:lang w:val="en-US"/>
        </w:rPr>
        <w:t>articipation and leading of similar projects, skills to coordinate beneficiaries and experts and overall capacity to organise the partnership to implement activities on time.</w:t>
      </w:r>
    </w:p>
    <w:p w14:paraId="4A7A9CBD" w14:textId="77777777" w:rsidR="0041334A" w:rsidRPr="00C1365E" w:rsidRDefault="0041334A" w:rsidP="00DD6289">
      <w:pPr>
        <w:widowControl w:val="0"/>
        <w:autoSpaceDE w:val="0"/>
        <w:autoSpaceDN w:val="0"/>
        <w:spacing w:line="360" w:lineRule="auto"/>
        <w:ind w:left="1134" w:right="510"/>
        <w:rPr>
          <w:rFonts w:ascii="Verdana" w:hAnsi="Verdana"/>
          <w:sz w:val="20"/>
          <w:szCs w:val="20"/>
          <w:lang w:val="en-US"/>
        </w:rPr>
      </w:pPr>
    </w:p>
    <w:p w14:paraId="3DC7CC2D" w14:textId="0850D99A" w:rsidR="00B5512E" w:rsidRDefault="00C1365E" w:rsidP="00DD6289">
      <w:pPr>
        <w:widowControl w:val="0"/>
        <w:numPr>
          <w:ilvl w:val="0"/>
          <w:numId w:val="9"/>
        </w:numPr>
        <w:autoSpaceDE w:val="0"/>
        <w:autoSpaceDN w:val="0"/>
        <w:spacing w:line="360" w:lineRule="auto"/>
        <w:ind w:left="1134" w:right="510" w:firstLine="0"/>
        <w:rPr>
          <w:rFonts w:ascii="Verdana" w:hAnsi="Verdana"/>
          <w:sz w:val="20"/>
          <w:szCs w:val="20"/>
          <w:lang w:val="en-US"/>
        </w:rPr>
      </w:pPr>
      <w:r w:rsidRPr="00C1365E">
        <w:rPr>
          <w:rFonts w:ascii="Verdana" w:hAnsi="Verdana"/>
          <w:sz w:val="20"/>
          <w:szCs w:val="20"/>
          <w:lang w:val="en-US"/>
        </w:rPr>
        <w:t>Complementarity of the beneficiaries</w:t>
      </w:r>
    </w:p>
    <w:p w14:paraId="518CE5D1" w14:textId="415E6D30" w:rsidR="00C1365E" w:rsidRDefault="00C1365E" w:rsidP="00DD6289">
      <w:pPr>
        <w:widowControl w:val="0"/>
        <w:autoSpaceDE w:val="0"/>
        <w:autoSpaceDN w:val="0"/>
        <w:spacing w:line="360" w:lineRule="auto"/>
        <w:ind w:left="1134" w:right="510"/>
        <w:rPr>
          <w:rFonts w:ascii="Verdana" w:hAnsi="Verdana"/>
          <w:sz w:val="20"/>
          <w:szCs w:val="20"/>
          <w:lang w:val="en-US"/>
        </w:rPr>
      </w:pPr>
      <w:r w:rsidRPr="00C1365E">
        <w:rPr>
          <w:rFonts w:ascii="Verdana" w:hAnsi="Verdana"/>
          <w:sz w:val="20"/>
          <w:szCs w:val="20"/>
          <w:lang w:val="en-US"/>
        </w:rPr>
        <w:t>The proposal shall ideally bring together beneficiaries with complementary competences. The descri</w:t>
      </w:r>
      <w:r w:rsidR="00A92624">
        <w:rPr>
          <w:rFonts w:ascii="Verdana" w:hAnsi="Verdana"/>
          <w:sz w:val="20"/>
          <w:szCs w:val="20"/>
          <w:lang w:val="en-US"/>
        </w:rPr>
        <w:t xml:space="preserve">ption shall highlight the added </w:t>
      </w:r>
      <w:r w:rsidRPr="00C1365E">
        <w:rPr>
          <w:rFonts w:ascii="Verdana" w:hAnsi="Verdana"/>
          <w:sz w:val="20"/>
          <w:szCs w:val="20"/>
          <w:lang w:val="en-US"/>
        </w:rPr>
        <w:t>value of the selected partnership for the realization of the specific</w:t>
      </w:r>
      <w:r w:rsidR="00B5512E">
        <w:rPr>
          <w:rFonts w:ascii="Verdana" w:hAnsi="Verdana"/>
          <w:sz w:val="20"/>
          <w:szCs w:val="20"/>
          <w:lang w:val="en-US"/>
        </w:rPr>
        <w:t xml:space="preserve"> project</w:t>
      </w:r>
      <w:r w:rsidRPr="00C1365E">
        <w:rPr>
          <w:rFonts w:ascii="Verdana" w:hAnsi="Verdana"/>
          <w:sz w:val="20"/>
          <w:szCs w:val="20"/>
          <w:lang w:val="en-US"/>
        </w:rPr>
        <w:t xml:space="preserve"> tasks</w:t>
      </w:r>
      <w:r w:rsidR="00B5512E">
        <w:rPr>
          <w:rFonts w:ascii="Verdana" w:hAnsi="Verdana"/>
          <w:sz w:val="20"/>
          <w:szCs w:val="20"/>
          <w:lang w:val="en-US"/>
        </w:rPr>
        <w:t xml:space="preserve"> organised in work packages</w:t>
      </w:r>
    </w:p>
    <w:p w14:paraId="2EC813B5" w14:textId="77777777" w:rsidR="0041334A" w:rsidRPr="00C1365E" w:rsidRDefault="0041334A" w:rsidP="00DD6289">
      <w:pPr>
        <w:widowControl w:val="0"/>
        <w:autoSpaceDE w:val="0"/>
        <w:autoSpaceDN w:val="0"/>
        <w:spacing w:line="360" w:lineRule="auto"/>
        <w:ind w:left="1134" w:right="510"/>
        <w:rPr>
          <w:rFonts w:ascii="Verdana" w:hAnsi="Verdana"/>
          <w:b/>
          <w:sz w:val="20"/>
          <w:szCs w:val="20"/>
          <w:lang w:val="en-US"/>
        </w:rPr>
      </w:pPr>
    </w:p>
    <w:p w14:paraId="0E4BDCD2" w14:textId="77777777" w:rsidR="0041334A" w:rsidRPr="0041334A" w:rsidRDefault="0041334A" w:rsidP="00DD6289">
      <w:pPr>
        <w:widowControl w:val="0"/>
        <w:numPr>
          <w:ilvl w:val="0"/>
          <w:numId w:val="9"/>
        </w:numPr>
        <w:autoSpaceDE w:val="0"/>
        <w:autoSpaceDN w:val="0"/>
        <w:spacing w:line="360" w:lineRule="auto"/>
        <w:ind w:left="1134" w:right="510" w:firstLine="0"/>
        <w:rPr>
          <w:rFonts w:ascii="Verdana" w:hAnsi="Verdana"/>
          <w:b/>
          <w:sz w:val="20"/>
          <w:szCs w:val="20"/>
          <w:lang w:val="en-US"/>
        </w:rPr>
      </w:pPr>
      <w:r>
        <w:rPr>
          <w:rFonts w:ascii="Verdana" w:hAnsi="Verdana"/>
          <w:sz w:val="20"/>
          <w:szCs w:val="20"/>
          <w:lang w:val="en-US"/>
        </w:rPr>
        <w:t>Joint character of the project</w:t>
      </w:r>
    </w:p>
    <w:p w14:paraId="255959C5" w14:textId="358A0E5C" w:rsidR="00C1365E" w:rsidRDefault="00C1365E" w:rsidP="00DD6289">
      <w:pPr>
        <w:widowControl w:val="0"/>
        <w:autoSpaceDE w:val="0"/>
        <w:autoSpaceDN w:val="0"/>
        <w:spacing w:line="360" w:lineRule="auto"/>
        <w:ind w:left="1134" w:right="510"/>
        <w:rPr>
          <w:rFonts w:ascii="Verdana" w:hAnsi="Verdana"/>
          <w:i/>
          <w:iCs/>
          <w:sz w:val="20"/>
          <w:szCs w:val="20"/>
          <w:lang w:val="en-GB"/>
        </w:rPr>
      </w:pPr>
      <w:r w:rsidRPr="00C1365E">
        <w:rPr>
          <w:rFonts w:ascii="Verdana" w:hAnsi="Verdana"/>
          <w:iCs/>
          <w:sz w:val="20"/>
          <w:szCs w:val="20"/>
          <w:lang w:val="en-GB"/>
        </w:rPr>
        <w:t>The cooperati</w:t>
      </w:r>
      <w:r w:rsidRPr="00C1365E">
        <w:rPr>
          <w:rFonts w:ascii="Verdana" w:hAnsi="Verdana"/>
          <w:iCs/>
          <w:sz w:val="20"/>
          <w:szCs w:val="20"/>
          <w:lang w:val="en-US"/>
        </w:rPr>
        <w:t>on</w:t>
      </w:r>
      <w:r w:rsidRPr="00C1365E">
        <w:rPr>
          <w:rFonts w:ascii="Verdana" w:hAnsi="Verdana"/>
          <w:iCs/>
          <w:sz w:val="20"/>
          <w:szCs w:val="20"/>
          <w:lang w:val="en-GB"/>
        </w:rPr>
        <w:t xml:space="preserve"> character of the activities is a fu</w:t>
      </w:r>
      <w:r w:rsidR="00B5512E">
        <w:rPr>
          <w:rFonts w:ascii="Verdana" w:hAnsi="Verdana"/>
          <w:iCs/>
          <w:sz w:val="20"/>
          <w:szCs w:val="20"/>
          <w:lang w:val="en-GB"/>
        </w:rPr>
        <w:t>ndamental aspect of the project</w:t>
      </w:r>
      <w:r w:rsidRPr="00C1365E">
        <w:rPr>
          <w:rFonts w:ascii="Verdana" w:hAnsi="Verdana"/>
          <w:iCs/>
          <w:sz w:val="20"/>
          <w:szCs w:val="20"/>
          <w:lang w:val="en-GB"/>
        </w:rPr>
        <w:t xml:space="preserve">.  Ideally, </w:t>
      </w:r>
      <w:r w:rsidR="00F7339C">
        <w:rPr>
          <w:rFonts w:ascii="Verdana" w:hAnsi="Verdana"/>
          <w:iCs/>
          <w:sz w:val="20"/>
          <w:szCs w:val="20"/>
          <w:lang w:val="en-GB"/>
        </w:rPr>
        <w:t>beneficiarie</w:t>
      </w:r>
      <w:r w:rsidRPr="00C1365E">
        <w:rPr>
          <w:rFonts w:ascii="Verdana" w:hAnsi="Verdana"/>
          <w:iCs/>
          <w:sz w:val="20"/>
          <w:szCs w:val="20"/>
          <w:lang w:val="en-GB"/>
        </w:rPr>
        <w:t>s shall be jointly engaged in all stages of the project cycle, including planning of activities. The implementation of activities shall take place concurrently in both countries, to maximise the overall impact across borders.</w:t>
      </w:r>
      <w:r w:rsidRPr="00C1365E">
        <w:rPr>
          <w:rFonts w:ascii="Verdana" w:hAnsi="Verdana"/>
          <w:i/>
          <w:iCs/>
          <w:sz w:val="20"/>
          <w:szCs w:val="20"/>
          <w:lang w:val="en-GB"/>
        </w:rPr>
        <w:t xml:space="preserve"> </w:t>
      </w:r>
    </w:p>
    <w:p w14:paraId="01628F10" w14:textId="77777777" w:rsidR="0041334A" w:rsidRPr="00C1365E" w:rsidRDefault="0041334A" w:rsidP="00DD6289">
      <w:pPr>
        <w:widowControl w:val="0"/>
        <w:autoSpaceDE w:val="0"/>
        <w:autoSpaceDN w:val="0"/>
        <w:spacing w:line="360" w:lineRule="auto"/>
        <w:ind w:left="1134" w:right="454"/>
        <w:rPr>
          <w:rFonts w:ascii="Verdana" w:hAnsi="Verdana"/>
          <w:b/>
          <w:sz w:val="20"/>
          <w:szCs w:val="20"/>
          <w:lang w:val="en-US"/>
        </w:rPr>
      </w:pPr>
    </w:p>
    <w:p w14:paraId="5657FF62" w14:textId="17327B4A" w:rsidR="0041334A" w:rsidRPr="00D13B37" w:rsidRDefault="0041334A" w:rsidP="00DD6289">
      <w:pPr>
        <w:ind w:left="1134" w:right="454"/>
        <w:rPr>
          <w:rFonts w:ascii="Verdana" w:hAnsi="Verdana"/>
          <w:b/>
          <w:sz w:val="22"/>
          <w:lang w:val="en-US"/>
        </w:rPr>
      </w:pPr>
      <w:r w:rsidRPr="00D13B37">
        <w:rPr>
          <w:rFonts w:ascii="Verdana" w:hAnsi="Verdana"/>
          <w:b/>
          <w:sz w:val="22"/>
          <w:lang w:val="en-US"/>
        </w:rPr>
        <w:t>Dedicated communication plan</w:t>
      </w:r>
    </w:p>
    <w:p w14:paraId="06B08CB2" w14:textId="77777777" w:rsidR="00933E99" w:rsidRPr="00C1365E" w:rsidRDefault="00933E99" w:rsidP="00DD6289">
      <w:pPr>
        <w:ind w:left="1134" w:right="454"/>
        <w:rPr>
          <w:b/>
          <w:sz w:val="27"/>
          <w:lang w:val="en-US"/>
        </w:rPr>
      </w:pPr>
    </w:p>
    <w:p w14:paraId="08ED2D58" w14:textId="6608479A" w:rsidR="0041334A" w:rsidRPr="00C31289" w:rsidRDefault="0041334A" w:rsidP="00DD6289">
      <w:pPr>
        <w:spacing w:line="360" w:lineRule="auto"/>
        <w:ind w:left="1134" w:right="510"/>
        <w:rPr>
          <w:rFonts w:ascii="Verdana" w:eastAsia="Verdana" w:hAnsi="Verdana"/>
          <w:sz w:val="20"/>
          <w:szCs w:val="20"/>
          <w:lang w:val="en-GB"/>
        </w:rPr>
      </w:pPr>
      <w:r w:rsidRPr="00C31289">
        <w:rPr>
          <w:rFonts w:ascii="Verdana" w:eastAsia="Verdana" w:hAnsi="Verdana"/>
          <w:sz w:val="20"/>
          <w:szCs w:val="20"/>
          <w:lang w:val="en-GB"/>
        </w:rPr>
        <w:t>The need for a communication plan for individual projects derives from the Programme’s communication objectives. Applicants are invited to consult the Programme and its Communication Strategy before drafting the project’s communication plan.</w:t>
      </w:r>
    </w:p>
    <w:p w14:paraId="0DF13B2D" w14:textId="06E56A52" w:rsidR="0041334A" w:rsidRPr="00C31289" w:rsidRDefault="0041334A" w:rsidP="00DD6289">
      <w:pPr>
        <w:spacing w:line="360" w:lineRule="auto"/>
        <w:ind w:left="1134" w:right="510"/>
        <w:rPr>
          <w:rFonts w:ascii="Verdana" w:eastAsia="Verdana" w:hAnsi="Verdana"/>
          <w:sz w:val="20"/>
          <w:szCs w:val="20"/>
          <w:lang w:val="en-GB"/>
        </w:rPr>
      </w:pPr>
      <w:r w:rsidRPr="00C31289">
        <w:rPr>
          <w:rFonts w:ascii="Verdana" w:eastAsia="Verdana" w:hAnsi="Verdana"/>
          <w:sz w:val="20"/>
          <w:szCs w:val="20"/>
          <w:lang w:val="en-GB"/>
        </w:rPr>
        <w:t>The projects shall contribute to reaching the Programme’s Communication objectives, the relevant activities shall be planned and implemented accordingly.</w:t>
      </w:r>
    </w:p>
    <w:p w14:paraId="4FE1A364" w14:textId="77777777" w:rsidR="007E6175" w:rsidRDefault="007E6175" w:rsidP="00DD6289">
      <w:pPr>
        <w:pStyle w:val="21"/>
        <w:spacing w:after="0" w:line="360" w:lineRule="auto"/>
        <w:ind w:left="1134" w:right="510"/>
        <w:rPr>
          <w:rFonts w:ascii="Verdana" w:hAnsi="Verdana"/>
          <w:b/>
          <w:sz w:val="20"/>
          <w:szCs w:val="20"/>
          <w:lang w:val="en-US"/>
        </w:rPr>
      </w:pPr>
    </w:p>
    <w:p w14:paraId="686BE3E8" w14:textId="03366E81" w:rsidR="000E3B8B" w:rsidRPr="00D13B37" w:rsidRDefault="007E6175" w:rsidP="00DD6289">
      <w:pPr>
        <w:pStyle w:val="21"/>
        <w:spacing w:after="0" w:line="360" w:lineRule="auto"/>
        <w:ind w:left="1134" w:right="454"/>
        <w:rPr>
          <w:rFonts w:ascii="Verdana" w:hAnsi="Verdana"/>
          <w:b/>
          <w:sz w:val="22"/>
          <w:lang w:val="en-US"/>
        </w:rPr>
      </w:pPr>
      <w:r w:rsidRPr="00D13B37">
        <w:rPr>
          <w:rFonts w:ascii="Verdana" w:hAnsi="Verdana"/>
          <w:b/>
          <w:sz w:val="22"/>
          <w:lang w:val="en-US"/>
        </w:rPr>
        <w:t xml:space="preserve">Tips for developing a good project proposal </w:t>
      </w:r>
    </w:p>
    <w:p w14:paraId="5A39F173" w14:textId="77777777" w:rsidR="00256394" w:rsidRPr="001C1BF4" w:rsidRDefault="00256394" w:rsidP="00DD6289">
      <w:pPr>
        <w:pStyle w:val="21"/>
        <w:spacing w:after="0" w:line="360" w:lineRule="auto"/>
        <w:ind w:left="1134" w:right="454"/>
        <w:rPr>
          <w:rFonts w:ascii="Verdana" w:hAnsi="Verdana"/>
          <w:b/>
          <w:sz w:val="20"/>
          <w:szCs w:val="20"/>
          <w:lang w:val="en-US"/>
        </w:rPr>
      </w:pPr>
    </w:p>
    <w:p w14:paraId="7A14E814" w14:textId="77777777" w:rsidR="007E6175" w:rsidRPr="001C1BF4" w:rsidRDefault="007E6175" w:rsidP="00DD6289">
      <w:pPr>
        <w:numPr>
          <w:ilvl w:val="0"/>
          <w:numId w:val="19"/>
        </w:numPr>
        <w:spacing w:line="360" w:lineRule="auto"/>
        <w:ind w:left="1134" w:right="510" w:firstLine="0"/>
        <w:textAlignment w:val="baseline"/>
        <w:rPr>
          <w:rFonts w:ascii="Verdana" w:eastAsia="Verdana" w:hAnsi="Verdana"/>
          <w:b/>
          <w:sz w:val="20"/>
          <w:szCs w:val="20"/>
          <w:lang w:val="en-GB"/>
        </w:rPr>
      </w:pPr>
      <w:r w:rsidRPr="001C1BF4">
        <w:rPr>
          <w:rFonts w:ascii="Verdana" w:eastAsia="Verdana" w:hAnsi="Verdana"/>
          <w:b/>
          <w:sz w:val="20"/>
          <w:szCs w:val="20"/>
          <w:lang w:val="en-GB"/>
        </w:rPr>
        <w:t>A good project has a clear and relevant intervention logic</w:t>
      </w:r>
    </w:p>
    <w:p w14:paraId="0F184167" w14:textId="4E967ECE" w:rsidR="007E6175" w:rsidRPr="001C1BF4" w:rsidRDefault="007E6175" w:rsidP="00DD6289">
      <w:pPr>
        <w:shd w:val="clear" w:color="auto" w:fill="FFFFFF"/>
        <w:spacing w:line="360" w:lineRule="auto"/>
        <w:ind w:left="1134" w:right="510"/>
        <w:textAlignment w:val="baseline"/>
        <w:rPr>
          <w:rFonts w:ascii="Verdana" w:eastAsia="Verdana" w:hAnsi="Verdana"/>
          <w:sz w:val="20"/>
          <w:szCs w:val="20"/>
          <w:lang w:val="en-GB"/>
        </w:rPr>
      </w:pPr>
      <w:r w:rsidRPr="001C1BF4">
        <w:rPr>
          <w:rFonts w:ascii="Verdana" w:eastAsia="Verdana" w:hAnsi="Verdana"/>
          <w:sz w:val="20"/>
          <w:szCs w:val="20"/>
          <w:lang w:val="en-GB"/>
        </w:rPr>
        <w:lastRenderedPageBreak/>
        <w:t>Each project has to clearly address the territorial challenges and needs of the programme area and especially of the regions involved and to contribute to achieving at least one of the programme SOs.</w:t>
      </w:r>
    </w:p>
    <w:p w14:paraId="3091C2E4" w14:textId="4D48015C" w:rsidR="007E6175" w:rsidRPr="001C1BF4" w:rsidRDefault="007E6175" w:rsidP="00DD6289">
      <w:pPr>
        <w:shd w:val="clear" w:color="auto" w:fill="FFFFFF"/>
        <w:spacing w:line="360" w:lineRule="auto"/>
        <w:ind w:left="1134" w:right="510"/>
        <w:textAlignment w:val="baseline"/>
        <w:rPr>
          <w:rFonts w:ascii="Verdana" w:eastAsia="Verdana" w:hAnsi="Verdana"/>
          <w:sz w:val="20"/>
          <w:szCs w:val="20"/>
          <w:lang w:val="en-GB"/>
        </w:rPr>
      </w:pPr>
      <w:r w:rsidRPr="001C1BF4">
        <w:rPr>
          <w:rFonts w:ascii="Verdana" w:eastAsia="Verdana" w:hAnsi="Verdana"/>
          <w:sz w:val="20"/>
          <w:szCs w:val="20"/>
          <w:lang w:val="en-GB"/>
        </w:rPr>
        <w:t>The Programme does not support project proposals not clearly contributing to programme objectives and results and not demonstrating their need and relevance for the involved cities and regions.</w:t>
      </w:r>
    </w:p>
    <w:p w14:paraId="62EE80B0" w14:textId="77777777" w:rsidR="007E6175" w:rsidRPr="001C1BF4" w:rsidRDefault="007E6175" w:rsidP="00DD6289">
      <w:pPr>
        <w:numPr>
          <w:ilvl w:val="0"/>
          <w:numId w:val="20"/>
        </w:numPr>
        <w:spacing w:line="360" w:lineRule="auto"/>
        <w:ind w:left="1134" w:right="510" w:firstLine="0"/>
        <w:textAlignment w:val="baseline"/>
        <w:rPr>
          <w:rFonts w:ascii="Verdana" w:eastAsia="Verdana" w:hAnsi="Verdana"/>
          <w:b/>
          <w:sz w:val="20"/>
          <w:szCs w:val="20"/>
          <w:lang w:val="en-GB"/>
        </w:rPr>
      </w:pPr>
      <w:r w:rsidRPr="001C1BF4">
        <w:rPr>
          <w:rFonts w:ascii="Verdana" w:eastAsia="Verdana" w:hAnsi="Verdana"/>
          <w:b/>
          <w:sz w:val="20"/>
          <w:szCs w:val="20"/>
          <w:lang w:val="en-GB"/>
        </w:rPr>
        <w:t>A good project shows clear added value of transnational cooperation</w:t>
      </w:r>
    </w:p>
    <w:p w14:paraId="72CBD44C" w14:textId="2B8738C2" w:rsidR="007E6175" w:rsidRPr="001C1BF4" w:rsidRDefault="007E6175" w:rsidP="00DD6289">
      <w:pPr>
        <w:shd w:val="clear" w:color="auto" w:fill="FFFFFF"/>
        <w:spacing w:line="360" w:lineRule="auto"/>
        <w:ind w:left="1134" w:right="510"/>
        <w:textAlignment w:val="baseline"/>
        <w:rPr>
          <w:rFonts w:ascii="Verdana" w:eastAsia="Verdana" w:hAnsi="Verdana"/>
          <w:sz w:val="20"/>
          <w:szCs w:val="20"/>
          <w:lang w:val="en-GB"/>
        </w:rPr>
      </w:pPr>
      <w:r w:rsidRPr="001C1BF4">
        <w:rPr>
          <w:rFonts w:ascii="Verdana" w:eastAsia="Verdana" w:hAnsi="Verdana"/>
          <w:sz w:val="20"/>
          <w:szCs w:val="20"/>
          <w:lang w:val="en-GB"/>
        </w:rPr>
        <w:t>Transnational cooperation has to be at the heart of every project. This means that the project approach and work plan have to demonstrate that the challenges addressed cannot be solved efficiently by individual regions or countries alone. Cooperation in the project should bring a clear cross boarder added value compared to re</w:t>
      </w:r>
      <w:r w:rsidR="00225005">
        <w:rPr>
          <w:rFonts w:ascii="Verdana" w:eastAsia="Verdana" w:hAnsi="Verdana"/>
          <w:sz w:val="20"/>
          <w:szCs w:val="20"/>
          <w:lang w:val="en-GB"/>
        </w:rPr>
        <w:t>gional, or national approaches.</w:t>
      </w:r>
    </w:p>
    <w:p w14:paraId="33BE935C" w14:textId="77777777" w:rsidR="007E6175" w:rsidRPr="001C1BF4" w:rsidRDefault="007E6175" w:rsidP="00DD6289">
      <w:pPr>
        <w:numPr>
          <w:ilvl w:val="0"/>
          <w:numId w:val="21"/>
        </w:numPr>
        <w:spacing w:line="360" w:lineRule="auto"/>
        <w:ind w:left="1134" w:right="510" w:firstLine="0"/>
        <w:textAlignment w:val="baseline"/>
        <w:rPr>
          <w:rFonts w:ascii="Verdana" w:eastAsia="Verdana" w:hAnsi="Verdana"/>
          <w:b/>
          <w:sz w:val="20"/>
          <w:szCs w:val="20"/>
          <w:lang w:val="en-GB"/>
        </w:rPr>
      </w:pPr>
      <w:r w:rsidRPr="001C1BF4">
        <w:rPr>
          <w:rFonts w:ascii="Verdana" w:eastAsia="Verdana" w:hAnsi="Verdana"/>
          <w:b/>
          <w:sz w:val="20"/>
          <w:szCs w:val="20"/>
          <w:lang w:val="en-GB"/>
        </w:rPr>
        <w:t>A good project is well focused with a sound approach and a mature work plan</w:t>
      </w:r>
    </w:p>
    <w:p w14:paraId="3127F283" w14:textId="6A06D8A6" w:rsidR="007E6175" w:rsidRPr="001C1BF4" w:rsidRDefault="007E6175" w:rsidP="00DD6289">
      <w:pPr>
        <w:shd w:val="clear" w:color="auto" w:fill="FFFFFF"/>
        <w:spacing w:line="360" w:lineRule="auto"/>
        <w:ind w:left="1134" w:right="510"/>
        <w:textAlignment w:val="baseline"/>
        <w:rPr>
          <w:rFonts w:ascii="Verdana" w:eastAsia="Verdana" w:hAnsi="Verdana"/>
          <w:sz w:val="20"/>
          <w:szCs w:val="20"/>
          <w:lang w:val="en-GB"/>
        </w:rPr>
      </w:pPr>
      <w:r w:rsidRPr="001C1BF4">
        <w:rPr>
          <w:rFonts w:ascii="Verdana" w:eastAsia="Verdana" w:hAnsi="Verdana"/>
          <w:sz w:val="20"/>
          <w:szCs w:val="20"/>
          <w:lang w:val="en-GB"/>
        </w:rPr>
        <w:t xml:space="preserve">Projects need to apply a sound methodological </w:t>
      </w:r>
      <w:r w:rsidR="005C3B62" w:rsidRPr="001C1BF4">
        <w:rPr>
          <w:rFonts w:ascii="Verdana" w:eastAsia="Verdana" w:hAnsi="Verdana"/>
          <w:sz w:val="20"/>
          <w:szCs w:val="20"/>
          <w:lang w:val="en-GB"/>
        </w:rPr>
        <w:t>approach, which</w:t>
      </w:r>
      <w:r w:rsidRPr="001C1BF4">
        <w:rPr>
          <w:rFonts w:ascii="Verdana" w:eastAsia="Verdana" w:hAnsi="Verdana"/>
          <w:sz w:val="20"/>
          <w:szCs w:val="20"/>
          <w:lang w:val="en-GB"/>
        </w:rPr>
        <w:t xml:space="preserve"> is suitable and realistic for reaching the project specific objectives and expected results. This has to be reflected in the work p</w:t>
      </w:r>
      <w:r w:rsidR="005C3B62" w:rsidRPr="001C1BF4">
        <w:rPr>
          <w:rFonts w:ascii="Verdana" w:eastAsia="Verdana" w:hAnsi="Verdana"/>
          <w:sz w:val="20"/>
          <w:szCs w:val="20"/>
          <w:lang w:val="en-GB"/>
        </w:rPr>
        <w:t xml:space="preserve">ackages </w:t>
      </w:r>
      <w:r w:rsidRPr="001C1BF4">
        <w:rPr>
          <w:rFonts w:ascii="Verdana" w:eastAsia="Verdana" w:hAnsi="Verdana"/>
          <w:sz w:val="20"/>
          <w:szCs w:val="20"/>
          <w:lang w:val="en-GB"/>
        </w:rPr>
        <w:t xml:space="preserve"> in a logic and consistent way. The work plan should demonstrate the concrete implementation process of the project and concentrate on the most important implementation steps. </w:t>
      </w:r>
    </w:p>
    <w:p w14:paraId="648F4702" w14:textId="77777777" w:rsidR="007E6175" w:rsidRPr="001C1BF4" w:rsidRDefault="007E6175" w:rsidP="00DD6289">
      <w:pPr>
        <w:numPr>
          <w:ilvl w:val="0"/>
          <w:numId w:val="22"/>
        </w:numPr>
        <w:spacing w:line="360" w:lineRule="auto"/>
        <w:ind w:left="1134" w:right="510" w:firstLine="0"/>
        <w:textAlignment w:val="baseline"/>
        <w:rPr>
          <w:rFonts w:ascii="Verdana" w:eastAsia="Verdana" w:hAnsi="Verdana"/>
          <w:b/>
          <w:sz w:val="20"/>
          <w:szCs w:val="20"/>
          <w:lang w:val="en-GB"/>
        </w:rPr>
      </w:pPr>
      <w:r w:rsidRPr="001C1BF4">
        <w:rPr>
          <w:rFonts w:ascii="Verdana" w:eastAsia="Verdana" w:hAnsi="Verdana"/>
          <w:b/>
          <w:sz w:val="20"/>
          <w:szCs w:val="20"/>
          <w:lang w:val="en-GB"/>
        </w:rPr>
        <w:t>A good project has a relevant, competent and committed partnership</w:t>
      </w:r>
    </w:p>
    <w:p w14:paraId="67A3F323" w14:textId="77777777" w:rsidR="007E6175" w:rsidRPr="001C1BF4" w:rsidRDefault="007E6175" w:rsidP="00DD6289">
      <w:pPr>
        <w:shd w:val="clear" w:color="auto" w:fill="FFFFFF"/>
        <w:spacing w:line="360" w:lineRule="auto"/>
        <w:ind w:left="1134" w:right="510"/>
        <w:textAlignment w:val="baseline"/>
        <w:rPr>
          <w:rFonts w:ascii="Verdana" w:eastAsia="Verdana" w:hAnsi="Verdana"/>
          <w:sz w:val="20"/>
          <w:szCs w:val="20"/>
          <w:lang w:val="en-GB"/>
        </w:rPr>
      </w:pPr>
      <w:r w:rsidRPr="001C1BF4">
        <w:rPr>
          <w:rFonts w:ascii="Verdana" w:eastAsia="Verdana" w:hAnsi="Verdana"/>
          <w:sz w:val="20"/>
          <w:szCs w:val="20"/>
          <w:lang w:val="en-GB"/>
        </w:rPr>
        <w:t>In order to effectively achieve the project objectives and ensure the sustainability of project results, it is crucial to have the right partners on board. Therefore, when setting up the partnership, the required thematic competences and expertise, geographical coverage as well as institutional relevance and capacity have to be considered. Depending on the goals and thematic scope of the project, this can imply the involvement of different governance levels (national, regional and local authorities) as well as other organisations such as research institutions, agencies, enterprises or relevant stakeholders and end-users. Partnerships should also be multi-disciplinary and cross-sectoral, thus combining different experiences and skills in order to allow integrated approaches and achieve best results in the involved regions.</w:t>
      </w:r>
    </w:p>
    <w:p w14:paraId="17B376A2" w14:textId="70743C2F" w:rsidR="007E6175" w:rsidRPr="001C1BF4" w:rsidRDefault="007E6175" w:rsidP="00DD6289">
      <w:pPr>
        <w:shd w:val="clear" w:color="auto" w:fill="FFFFFF"/>
        <w:spacing w:line="360" w:lineRule="auto"/>
        <w:ind w:left="1134" w:right="510"/>
        <w:textAlignment w:val="baseline"/>
        <w:rPr>
          <w:rFonts w:ascii="Verdana" w:eastAsia="Verdana" w:hAnsi="Verdana"/>
          <w:sz w:val="20"/>
          <w:szCs w:val="20"/>
          <w:lang w:val="en-GB"/>
        </w:rPr>
      </w:pPr>
      <w:r w:rsidRPr="001C1BF4">
        <w:rPr>
          <w:rFonts w:ascii="Verdana" w:eastAsia="Verdana" w:hAnsi="Verdana"/>
          <w:sz w:val="20"/>
          <w:szCs w:val="20"/>
          <w:lang w:val="en-GB"/>
        </w:rPr>
        <w:t xml:space="preserve">However, partnerships do not necessarily have to be large. They should remain focused and manageable, with each partner having a specific role to </w:t>
      </w:r>
      <w:r w:rsidRPr="001C1BF4">
        <w:rPr>
          <w:rFonts w:ascii="Verdana" w:eastAsia="Verdana" w:hAnsi="Verdana"/>
          <w:sz w:val="20"/>
          <w:szCs w:val="20"/>
          <w:lang w:val="en-GB"/>
        </w:rPr>
        <w:lastRenderedPageBreak/>
        <w:t xml:space="preserve">play. All partners have to be actively involved in a way that demonstrates the joint implementation and </w:t>
      </w:r>
      <w:r w:rsidR="005C3B62" w:rsidRPr="001C1BF4">
        <w:rPr>
          <w:rFonts w:ascii="Verdana" w:eastAsia="Verdana" w:hAnsi="Verdana"/>
          <w:sz w:val="20"/>
          <w:szCs w:val="20"/>
          <w:lang w:val="en-GB"/>
        </w:rPr>
        <w:t xml:space="preserve">cross border </w:t>
      </w:r>
      <w:r w:rsidRPr="001C1BF4">
        <w:rPr>
          <w:rFonts w:ascii="Verdana" w:eastAsia="Verdana" w:hAnsi="Verdana"/>
          <w:sz w:val="20"/>
          <w:szCs w:val="20"/>
          <w:lang w:val="en-GB"/>
        </w:rPr>
        <w:t>cooperation character of the project</w:t>
      </w:r>
      <w:r w:rsidR="00603C65">
        <w:rPr>
          <w:rFonts w:ascii="Verdana" w:eastAsia="Verdana" w:hAnsi="Verdana"/>
          <w:sz w:val="20"/>
          <w:szCs w:val="20"/>
          <w:lang w:val="en-GB"/>
        </w:rPr>
        <w:t>.</w:t>
      </w:r>
      <w:r w:rsidRPr="001C1BF4">
        <w:rPr>
          <w:rFonts w:ascii="Verdana" w:eastAsia="Verdana" w:hAnsi="Verdana"/>
          <w:sz w:val="20"/>
          <w:szCs w:val="20"/>
          <w:lang w:val="en-GB"/>
        </w:rPr>
        <w:t xml:space="preserve"> </w:t>
      </w:r>
    </w:p>
    <w:p w14:paraId="1CDFCFB1" w14:textId="77777777" w:rsidR="007E6175" w:rsidRPr="001C1BF4" w:rsidRDefault="007E6175" w:rsidP="00DD6289">
      <w:pPr>
        <w:numPr>
          <w:ilvl w:val="0"/>
          <w:numId w:val="23"/>
        </w:numPr>
        <w:spacing w:line="360" w:lineRule="auto"/>
        <w:ind w:left="1134" w:right="510" w:firstLine="0"/>
        <w:textAlignment w:val="baseline"/>
        <w:rPr>
          <w:rFonts w:ascii="Verdana" w:eastAsia="Verdana" w:hAnsi="Verdana"/>
          <w:b/>
          <w:sz w:val="20"/>
          <w:szCs w:val="20"/>
          <w:lang w:val="en-GB"/>
        </w:rPr>
      </w:pPr>
      <w:r w:rsidRPr="001C1BF4">
        <w:rPr>
          <w:rFonts w:ascii="Verdana" w:eastAsia="Verdana" w:hAnsi="Verdana"/>
          <w:b/>
          <w:sz w:val="20"/>
          <w:szCs w:val="20"/>
          <w:lang w:val="en-GB"/>
        </w:rPr>
        <w:t>A good project has a strong management that ensures high quality outputs and results and mitigates risks in coordination with partners</w:t>
      </w:r>
    </w:p>
    <w:p w14:paraId="1BB7ECB0" w14:textId="2F4086DE" w:rsidR="007E6175" w:rsidRPr="001C1BF4" w:rsidRDefault="007E6175" w:rsidP="00DD6289">
      <w:pPr>
        <w:numPr>
          <w:ilvl w:val="0"/>
          <w:numId w:val="24"/>
        </w:numPr>
        <w:spacing w:line="360" w:lineRule="auto"/>
        <w:ind w:left="1134" w:right="510" w:firstLine="0"/>
        <w:textAlignment w:val="baseline"/>
        <w:rPr>
          <w:rFonts w:ascii="Verdana" w:eastAsia="Verdana" w:hAnsi="Verdana"/>
          <w:b/>
          <w:sz w:val="20"/>
          <w:szCs w:val="20"/>
          <w:lang w:val="en-GB"/>
        </w:rPr>
      </w:pPr>
      <w:r w:rsidRPr="001C1BF4">
        <w:rPr>
          <w:rFonts w:ascii="Verdana" w:eastAsia="Verdana" w:hAnsi="Verdana"/>
          <w:sz w:val="20"/>
          <w:szCs w:val="20"/>
          <w:lang w:val="en-GB"/>
        </w:rPr>
        <w:t xml:space="preserve">The implementation of a </w:t>
      </w:r>
      <w:r w:rsidR="005C3B62" w:rsidRPr="001C1BF4">
        <w:rPr>
          <w:rFonts w:ascii="Verdana" w:eastAsia="Verdana" w:hAnsi="Verdana"/>
          <w:sz w:val="20"/>
          <w:szCs w:val="20"/>
          <w:lang w:val="en-GB"/>
        </w:rPr>
        <w:t xml:space="preserve">cross border </w:t>
      </w:r>
      <w:r w:rsidRPr="001C1BF4">
        <w:rPr>
          <w:rFonts w:ascii="Verdana" w:eastAsia="Verdana" w:hAnsi="Verdana"/>
          <w:sz w:val="20"/>
          <w:szCs w:val="20"/>
          <w:lang w:val="en-GB"/>
        </w:rPr>
        <w:t xml:space="preserve">cooperation project with partners from </w:t>
      </w:r>
      <w:r w:rsidR="005C3B62" w:rsidRPr="001C1BF4">
        <w:rPr>
          <w:rFonts w:ascii="Verdana" w:eastAsia="Verdana" w:hAnsi="Verdana"/>
          <w:sz w:val="20"/>
          <w:szCs w:val="20"/>
          <w:lang w:val="en-GB"/>
        </w:rPr>
        <w:t xml:space="preserve">both </w:t>
      </w:r>
      <w:r w:rsidRPr="001C1BF4">
        <w:rPr>
          <w:rFonts w:ascii="Verdana" w:eastAsia="Verdana" w:hAnsi="Verdana"/>
          <w:sz w:val="20"/>
          <w:szCs w:val="20"/>
          <w:lang w:val="en-GB"/>
        </w:rPr>
        <w:t xml:space="preserve">countries, different institutional backgrounds and working cultures can be challenging. Therefore, an effective project management structure with clear decision-making procedures as well as clear definition and distribution of roles is essential. </w:t>
      </w:r>
      <w:r w:rsidRPr="001C1BF4">
        <w:rPr>
          <w:rFonts w:ascii="Verdana" w:eastAsia="Verdana" w:hAnsi="Verdana"/>
          <w:b/>
          <w:sz w:val="20"/>
          <w:szCs w:val="20"/>
          <w:lang w:val="en-GB"/>
        </w:rPr>
        <w:t>A good project delivers value for money</w:t>
      </w:r>
      <w:r w:rsidR="00603C65">
        <w:rPr>
          <w:rFonts w:ascii="Verdana" w:eastAsia="Verdana" w:hAnsi="Verdana"/>
          <w:b/>
          <w:sz w:val="20"/>
          <w:szCs w:val="20"/>
          <w:lang w:val="en-GB"/>
        </w:rPr>
        <w:t>.</w:t>
      </w:r>
    </w:p>
    <w:p w14:paraId="79FFE25E" w14:textId="64A4D329" w:rsidR="007E6175" w:rsidRPr="001C1BF4" w:rsidRDefault="007E6175" w:rsidP="00DD6289">
      <w:pPr>
        <w:shd w:val="clear" w:color="auto" w:fill="FFFFFF"/>
        <w:spacing w:line="360" w:lineRule="auto"/>
        <w:ind w:left="1134" w:right="510"/>
        <w:textAlignment w:val="baseline"/>
        <w:rPr>
          <w:rFonts w:ascii="Verdana" w:eastAsia="Verdana" w:hAnsi="Verdana"/>
          <w:sz w:val="20"/>
          <w:szCs w:val="20"/>
          <w:lang w:val="en-GB"/>
        </w:rPr>
      </w:pPr>
      <w:r w:rsidRPr="001C1BF4">
        <w:rPr>
          <w:rFonts w:ascii="Verdana" w:eastAsia="Verdana" w:hAnsi="Verdana"/>
          <w:sz w:val="20"/>
          <w:szCs w:val="20"/>
          <w:lang w:val="en-GB"/>
        </w:rPr>
        <w:t xml:space="preserve">Projects need to demonstrate value for money. The project budget needs to reflect the </w:t>
      </w:r>
      <w:r w:rsidR="005C3B62" w:rsidRPr="001C1BF4">
        <w:rPr>
          <w:rFonts w:ascii="Verdana" w:eastAsia="Verdana" w:hAnsi="Verdana"/>
          <w:sz w:val="20"/>
          <w:szCs w:val="20"/>
          <w:lang w:val="en-GB"/>
        </w:rPr>
        <w:t xml:space="preserve">main outputs </w:t>
      </w:r>
      <w:r w:rsidRPr="001C1BF4">
        <w:rPr>
          <w:rFonts w:ascii="Verdana" w:eastAsia="Verdana" w:hAnsi="Verdana"/>
          <w:sz w:val="20"/>
          <w:szCs w:val="20"/>
          <w:lang w:val="en-GB"/>
        </w:rPr>
        <w:t>and must be in line with the principles of adequacy of costs and sound financial management (i.e. economy, efficiency and effectiveness).</w:t>
      </w:r>
    </w:p>
    <w:p w14:paraId="41033BD7" w14:textId="77777777" w:rsidR="007E6175" w:rsidRPr="001C1BF4" w:rsidRDefault="007E6175" w:rsidP="00DD6289">
      <w:pPr>
        <w:numPr>
          <w:ilvl w:val="0"/>
          <w:numId w:val="25"/>
        </w:numPr>
        <w:spacing w:line="360" w:lineRule="auto"/>
        <w:ind w:left="1134" w:right="510" w:firstLine="0"/>
        <w:textAlignment w:val="baseline"/>
        <w:rPr>
          <w:rFonts w:ascii="Verdana" w:eastAsia="Verdana" w:hAnsi="Verdana"/>
          <w:b/>
          <w:sz w:val="20"/>
          <w:szCs w:val="20"/>
          <w:lang w:val="en-GB"/>
        </w:rPr>
      </w:pPr>
      <w:r w:rsidRPr="001C1BF4">
        <w:rPr>
          <w:rFonts w:ascii="Verdana" w:eastAsia="Verdana" w:hAnsi="Verdana"/>
          <w:b/>
          <w:sz w:val="20"/>
          <w:szCs w:val="20"/>
          <w:lang w:val="en-GB"/>
        </w:rPr>
        <w:t>A good project ensures the uptake of its results generating a long-lasting change and benefits for its target groups and the regions involved</w:t>
      </w:r>
    </w:p>
    <w:p w14:paraId="0436F0F9" w14:textId="07C7F5A4" w:rsidR="007E6175" w:rsidRPr="007E6175" w:rsidRDefault="005C3B62" w:rsidP="00DD6289">
      <w:pPr>
        <w:shd w:val="clear" w:color="auto" w:fill="FFFFFF"/>
        <w:spacing w:line="360" w:lineRule="auto"/>
        <w:ind w:left="1134" w:right="510"/>
        <w:textAlignment w:val="baseline"/>
        <w:rPr>
          <w:rFonts w:ascii="Verdana" w:hAnsi="Verdana"/>
          <w:b/>
          <w:sz w:val="20"/>
          <w:szCs w:val="20"/>
          <w:lang w:val="en-US"/>
        </w:rPr>
      </w:pPr>
      <w:r w:rsidRPr="001C1BF4">
        <w:rPr>
          <w:rFonts w:ascii="Verdana" w:eastAsia="Verdana" w:hAnsi="Verdana"/>
          <w:sz w:val="20"/>
          <w:szCs w:val="20"/>
          <w:lang w:val="en-GB"/>
        </w:rPr>
        <w:t>P</w:t>
      </w:r>
      <w:r w:rsidR="007E6175" w:rsidRPr="001C1BF4">
        <w:rPr>
          <w:rFonts w:ascii="Verdana" w:eastAsia="Verdana" w:hAnsi="Verdana"/>
          <w:sz w:val="20"/>
          <w:szCs w:val="20"/>
          <w:lang w:val="en-GB"/>
        </w:rPr>
        <w:t>rojects are expected to achieve tangible and sustainable results that are taken up by the relevant institutions. Projects have to clearly set whom they will target and who will benefit from the project results. It is therefore essential that the needs and institutional contexts of key stakeholders are considered and that they are actively involved in the project design and implementation. The uptake and transfer of results, the deployment at a larger scale and the mainstreaming are therefore a crucial success factor.</w:t>
      </w:r>
      <w:r w:rsidR="007E6175" w:rsidRPr="007E6175">
        <w:rPr>
          <w:rFonts w:ascii="Verdana" w:eastAsia="Verdana" w:hAnsi="Verdana"/>
          <w:sz w:val="20"/>
          <w:szCs w:val="20"/>
          <w:lang w:val="en-GB"/>
        </w:rPr>
        <w:t xml:space="preserve"> </w:t>
      </w:r>
    </w:p>
    <w:p w14:paraId="05AB2F6E" w14:textId="77777777" w:rsidR="00BC5A42" w:rsidRDefault="00BC5A42" w:rsidP="00DD6289">
      <w:pPr>
        <w:spacing w:line="360" w:lineRule="auto"/>
        <w:ind w:left="1134" w:right="510"/>
        <w:rPr>
          <w:lang w:val="en-US"/>
        </w:rPr>
      </w:pPr>
      <w:bookmarkStart w:id="50" w:name="_bookmark15"/>
      <w:bookmarkEnd w:id="50"/>
      <w:r>
        <w:rPr>
          <w:lang w:val="en-US"/>
        </w:rPr>
        <w:br w:type="page"/>
      </w:r>
    </w:p>
    <w:p w14:paraId="7FD2801D" w14:textId="6D7C0D3C" w:rsidR="00577F9C" w:rsidRPr="00244DB6" w:rsidRDefault="0002775B" w:rsidP="00DD6289">
      <w:pPr>
        <w:pStyle w:val="1"/>
        <w:ind w:firstLine="0"/>
      </w:pPr>
      <w:bookmarkStart w:id="51" w:name="_Toc164349358"/>
      <w:r w:rsidRPr="00244DB6">
        <w:lastRenderedPageBreak/>
        <w:t>S</w:t>
      </w:r>
      <w:r w:rsidR="002D77D4" w:rsidRPr="0002775B">
        <w:t xml:space="preserve">ubmission </w:t>
      </w:r>
      <w:r w:rsidR="000117AD" w:rsidRPr="0002775B">
        <w:t>of a project proposal</w:t>
      </w:r>
      <w:bookmarkEnd w:id="51"/>
    </w:p>
    <w:p w14:paraId="4989CA33" w14:textId="77777777" w:rsidR="00577F9C" w:rsidRPr="002711AC" w:rsidRDefault="00577F9C" w:rsidP="00DD6289">
      <w:pPr>
        <w:pStyle w:val="af6"/>
        <w:spacing w:after="0"/>
        <w:ind w:left="1134" w:right="454"/>
        <w:rPr>
          <w:b/>
          <w:sz w:val="28"/>
          <w:lang w:val="en-US"/>
        </w:rPr>
      </w:pPr>
    </w:p>
    <w:p w14:paraId="656AC1D8" w14:textId="35B8E450" w:rsidR="00577F9C" w:rsidRPr="00577F9C" w:rsidRDefault="00577F9C" w:rsidP="00DD6289">
      <w:pPr>
        <w:pStyle w:val="af6"/>
        <w:spacing w:after="0" w:line="360" w:lineRule="auto"/>
        <w:ind w:left="1134" w:right="510"/>
        <w:rPr>
          <w:rFonts w:ascii="Verdana" w:hAnsi="Verdana"/>
          <w:sz w:val="20"/>
          <w:szCs w:val="20"/>
          <w:lang w:val="en-GB"/>
        </w:rPr>
      </w:pPr>
      <w:bookmarkStart w:id="52" w:name="_bookmark16"/>
      <w:bookmarkEnd w:id="52"/>
      <w:r w:rsidRPr="00577F9C">
        <w:rPr>
          <w:rFonts w:ascii="Verdana" w:hAnsi="Verdana"/>
          <w:sz w:val="20"/>
          <w:szCs w:val="20"/>
          <w:lang w:val="en-GB"/>
        </w:rPr>
        <w:t xml:space="preserve">The </w:t>
      </w:r>
      <w:r w:rsidR="002E1D1D" w:rsidRPr="00D52D39">
        <w:rPr>
          <w:rFonts w:ascii="Verdana" w:hAnsi="Verdana"/>
          <w:sz w:val="20"/>
          <w:szCs w:val="20"/>
          <w:lang w:val="en-GB"/>
        </w:rPr>
        <w:t>Applicants</w:t>
      </w:r>
      <w:r w:rsidR="005C248D">
        <w:rPr>
          <w:rFonts w:ascii="Verdana" w:hAnsi="Verdana"/>
          <w:sz w:val="20"/>
          <w:szCs w:val="20"/>
          <w:lang w:val="en-GB"/>
        </w:rPr>
        <w:t>’</w:t>
      </w:r>
      <w:r w:rsidRPr="00577F9C">
        <w:rPr>
          <w:rFonts w:ascii="Verdana" w:hAnsi="Verdana"/>
          <w:sz w:val="20"/>
          <w:szCs w:val="20"/>
          <w:lang w:val="en-GB"/>
        </w:rPr>
        <w:t xml:space="preserve"> </w:t>
      </w:r>
      <w:r w:rsidR="002E1D1D">
        <w:rPr>
          <w:rFonts w:ascii="Verdana" w:hAnsi="Verdana"/>
          <w:sz w:val="20"/>
          <w:szCs w:val="20"/>
          <w:lang w:val="en-GB"/>
        </w:rPr>
        <w:t xml:space="preserve">Package </w:t>
      </w:r>
      <w:r w:rsidRPr="00577F9C">
        <w:rPr>
          <w:rFonts w:ascii="Verdana" w:hAnsi="Verdana"/>
          <w:sz w:val="20"/>
          <w:szCs w:val="20"/>
          <w:lang w:val="en-GB"/>
        </w:rPr>
        <w:t>can serve as a reference document for all bodies interested in applying for funding under the Calls for Project Proposals within the framework of the Interreg VI-A Cooperation Programmes, which are under the administration of the Managing Authority “INTERREG 2021-2027”.</w:t>
      </w:r>
    </w:p>
    <w:p w14:paraId="4B9B669E" w14:textId="5F0D5606" w:rsidR="00577F9C" w:rsidRPr="00577F9C" w:rsidRDefault="00577F9C" w:rsidP="00DD6289">
      <w:pPr>
        <w:pStyle w:val="af6"/>
        <w:spacing w:after="0" w:line="360" w:lineRule="auto"/>
        <w:ind w:left="1134" w:right="510"/>
        <w:rPr>
          <w:rFonts w:ascii="Verdana" w:hAnsi="Verdana"/>
          <w:sz w:val="20"/>
          <w:szCs w:val="20"/>
          <w:lang w:val="en-GB"/>
        </w:rPr>
      </w:pPr>
      <w:r w:rsidRPr="00577F9C">
        <w:rPr>
          <w:rFonts w:ascii="Verdana" w:hAnsi="Verdana"/>
          <w:sz w:val="20"/>
          <w:szCs w:val="20"/>
          <w:lang w:val="en-GB"/>
        </w:rPr>
        <w:t xml:space="preserve">The </w:t>
      </w:r>
      <w:r w:rsidR="00D52D39" w:rsidRPr="00D52D39">
        <w:rPr>
          <w:rFonts w:ascii="Verdana" w:hAnsi="Verdana"/>
          <w:sz w:val="20"/>
          <w:szCs w:val="20"/>
          <w:lang w:val="en-GB"/>
        </w:rPr>
        <w:t>Applicants</w:t>
      </w:r>
      <w:r w:rsidR="005C248D">
        <w:rPr>
          <w:rFonts w:ascii="Verdana" w:hAnsi="Verdana"/>
          <w:sz w:val="20"/>
          <w:szCs w:val="20"/>
          <w:lang w:val="en-GB"/>
        </w:rPr>
        <w:t>’</w:t>
      </w:r>
      <w:r w:rsidR="00D52D39" w:rsidRPr="00577F9C">
        <w:rPr>
          <w:rFonts w:ascii="Verdana" w:hAnsi="Verdana"/>
          <w:sz w:val="20"/>
          <w:szCs w:val="20"/>
          <w:lang w:val="en-GB"/>
        </w:rPr>
        <w:t xml:space="preserve"> </w:t>
      </w:r>
      <w:r w:rsidR="00D52D39">
        <w:rPr>
          <w:rFonts w:ascii="Verdana" w:hAnsi="Verdana"/>
          <w:sz w:val="20"/>
          <w:szCs w:val="20"/>
          <w:lang w:val="en-GB"/>
        </w:rPr>
        <w:t xml:space="preserve">Package </w:t>
      </w:r>
      <w:r w:rsidRPr="00577F9C">
        <w:rPr>
          <w:rFonts w:ascii="Verdana" w:hAnsi="Verdana"/>
          <w:sz w:val="20"/>
          <w:szCs w:val="20"/>
          <w:lang w:val="en-GB"/>
        </w:rPr>
        <w:t>include information about:</w:t>
      </w:r>
    </w:p>
    <w:p w14:paraId="23BC8B80" w14:textId="77777777" w:rsidR="00577F9C" w:rsidRPr="00577F9C" w:rsidRDefault="00577F9C" w:rsidP="00DD6289">
      <w:pPr>
        <w:pStyle w:val="af6"/>
        <w:spacing w:after="0" w:line="360" w:lineRule="auto"/>
        <w:ind w:left="1134" w:right="510"/>
        <w:rPr>
          <w:rFonts w:ascii="Verdana" w:hAnsi="Verdana"/>
          <w:sz w:val="20"/>
          <w:szCs w:val="20"/>
          <w:lang w:val="en-GB"/>
        </w:rPr>
      </w:pPr>
    </w:p>
    <w:p w14:paraId="28D4FCFC" w14:textId="29A8133C" w:rsidR="00577F9C" w:rsidRPr="00256394" w:rsidRDefault="00D52D39" w:rsidP="00DD6289">
      <w:pPr>
        <w:pStyle w:val="aa"/>
        <w:widowControl w:val="0"/>
        <w:numPr>
          <w:ilvl w:val="0"/>
          <w:numId w:val="30"/>
        </w:numPr>
        <w:tabs>
          <w:tab w:val="left" w:pos="2478"/>
        </w:tabs>
        <w:autoSpaceDE w:val="0"/>
        <w:autoSpaceDN w:val="0"/>
        <w:spacing w:line="360" w:lineRule="auto"/>
        <w:ind w:right="510" w:firstLine="0"/>
        <w:rPr>
          <w:rFonts w:ascii="Verdana" w:hAnsi="Verdana"/>
          <w:sz w:val="20"/>
          <w:szCs w:val="20"/>
          <w:lang w:val="en-GB"/>
        </w:rPr>
      </w:pPr>
      <w:r w:rsidRPr="00256394">
        <w:rPr>
          <w:rFonts w:ascii="Verdana" w:hAnsi="Verdana"/>
          <w:sz w:val="20"/>
          <w:szCs w:val="20"/>
          <w:lang w:val="en-US"/>
        </w:rPr>
        <w:t>The Programme</w:t>
      </w:r>
    </w:p>
    <w:p w14:paraId="0DFA136F" w14:textId="73FA5C18" w:rsidR="00577F9C" w:rsidRPr="00256394" w:rsidRDefault="00577F9C" w:rsidP="00DD6289">
      <w:pPr>
        <w:pStyle w:val="aa"/>
        <w:widowControl w:val="0"/>
        <w:numPr>
          <w:ilvl w:val="0"/>
          <w:numId w:val="30"/>
        </w:numPr>
        <w:tabs>
          <w:tab w:val="left" w:pos="2478"/>
        </w:tabs>
        <w:autoSpaceDE w:val="0"/>
        <w:autoSpaceDN w:val="0"/>
        <w:spacing w:line="360" w:lineRule="auto"/>
        <w:ind w:right="510" w:firstLine="0"/>
        <w:rPr>
          <w:rFonts w:ascii="Verdana" w:hAnsi="Verdana"/>
          <w:sz w:val="20"/>
          <w:szCs w:val="20"/>
          <w:lang w:val="en-GB"/>
        </w:rPr>
      </w:pPr>
      <w:r w:rsidRPr="00256394">
        <w:rPr>
          <w:rFonts w:ascii="Verdana" w:hAnsi="Verdana"/>
          <w:sz w:val="20"/>
          <w:szCs w:val="20"/>
          <w:lang w:val="en-GB"/>
        </w:rPr>
        <w:t>The submission procedure</w:t>
      </w:r>
      <w:r w:rsidR="00FB65A6" w:rsidRPr="00256394">
        <w:rPr>
          <w:rFonts w:ascii="Verdana" w:hAnsi="Verdana"/>
          <w:sz w:val="20"/>
          <w:szCs w:val="20"/>
          <w:lang w:val="en-GB"/>
        </w:rPr>
        <w:t xml:space="preserve"> and required documents</w:t>
      </w:r>
      <w:r w:rsidRPr="00256394">
        <w:rPr>
          <w:rFonts w:ascii="Verdana" w:hAnsi="Verdana"/>
          <w:sz w:val="20"/>
          <w:szCs w:val="20"/>
          <w:lang w:val="en-GB"/>
        </w:rPr>
        <w:t>;</w:t>
      </w:r>
    </w:p>
    <w:p w14:paraId="4DC85287" w14:textId="2FF69EB8" w:rsidR="00577F9C" w:rsidRPr="00256394" w:rsidRDefault="00D52D39" w:rsidP="00DD6289">
      <w:pPr>
        <w:pStyle w:val="aa"/>
        <w:widowControl w:val="0"/>
        <w:numPr>
          <w:ilvl w:val="0"/>
          <w:numId w:val="30"/>
        </w:numPr>
        <w:tabs>
          <w:tab w:val="left" w:pos="2478"/>
        </w:tabs>
        <w:autoSpaceDE w:val="0"/>
        <w:autoSpaceDN w:val="0"/>
        <w:spacing w:line="360" w:lineRule="auto"/>
        <w:ind w:right="510" w:firstLine="0"/>
        <w:rPr>
          <w:rFonts w:ascii="Verdana" w:hAnsi="Verdana"/>
          <w:sz w:val="20"/>
          <w:szCs w:val="20"/>
          <w:lang w:val="en-GB"/>
        </w:rPr>
      </w:pPr>
      <w:r w:rsidRPr="00256394">
        <w:rPr>
          <w:rFonts w:ascii="Verdana" w:hAnsi="Verdana"/>
          <w:sz w:val="20"/>
          <w:szCs w:val="20"/>
          <w:lang w:val="en-GB"/>
        </w:rPr>
        <w:t xml:space="preserve">Selection Criteria </w:t>
      </w:r>
    </w:p>
    <w:p w14:paraId="1912F0A5" w14:textId="198A68A1" w:rsidR="00577F9C" w:rsidRPr="00256394" w:rsidRDefault="00577F9C" w:rsidP="00DD6289">
      <w:pPr>
        <w:pStyle w:val="aa"/>
        <w:widowControl w:val="0"/>
        <w:numPr>
          <w:ilvl w:val="0"/>
          <w:numId w:val="30"/>
        </w:numPr>
        <w:tabs>
          <w:tab w:val="left" w:pos="2478"/>
        </w:tabs>
        <w:autoSpaceDE w:val="0"/>
        <w:autoSpaceDN w:val="0"/>
        <w:spacing w:line="360" w:lineRule="auto"/>
        <w:ind w:right="510" w:firstLine="0"/>
        <w:rPr>
          <w:rFonts w:ascii="Verdana" w:hAnsi="Verdana"/>
          <w:sz w:val="20"/>
          <w:szCs w:val="20"/>
          <w:lang w:val="en-GB"/>
        </w:rPr>
      </w:pPr>
      <w:r w:rsidRPr="00256394">
        <w:rPr>
          <w:rFonts w:ascii="Verdana" w:hAnsi="Verdana"/>
          <w:sz w:val="20"/>
          <w:szCs w:val="20"/>
          <w:lang w:val="en-GB"/>
        </w:rPr>
        <w:t>Filling in the Application Form</w:t>
      </w:r>
      <w:r w:rsidR="0092018D" w:rsidRPr="00256394">
        <w:rPr>
          <w:rFonts w:ascii="Verdana" w:hAnsi="Verdana"/>
          <w:sz w:val="20"/>
          <w:szCs w:val="20"/>
          <w:lang w:val="en-US"/>
        </w:rPr>
        <w:t xml:space="preserve"> in MIS</w:t>
      </w:r>
      <w:r w:rsidRPr="00256394">
        <w:rPr>
          <w:rFonts w:ascii="Verdana" w:hAnsi="Verdana"/>
          <w:sz w:val="20"/>
          <w:szCs w:val="20"/>
          <w:lang w:val="en-GB"/>
        </w:rPr>
        <w:t>;</w:t>
      </w:r>
    </w:p>
    <w:p w14:paraId="06A69721" w14:textId="77777777" w:rsidR="00577F9C" w:rsidRPr="00256394" w:rsidRDefault="00577F9C" w:rsidP="00DD6289">
      <w:pPr>
        <w:pStyle w:val="aa"/>
        <w:widowControl w:val="0"/>
        <w:numPr>
          <w:ilvl w:val="0"/>
          <w:numId w:val="30"/>
        </w:numPr>
        <w:tabs>
          <w:tab w:val="left" w:pos="2478"/>
        </w:tabs>
        <w:autoSpaceDE w:val="0"/>
        <w:autoSpaceDN w:val="0"/>
        <w:spacing w:line="360" w:lineRule="auto"/>
        <w:ind w:right="510" w:firstLine="0"/>
        <w:rPr>
          <w:rFonts w:ascii="Verdana" w:hAnsi="Verdana"/>
          <w:sz w:val="20"/>
          <w:szCs w:val="20"/>
          <w:lang w:val="en-GB"/>
        </w:rPr>
      </w:pPr>
      <w:r w:rsidRPr="00256394">
        <w:rPr>
          <w:rFonts w:ascii="Verdana" w:hAnsi="Verdana"/>
          <w:sz w:val="20"/>
          <w:szCs w:val="20"/>
          <w:lang w:val="en-GB"/>
        </w:rPr>
        <w:t>Eligibility of Expenditure and Budget Categories;</w:t>
      </w:r>
    </w:p>
    <w:p w14:paraId="40006E68" w14:textId="6511BE2E" w:rsidR="00577F9C" w:rsidRPr="00256394" w:rsidRDefault="00577F9C" w:rsidP="00DD6289">
      <w:pPr>
        <w:pStyle w:val="aa"/>
        <w:widowControl w:val="0"/>
        <w:numPr>
          <w:ilvl w:val="0"/>
          <w:numId w:val="30"/>
        </w:numPr>
        <w:tabs>
          <w:tab w:val="left" w:pos="2478"/>
        </w:tabs>
        <w:autoSpaceDE w:val="0"/>
        <w:autoSpaceDN w:val="0"/>
        <w:spacing w:line="360" w:lineRule="auto"/>
        <w:ind w:right="510" w:firstLine="0"/>
        <w:rPr>
          <w:rFonts w:ascii="Verdana" w:hAnsi="Verdana"/>
          <w:sz w:val="20"/>
          <w:szCs w:val="20"/>
          <w:lang w:val="en-GB"/>
        </w:rPr>
      </w:pPr>
      <w:r w:rsidRPr="00256394">
        <w:rPr>
          <w:rFonts w:ascii="Verdana" w:hAnsi="Verdana"/>
          <w:sz w:val="20"/>
          <w:szCs w:val="20"/>
          <w:lang w:val="en-GB"/>
        </w:rPr>
        <w:t>The development and selection of operations;</w:t>
      </w:r>
    </w:p>
    <w:p w14:paraId="74B9E631" w14:textId="69E88598" w:rsidR="00D52D39" w:rsidRPr="00256394" w:rsidRDefault="00D52D39" w:rsidP="00DD6289">
      <w:pPr>
        <w:pStyle w:val="aa"/>
        <w:widowControl w:val="0"/>
        <w:numPr>
          <w:ilvl w:val="0"/>
          <w:numId w:val="30"/>
        </w:numPr>
        <w:tabs>
          <w:tab w:val="left" w:pos="2478"/>
        </w:tabs>
        <w:autoSpaceDE w:val="0"/>
        <w:autoSpaceDN w:val="0"/>
        <w:spacing w:line="360" w:lineRule="auto"/>
        <w:ind w:right="510" w:firstLine="0"/>
        <w:rPr>
          <w:rFonts w:ascii="Verdana" w:hAnsi="Verdana"/>
          <w:sz w:val="20"/>
          <w:szCs w:val="20"/>
          <w:lang w:val="en-GB"/>
        </w:rPr>
      </w:pPr>
      <w:r w:rsidRPr="00256394">
        <w:rPr>
          <w:rFonts w:ascii="Verdana" w:hAnsi="Verdana"/>
          <w:sz w:val="20"/>
          <w:szCs w:val="20"/>
          <w:lang w:val="en-GB"/>
        </w:rPr>
        <w:t>Implementation of approved projects</w:t>
      </w:r>
    </w:p>
    <w:p w14:paraId="51E96A1B" w14:textId="77777777" w:rsidR="00D52D39" w:rsidRDefault="00D52D39" w:rsidP="00DD6289">
      <w:pPr>
        <w:pStyle w:val="af6"/>
        <w:spacing w:after="0" w:line="360" w:lineRule="auto"/>
        <w:ind w:left="1134" w:right="510"/>
        <w:rPr>
          <w:rFonts w:ascii="Verdana" w:hAnsi="Verdana"/>
          <w:sz w:val="20"/>
          <w:szCs w:val="20"/>
          <w:lang w:val="en-GB"/>
        </w:rPr>
      </w:pPr>
    </w:p>
    <w:p w14:paraId="029DF7FC" w14:textId="6EA0338B" w:rsidR="007E5237" w:rsidRDefault="007E5237" w:rsidP="00DD6289">
      <w:pPr>
        <w:pStyle w:val="af6"/>
        <w:spacing w:after="0" w:line="360" w:lineRule="auto"/>
        <w:ind w:left="1134" w:right="510"/>
        <w:rPr>
          <w:rFonts w:ascii="Verdana" w:hAnsi="Verdana"/>
          <w:sz w:val="20"/>
          <w:szCs w:val="20"/>
          <w:lang w:val="en-GB"/>
        </w:rPr>
      </w:pPr>
      <w:r w:rsidRPr="006C7A5D">
        <w:rPr>
          <w:rFonts w:ascii="Verdana" w:hAnsi="Verdana"/>
          <w:sz w:val="20"/>
          <w:szCs w:val="20"/>
          <w:lang w:val="en-GB"/>
        </w:rPr>
        <w:t>T</w:t>
      </w:r>
      <w:r w:rsidRPr="007E6175">
        <w:rPr>
          <w:rFonts w:ascii="Verdana" w:hAnsi="Verdana"/>
          <w:sz w:val="20"/>
          <w:szCs w:val="20"/>
          <w:lang w:val="en-GB"/>
        </w:rPr>
        <w:t xml:space="preserve">he </w:t>
      </w:r>
      <w:r w:rsidR="006C7A5D">
        <w:rPr>
          <w:rFonts w:ascii="Verdana" w:hAnsi="Verdana"/>
          <w:sz w:val="20"/>
          <w:szCs w:val="20"/>
          <w:lang w:val="en-GB"/>
        </w:rPr>
        <w:t>A</w:t>
      </w:r>
      <w:r w:rsidRPr="007E6175">
        <w:rPr>
          <w:rFonts w:ascii="Verdana" w:hAnsi="Verdana"/>
          <w:sz w:val="20"/>
          <w:szCs w:val="20"/>
          <w:lang w:val="en-GB"/>
        </w:rPr>
        <w:t xml:space="preserve">pplication </w:t>
      </w:r>
      <w:r w:rsidR="006C7A5D">
        <w:rPr>
          <w:rFonts w:ascii="Verdana" w:hAnsi="Verdana"/>
          <w:sz w:val="20"/>
          <w:szCs w:val="20"/>
          <w:lang w:val="en-GB"/>
        </w:rPr>
        <w:t>F</w:t>
      </w:r>
      <w:r w:rsidRPr="007E6175">
        <w:rPr>
          <w:rFonts w:ascii="Verdana" w:hAnsi="Verdana"/>
          <w:sz w:val="20"/>
          <w:szCs w:val="20"/>
          <w:lang w:val="en-GB"/>
        </w:rPr>
        <w:t>orm has to be filled in and submitted through the Interreg electronic monitoring system </w:t>
      </w:r>
      <w:hyperlink r:id="rId24" w:tgtFrame="_blank" w:history="1">
        <w:r w:rsidRPr="007E6175">
          <w:rPr>
            <w:rFonts w:ascii="Verdana" w:hAnsi="Verdana"/>
            <w:sz w:val="20"/>
            <w:szCs w:val="20"/>
            <w:lang w:val="en-GB"/>
          </w:rPr>
          <w:t>“</w:t>
        </w:r>
        <w:r>
          <w:rPr>
            <w:rFonts w:ascii="Verdana" w:hAnsi="Verdana"/>
            <w:sz w:val="20"/>
            <w:szCs w:val="20"/>
            <w:lang w:val="en-GB"/>
          </w:rPr>
          <w:t>MIS-OPS</w:t>
        </w:r>
        <w:r w:rsidRPr="007E6175">
          <w:rPr>
            <w:rFonts w:ascii="Verdana" w:hAnsi="Verdana"/>
            <w:sz w:val="20"/>
            <w:szCs w:val="20"/>
            <w:lang w:val="en-GB"/>
          </w:rPr>
          <w:t>”</w:t>
        </w:r>
      </w:hyperlink>
      <w:r w:rsidR="006C7A5D">
        <w:rPr>
          <w:rFonts w:ascii="Verdana" w:hAnsi="Verdana"/>
          <w:sz w:val="20"/>
          <w:szCs w:val="20"/>
          <w:lang w:val="en-GB"/>
        </w:rPr>
        <w:t xml:space="preserve">. The Lead Applicant is the one that will be given access to the electronic system MIS </w:t>
      </w:r>
      <w:r w:rsidR="007E47D6">
        <w:rPr>
          <w:rFonts w:ascii="Verdana" w:hAnsi="Verdana"/>
          <w:sz w:val="20"/>
          <w:szCs w:val="20"/>
          <w:lang w:val="en-GB"/>
        </w:rPr>
        <w:t xml:space="preserve">via a personal user account </w:t>
      </w:r>
      <w:r w:rsidR="006C7A5D">
        <w:rPr>
          <w:rFonts w:ascii="Verdana" w:hAnsi="Verdana"/>
          <w:sz w:val="20"/>
          <w:szCs w:val="20"/>
          <w:lang w:val="en-GB"/>
        </w:rPr>
        <w:t xml:space="preserve">in order to complete </w:t>
      </w:r>
      <w:r w:rsidR="007E47D6">
        <w:rPr>
          <w:rFonts w:ascii="Verdana" w:hAnsi="Verdana"/>
          <w:sz w:val="20"/>
          <w:szCs w:val="20"/>
          <w:lang w:val="en-GB"/>
        </w:rPr>
        <w:t xml:space="preserve">all </w:t>
      </w:r>
      <w:r w:rsidR="006C7A5D">
        <w:rPr>
          <w:rFonts w:ascii="Verdana" w:hAnsi="Verdana"/>
          <w:sz w:val="20"/>
          <w:szCs w:val="20"/>
          <w:lang w:val="en-GB"/>
        </w:rPr>
        <w:t xml:space="preserve">the </w:t>
      </w:r>
      <w:r w:rsidR="007E47D6">
        <w:rPr>
          <w:rFonts w:ascii="Verdana" w:hAnsi="Verdana"/>
          <w:sz w:val="20"/>
          <w:szCs w:val="20"/>
          <w:lang w:val="en-GB"/>
        </w:rPr>
        <w:t xml:space="preserve">fields of the </w:t>
      </w:r>
      <w:r w:rsidR="006C7A5D">
        <w:rPr>
          <w:rFonts w:ascii="Verdana" w:hAnsi="Verdana"/>
          <w:sz w:val="20"/>
          <w:szCs w:val="20"/>
          <w:lang w:val="en-GB"/>
        </w:rPr>
        <w:t>Application Form</w:t>
      </w:r>
      <w:r w:rsidR="007E47D6">
        <w:rPr>
          <w:rFonts w:ascii="Verdana" w:hAnsi="Verdana"/>
          <w:sz w:val="20"/>
          <w:szCs w:val="20"/>
          <w:lang w:val="en-GB"/>
        </w:rPr>
        <w:t xml:space="preserve"> on behalf of the whole partnership. Upon confirmation with the latter, the Lead Applicant is the one to submit the Application Form via MIS.</w:t>
      </w:r>
    </w:p>
    <w:p w14:paraId="609202B9" w14:textId="234B1C34" w:rsidR="007E5237" w:rsidRPr="00256394" w:rsidRDefault="007E5237" w:rsidP="00DD6289">
      <w:pPr>
        <w:spacing w:line="360" w:lineRule="auto"/>
        <w:ind w:left="1134" w:right="510"/>
        <w:rPr>
          <w:rFonts w:ascii="Verdana" w:hAnsi="Verdana"/>
          <w:sz w:val="20"/>
          <w:szCs w:val="20"/>
          <w:lang w:val="en-GB"/>
        </w:rPr>
      </w:pPr>
      <w:r w:rsidRPr="00256394">
        <w:rPr>
          <w:rFonts w:ascii="Verdana" w:hAnsi="Verdana"/>
          <w:sz w:val="20"/>
          <w:szCs w:val="20"/>
          <w:lang w:val="en-GB"/>
        </w:rPr>
        <w:t xml:space="preserve">More detailed guidance on how to fill in the </w:t>
      </w:r>
      <w:r w:rsidR="006C7A5D" w:rsidRPr="00256394">
        <w:rPr>
          <w:rFonts w:ascii="Verdana" w:hAnsi="Verdana"/>
          <w:sz w:val="20"/>
          <w:szCs w:val="20"/>
          <w:lang w:val="en-GB"/>
        </w:rPr>
        <w:t xml:space="preserve">Application </w:t>
      </w:r>
      <w:r w:rsidRPr="00256394">
        <w:rPr>
          <w:rFonts w:ascii="Verdana" w:hAnsi="Verdana"/>
          <w:sz w:val="20"/>
          <w:szCs w:val="20"/>
          <w:lang w:val="en-GB"/>
        </w:rPr>
        <w:t xml:space="preserve">form is available in </w:t>
      </w:r>
      <w:r w:rsidR="007E47D6" w:rsidRPr="00256394">
        <w:rPr>
          <w:rFonts w:ascii="Verdana" w:hAnsi="Verdana"/>
          <w:sz w:val="20"/>
          <w:szCs w:val="20"/>
          <w:lang w:val="en-GB"/>
        </w:rPr>
        <w:t xml:space="preserve">the </w:t>
      </w:r>
      <w:r w:rsidRPr="00256394">
        <w:rPr>
          <w:rFonts w:ascii="Verdana" w:hAnsi="Verdana"/>
          <w:sz w:val="20"/>
          <w:szCs w:val="20"/>
          <w:lang w:val="en-GB"/>
        </w:rPr>
        <w:t xml:space="preserve">annex </w:t>
      </w:r>
      <w:r w:rsidR="007E47D6" w:rsidRPr="00256394">
        <w:rPr>
          <w:rFonts w:ascii="Verdana" w:hAnsi="Verdana"/>
          <w:sz w:val="20"/>
          <w:szCs w:val="20"/>
          <w:lang w:val="en-GB"/>
        </w:rPr>
        <w:t>MIS Guide/ User Manual attached to the Call for proposals.</w:t>
      </w:r>
    </w:p>
    <w:p w14:paraId="71C625D6" w14:textId="5412296D" w:rsidR="007E5237" w:rsidRPr="007E5237" w:rsidRDefault="007E5237" w:rsidP="00DD6289">
      <w:pPr>
        <w:pStyle w:val="af6"/>
        <w:spacing w:after="0" w:line="360" w:lineRule="auto"/>
        <w:ind w:left="1134" w:right="510"/>
        <w:rPr>
          <w:rFonts w:ascii="Verdana" w:hAnsi="Verdana"/>
          <w:sz w:val="20"/>
          <w:szCs w:val="20"/>
          <w:lang w:val="en-GB"/>
        </w:rPr>
      </w:pPr>
    </w:p>
    <w:p w14:paraId="6B986611" w14:textId="04FE4BD0" w:rsidR="00577F9C" w:rsidRPr="00577F9C" w:rsidRDefault="00577F9C" w:rsidP="00DD6289">
      <w:pPr>
        <w:pStyle w:val="af6"/>
        <w:spacing w:after="0" w:line="360" w:lineRule="auto"/>
        <w:ind w:left="1134" w:right="510"/>
        <w:rPr>
          <w:rFonts w:ascii="Verdana" w:hAnsi="Verdana"/>
          <w:sz w:val="20"/>
          <w:szCs w:val="20"/>
          <w:lang w:val="en-GB"/>
        </w:rPr>
      </w:pPr>
      <w:r w:rsidRPr="00577F9C">
        <w:rPr>
          <w:rFonts w:ascii="Verdana" w:hAnsi="Verdana"/>
          <w:sz w:val="20"/>
          <w:szCs w:val="20"/>
          <w:lang w:val="en-GB"/>
        </w:rPr>
        <w:t xml:space="preserve">It is advised to those interested in submitting a proposal under the Programme, to examine carefully – in addition to the present Manual - the Programme Document. Useful information is also available on the website of the Managing Authority at </w:t>
      </w:r>
      <w:hyperlink r:id="rId25" w:history="1">
        <w:r w:rsidRPr="007D5BC8">
          <w:rPr>
            <w:rStyle w:val="-"/>
            <w:rFonts w:ascii="Verdana" w:hAnsi="Verdana"/>
            <w:sz w:val="20"/>
            <w:szCs w:val="20"/>
            <w:lang w:val="en-GB"/>
          </w:rPr>
          <w:t>www.interreg.gr</w:t>
        </w:r>
      </w:hyperlink>
      <w:r w:rsidRPr="00577F9C">
        <w:rPr>
          <w:rFonts w:ascii="Verdana" w:hAnsi="Verdana"/>
          <w:sz w:val="20"/>
          <w:szCs w:val="20"/>
          <w:lang w:val="en-GB"/>
        </w:rPr>
        <w:t xml:space="preserve"> </w:t>
      </w:r>
      <w:r w:rsidR="007D5BC8">
        <w:rPr>
          <w:rFonts w:ascii="Verdana" w:hAnsi="Verdana"/>
          <w:sz w:val="20"/>
          <w:szCs w:val="20"/>
          <w:lang w:val="en-GB"/>
        </w:rPr>
        <w:t xml:space="preserve">    </w:t>
      </w:r>
      <w:r w:rsidRPr="00577F9C">
        <w:rPr>
          <w:rFonts w:ascii="Verdana" w:hAnsi="Verdana"/>
          <w:sz w:val="20"/>
          <w:szCs w:val="20"/>
          <w:lang w:val="en-GB"/>
        </w:rPr>
        <w:t>and that of the Cooperation Programme at https://</w:t>
      </w:r>
      <w:r w:rsidRPr="008573D0">
        <w:rPr>
          <w:rFonts w:ascii="Verdana" w:hAnsi="Verdana"/>
          <w:sz w:val="20"/>
          <w:szCs w:val="20"/>
          <w:lang w:val="en-GB"/>
        </w:rPr>
        <w:t>greece-</w:t>
      </w:r>
      <w:r w:rsidR="008573D0" w:rsidRPr="008573D0">
        <w:rPr>
          <w:rFonts w:ascii="Verdana" w:hAnsi="Verdana"/>
          <w:sz w:val="20"/>
          <w:szCs w:val="20"/>
          <w:lang w:val="en-GB"/>
        </w:rPr>
        <w:t>bulgaria</w:t>
      </w:r>
      <w:r w:rsidRPr="008573D0">
        <w:rPr>
          <w:rFonts w:ascii="Verdana" w:hAnsi="Verdana"/>
          <w:sz w:val="20"/>
          <w:szCs w:val="20"/>
          <w:lang w:val="en-GB"/>
        </w:rPr>
        <w:t>.eu/new-programming-period-2021-2027.</w:t>
      </w:r>
    </w:p>
    <w:p w14:paraId="509095A8" w14:textId="77777777" w:rsidR="00577F9C" w:rsidRPr="00577F9C" w:rsidRDefault="00577F9C" w:rsidP="00DD6289">
      <w:pPr>
        <w:pStyle w:val="af6"/>
        <w:spacing w:after="0" w:line="360" w:lineRule="auto"/>
        <w:ind w:left="1134" w:right="510"/>
        <w:rPr>
          <w:rFonts w:ascii="Verdana" w:hAnsi="Verdana"/>
          <w:sz w:val="20"/>
          <w:szCs w:val="20"/>
          <w:lang w:val="en-GB"/>
        </w:rPr>
      </w:pPr>
    </w:p>
    <w:p w14:paraId="55CA350F" w14:textId="41EF9603" w:rsidR="00577F9C" w:rsidRPr="00577F9C" w:rsidRDefault="00577F9C" w:rsidP="00DD6289">
      <w:pPr>
        <w:pStyle w:val="af6"/>
        <w:spacing w:after="0" w:line="360" w:lineRule="auto"/>
        <w:ind w:left="1134" w:right="510"/>
        <w:rPr>
          <w:rFonts w:ascii="Verdana" w:hAnsi="Verdana"/>
          <w:sz w:val="20"/>
          <w:szCs w:val="20"/>
          <w:lang w:val="en-GB"/>
        </w:rPr>
      </w:pPr>
      <w:r w:rsidRPr="00577F9C">
        <w:rPr>
          <w:rFonts w:ascii="Verdana" w:hAnsi="Verdana"/>
          <w:sz w:val="20"/>
          <w:szCs w:val="20"/>
          <w:lang w:val="en-GB"/>
        </w:rPr>
        <w:t xml:space="preserve">Moreover, in preparing the proposal, interested parties may contact the Joint Secretariat in Thessaloniki, </w:t>
      </w:r>
      <w:r w:rsidRPr="008573D0">
        <w:rPr>
          <w:rFonts w:ascii="Verdana" w:hAnsi="Verdana"/>
          <w:sz w:val="20"/>
          <w:szCs w:val="20"/>
          <w:lang w:val="en-GB"/>
        </w:rPr>
        <w:t xml:space="preserve">as well as the </w:t>
      </w:r>
      <w:r w:rsidR="008573D0">
        <w:rPr>
          <w:rFonts w:ascii="Verdana" w:hAnsi="Verdana"/>
          <w:sz w:val="20"/>
          <w:szCs w:val="20"/>
          <w:lang w:val="en-GB"/>
        </w:rPr>
        <w:t>information office</w:t>
      </w:r>
      <w:r w:rsidRPr="008573D0">
        <w:rPr>
          <w:rFonts w:ascii="Verdana" w:hAnsi="Verdana"/>
          <w:sz w:val="20"/>
          <w:szCs w:val="20"/>
          <w:lang w:val="en-GB"/>
        </w:rPr>
        <w:t xml:space="preserve"> of the Programme </w:t>
      </w:r>
      <w:r w:rsidR="006E4B4C">
        <w:rPr>
          <w:rFonts w:ascii="Verdana" w:hAnsi="Verdana"/>
          <w:sz w:val="20"/>
          <w:szCs w:val="20"/>
          <w:lang w:val="en-GB"/>
        </w:rPr>
        <w:t>in Bulgaria.</w:t>
      </w:r>
    </w:p>
    <w:p w14:paraId="625DA5B3" w14:textId="2C62DA0A" w:rsidR="00577F9C" w:rsidRPr="007D5BC8" w:rsidRDefault="000117AD" w:rsidP="00DD6289">
      <w:pPr>
        <w:spacing w:before="100" w:beforeAutospacing="1" w:after="100" w:afterAutospacing="1" w:line="360" w:lineRule="auto"/>
        <w:ind w:left="720"/>
        <w:jc w:val="left"/>
        <w:outlineLvl w:val="2"/>
        <w:rPr>
          <w:rFonts w:ascii="Verdana" w:hAnsi="Verdana"/>
          <w:b/>
          <w:sz w:val="22"/>
          <w:lang w:val="en-US"/>
        </w:rPr>
      </w:pPr>
      <w:bookmarkStart w:id="53" w:name="_bookmark17"/>
      <w:bookmarkStart w:id="54" w:name="_Toc164349359"/>
      <w:bookmarkEnd w:id="53"/>
      <w:r w:rsidRPr="007D5BC8">
        <w:rPr>
          <w:rFonts w:ascii="Verdana" w:hAnsi="Verdana" w:cs="Times New Roman"/>
          <w:b/>
          <w:bCs/>
          <w:snapToGrid/>
          <w:sz w:val="22"/>
          <w:lang w:val="en-US" w:eastAsia="x-none"/>
        </w:rPr>
        <w:t>i.</w:t>
      </w:r>
      <w:r w:rsidR="002D495A" w:rsidRPr="007D5BC8">
        <w:rPr>
          <w:rFonts w:ascii="Verdana" w:hAnsi="Verdana" w:cs="Times New Roman"/>
          <w:b/>
          <w:bCs/>
          <w:snapToGrid/>
          <w:sz w:val="22"/>
          <w:lang w:val="en-US" w:eastAsia="x-none"/>
        </w:rPr>
        <w:t xml:space="preserve"> </w:t>
      </w:r>
      <w:r w:rsidR="00577F9C" w:rsidRPr="007D5BC8">
        <w:rPr>
          <w:rFonts w:ascii="Verdana" w:hAnsi="Verdana" w:cs="Times New Roman"/>
          <w:b/>
          <w:bCs/>
          <w:snapToGrid/>
          <w:sz w:val="22"/>
          <w:lang w:val="en-US" w:eastAsia="x-none"/>
        </w:rPr>
        <w:t>Eligibility Framework</w:t>
      </w:r>
      <w:bookmarkEnd w:id="54"/>
    </w:p>
    <w:p w14:paraId="3DAAA1FD" w14:textId="77777777" w:rsidR="00577F9C" w:rsidRPr="007D5BC8" w:rsidRDefault="00577F9C" w:rsidP="00DD6289">
      <w:pPr>
        <w:pStyle w:val="af6"/>
        <w:spacing w:after="0"/>
        <w:ind w:left="1134" w:right="454"/>
        <w:rPr>
          <w:rFonts w:ascii="Verdana" w:hAnsi="Verdana"/>
          <w:sz w:val="20"/>
          <w:szCs w:val="20"/>
          <w:lang w:val="en-GB"/>
        </w:rPr>
      </w:pPr>
      <w:r w:rsidRPr="007D5BC8">
        <w:rPr>
          <w:rFonts w:ascii="Verdana" w:hAnsi="Verdana"/>
          <w:sz w:val="20"/>
          <w:szCs w:val="20"/>
          <w:lang w:val="en-GB"/>
        </w:rPr>
        <w:lastRenderedPageBreak/>
        <w:t>The institutional framework defining the general eligibility criteria is the following:</w:t>
      </w:r>
    </w:p>
    <w:p w14:paraId="56153835" w14:textId="77777777" w:rsidR="00577F9C" w:rsidRPr="007D5BC8" w:rsidRDefault="00577F9C" w:rsidP="00DD6289">
      <w:pPr>
        <w:pStyle w:val="af6"/>
        <w:spacing w:after="0"/>
        <w:ind w:left="1134" w:right="454"/>
        <w:rPr>
          <w:rFonts w:ascii="Verdana" w:hAnsi="Verdana"/>
          <w:sz w:val="20"/>
          <w:szCs w:val="20"/>
          <w:lang w:val="en-GB"/>
        </w:rPr>
      </w:pPr>
    </w:p>
    <w:p w14:paraId="071A262B" w14:textId="77777777" w:rsidR="00577F9C" w:rsidRPr="007D5BC8" w:rsidRDefault="00577F9C" w:rsidP="00DD6289">
      <w:pPr>
        <w:pStyle w:val="aa"/>
        <w:tabs>
          <w:tab w:val="left" w:pos="2041"/>
        </w:tabs>
        <w:ind w:left="1134" w:right="454"/>
        <w:rPr>
          <w:rFonts w:ascii="Verdana" w:hAnsi="Verdana"/>
          <w:b/>
          <w:sz w:val="20"/>
          <w:szCs w:val="20"/>
          <w:u w:val="single"/>
          <w:lang w:val="en-US"/>
        </w:rPr>
      </w:pPr>
      <w:r w:rsidRPr="007D5BC8">
        <w:rPr>
          <w:rFonts w:ascii="Verdana" w:hAnsi="Verdana"/>
          <w:b/>
          <w:sz w:val="20"/>
          <w:szCs w:val="20"/>
          <w:u w:val="single"/>
          <w:lang w:val="en-US"/>
        </w:rPr>
        <w:t>EU Regulations:</w:t>
      </w:r>
    </w:p>
    <w:p w14:paraId="1136FC17" w14:textId="77777777" w:rsidR="00577F9C" w:rsidRPr="007D5BC8" w:rsidRDefault="00577F9C" w:rsidP="00DD6289">
      <w:pPr>
        <w:pStyle w:val="af6"/>
        <w:widowControl w:val="0"/>
        <w:numPr>
          <w:ilvl w:val="0"/>
          <w:numId w:val="32"/>
        </w:numPr>
        <w:autoSpaceDE w:val="0"/>
        <w:autoSpaceDN w:val="0"/>
        <w:spacing w:after="0" w:line="360" w:lineRule="auto"/>
        <w:ind w:right="454" w:firstLine="0"/>
        <w:rPr>
          <w:rFonts w:ascii="Verdana" w:hAnsi="Verdana"/>
          <w:sz w:val="20"/>
          <w:szCs w:val="20"/>
          <w:lang w:val="en-GB"/>
        </w:rPr>
      </w:pPr>
      <w:r w:rsidRPr="007D5BC8">
        <w:rPr>
          <w:rFonts w:ascii="Verdana" w:hAnsi="Verdana"/>
          <w:sz w:val="20"/>
          <w:szCs w:val="20"/>
          <w:lang w:val="en-GB"/>
        </w:rPr>
        <w:t xml:space="preserve">The European Structural and Investment Funds Regulations, Delegated and </w:t>
      </w:r>
    </w:p>
    <w:p w14:paraId="0571C83D" w14:textId="77777777" w:rsidR="00577F9C" w:rsidRPr="007D5BC8" w:rsidRDefault="00577F9C" w:rsidP="00DD6289">
      <w:pPr>
        <w:pStyle w:val="af6"/>
        <w:spacing w:after="0" w:line="360" w:lineRule="auto"/>
        <w:ind w:left="1134" w:right="454"/>
        <w:rPr>
          <w:rFonts w:ascii="Verdana" w:hAnsi="Verdana"/>
          <w:sz w:val="20"/>
          <w:szCs w:val="20"/>
          <w:lang w:val="en-GB"/>
        </w:rPr>
      </w:pPr>
      <w:r w:rsidRPr="007D5BC8">
        <w:rPr>
          <w:rFonts w:ascii="Verdana" w:hAnsi="Verdana"/>
          <w:sz w:val="20"/>
          <w:szCs w:val="20"/>
          <w:lang w:val="en-GB"/>
        </w:rPr>
        <w:t>Implementing Acts for the 2021-2027 period, especially:</w:t>
      </w:r>
    </w:p>
    <w:p w14:paraId="791B8361" w14:textId="77777777" w:rsidR="00577F9C" w:rsidRPr="007D5BC8" w:rsidRDefault="00577F9C" w:rsidP="00DD6289">
      <w:pPr>
        <w:pStyle w:val="af6"/>
        <w:widowControl w:val="0"/>
        <w:numPr>
          <w:ilvl w:val="1"/>
          <w:numId w:val="27"/>
        </w:numPr>
        <w:autoSpaceDE w:val="0"/>
        <w:autoSpaceDN w:val="0"/>
        <w:spacing w:after="0" w:line="360" w:lineRule="auto"/>
        <w:ind w:left="1134" w:right="454"/>
        <w:rPr>
          <w:rFonts w:ascii="Verdana" w:hAnsi="Verdana"/>
          <w:sz w:val="20"/>
          <w:szCs w:val="20"/>
          <w:lang w:val="en-GB"/>
        </w:rPr>
      </w:pPr>
      <w:r w:rsidRPr="007D5BC8">
        <w:rPr>
          <w:rFonts w:ascii="Verdana" w:hAnsi="Verdana"/>
          <w:sz w:val="20"/>
          <w:szCs w:val="20"/>
          <w:lang w:val="en-GB"/>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2F8C1B6C" w14:textId="77777777" w:rsidR="00577F9C" w:rsidRPr="007D5BC8" w:rsidRDefault="00577F9C" w:rsidP="00DD6289">
      <w:pPr>
        <w:pStyle w:val="af6"/>
        <w:widowControl w:val="0"/>
        <w:numPr>
          <w:ilvl w:val="1"/>
          <w:numId w:val="27"/>
        </w:numPr>
        <w:autoSpaceDE w:val="0"/>
        <w:autoSpaceDN w:val="0"/>
        <w:spacing w:after="0" w:line="360" w:lineRule="auto"/>
        <w:ind w:left="1134" w:right="454"/>
        <w:rPr>
          <w:rFonts w:ascii="Verdana" w:hAnsi="Verdana"/>
          <w:sz w:val="20"/>
          <w:szCs w:val="20"/>
          <w:lang w:val="en-GB"/>
        </w:rPr>
      </w:pPr>
      <w:r w:rsidRPr="007D5BC8">
        <w:rPr>
          <w:rFonts w:ascii="Verdana" w:hAnsi="Verdana"/>
          <w:sz w:val="20"/>
          <w:szCs w:val="20"/>
          <w:lang w:val="en-GB"/>
        </w:rPr>
        <w:t>Regulation (EU) No 2021/1058 of the European Parliament and of the Council of 24 June 2021 on the European Regional Development Fund and on the Cohesion Fund, and repealing Regulation (EC) No 1301/2013, and any amendment</w:t>
      </w:r>
    </w:p>
    <w:p w14:paraId="2D04C964" w14:textId="77777777" w:rsidR="00577F9C" w:rsidRPr="007D5BC8" w:rsidRDefault="00577F9C" w:rsidP="00DD6289">
      <w:pPr>
        <w:pStyle w:val="af6"/>
        <w:widowControl w:val="0"/>
        <w:numPr>
          <w:ilvl w:val="1"/>
          <w:numId w:val="27"/>
        </w:numPr>
        <w:autoSpaceDE w:val="0"/>
        <w:autoSpaceDN w:val="0"/>
        <w:spacing w:after="0" w:line="360" w:lineRule="auto"/>
        <w:ind w:left="1134" w:right="454"/>
        <w:rPr>
          <w:rFonts w:ascii="Verdana" w:hAnsi="Verdana"/>
          <w:sz w:val="20"/>
          <w:szCs w:val="20"/>
          <w:lang w:val="en-GB"/>
        </w:rPr>
      </w:pPr>
      <w:r w:rsidRPr="007D5BC8">
        <w:rPr>
          <w:rFonts w:ascii="Verdana" w:hAnsi="Verdana"/>
          <w:sz w:val="20"/>
          <w:szCs w:val="20"/>
          <w:lang w:val="en-GB"/>
        </w:rPr>
        <w:t>Regulation (EU) No 2021/1059 of the European Parliament and of the Council of 24 June 2021 on specific provisions for the European territorial Cooperation goal (Interreg) supported by the European Regional Development Fund and external financing instruments, and repealing Regulation (EC) No 1299/2013, and any amendment</w:t>
      </w:r>
    </w:p>
    <w:p w14:paraId="5B6DC0D9" w14:textId="77777777" w:rsidR="007D5BC8" w:rsidRDefault="007D5BC8" w:rsidP="00DD6289">
      <w:pPr>
        <w:pStyle w:val="aa"/>
        <w:tabs>
          <w:tab w:val="left" w:pos="2041"/>
          <w:tab w:val="left" w:pos="2042"/>
        </w:tabs>
        <w:spacing w:line="360" w:lineRule="auto"/>
        <w:ind w:left="1134" w:right="454"/>
        <w:rPr>
          <w:rFonts w:ascii="Verdana" w:hAnsi="Verdana"/>
          <w:b/>
          <w:sz w:val="20"/>
          <w:szCs w:val="20"/>
          <w:u w:val="single"/>
        </w:rPr>
      </w:pPr>
    </w:p>
    <w:p w14:paraId="754FE43A" w14:textId="31BDDA55" w:rsidR="00577F9C" w:rsidRPr="007D5BC8" w:rsidRDefault="00577F9C" w:rsidP="00DD6289">
      <w:pPr>
        <w:pStyle w:val="aa"/>
        <w:tabs>
          <w:tab w:val="left" w:pos="2041"/>
          <w:tab w:val="left" w:pos="2042"/>
        </w:tabs>
        <w:spacing w:line="360" w:lineRule="auto"/>
        <w:ind w:left="1134" w:right="454"/>
        <w:rPr>
          <w:rFonts w:ascii="Verdana" w:hAnsi="Verdana"/>
          <w:b/>
          <w:sz w:val="20"/>
          <w:szCs w:val="20"/>
          <w:u w:val="single"/>
        </w:rPr>
      </w:pPr>
      <w:r w:rsidRPr="007D5BC8">
        <w:rPr>
          <w:rFonts w:ascii="Verdana" w:hAnsi="Verdana"/>
          <w:b/>
          <w:sz w:val="20"/>
          <w:szCs w:val="20"/>
          <w:u w:val="single"/>
        </w:rPr>
        <w:t xml:space="preserve">National </w:t>
      </w:r>
      <w:r w:rsidRPr="007D5BC8">
        <w:rPr>
          <w:rFonts w:ascii="Verdana" w:hAnsi="Verdana"/>
          <w:b/>
          <w:sz w:val="20"/>
          <w:szCs w:val="20"/>
          <w:u w:val="single"/>
          <w:lang w:val="en-US"/>
        </w:rPr>
        <w:t>L</w:t>
      </w:r>
      <w:r w:rsidRPr="007D5BC8">
        <w:rPr>
          <w:rFonts w:ascii="Verdana" w:hAnsi="Verdana"/>
          <w:b/>
          <w:sz w:val="20"/>
          <w:szCs w:val="20"/>
          <w:u w:val="single"/>
        </w:rPr>
        <w:t>egislation</w:t>
      </w:r>
      <w:r w:rsidRPr="007D5BC8">
        <w:rPr>
          <w:rFonts w:ascii="Verdana" w:hAnsi="Verdana"/>
          <w:b/>
          <w:sz w:val="20"/>
          <w:szCs w:val="20"/>
          <w:u w:val="single"/>
          <w:lang w:val="en-US"/>
        </w:rPr>
        <w:t>s</w:t>
      </w:r>
      <w:r w:rsidRPr="007D5BC8">
        <w:rPr>
          <w:rFonts w:ascii="Verdana" w:hAnsi="Verdana"/>
          <w:b/>
          <w:sz w:val="20"/>
          <w:szCs w:val="20"/>
          <w:u w:val="single"/>
        </w:rPr>
        <w:t>:</w:t>
      </w:r>
    </w:p>
    <w:p w14:paraId="14F376E4" w14:textId="77777777" w:rsidR="00577F9C" w:rsidRPr="007D5BC8" w:rsidRDefault="00577F9C" w:rsidP="00DD6289">
      <w:pPr>
        <w:pStyle w:val="aa"/>
        <w:widowControl w:val="0"/>
        <w:numPr>
          <w:ilvl w:val="0"/>
          <w:numId w:val="31"/>
        </w:numPr>
        <w:tabs>
          <w:tab w:val="left" w:pos="2478"/>
        </w:tabs>
        <w:autoSpaceDE w:val="0"/>
        <w:autoSpaceDN w:val="0"/>
        <w:spacing w:line="360" w:lineRule="auto"/>
        <w:ind w:right="454" w:firstLine="0"/>
        <w:contextualSpacing w:val="0"/>
        <w:rPr>
          <w:rFonts w:ascii="Verdana" w:hAnsi="Verdana"/>
          <w:sz w:val="20"/>
          <w:szCs w:val="20"/>
          <w:lang w:val="en-GB"/>
        </w:rPr>
      </w:pPr>
      <w:r w:rsidRPr="007D5BC8">
        <w:rPr>
          <w:rFonts w:ascii="Verdana" w:hAnsi="Verdana"/>
          <w:sz w:val="20"/>
          <w:szCs w:val="20"/>
          <w:lang w:val="en-GB"/>
        </w:rPr>
        <w:t>Greek national legislation, as in</w:t>
      </w:r>
      <w:r w:rsidRPr="007D5BC8">
        <w:rPr>
          <w:rFonts w:ascii="Verdana" w:hAnsi="Verdana"/>
          <w:spacing w:val="-5"/>
          <w:sz w:val="20"/>
          <w:szCs w:val="20"/>
          <w:lang w:val="en-GB"/>
        </w:rPr>
        <w:t xml:space="preserve"> </w:t>
      </w:r>
      <w:r w:rsidRPr="007D5BC8">
        <w:rPr>
          <w:rFonts w:ascii="Verdana" w:hAnsi="Verdana"/>
          <w:sz w:val="20"/>
          <w:szCs w:val="20"/>
          <w:lang w:val="en-GB"/>
        </w:rPr>
        <w:t>force</w:t>
      </w:r>
      <w:r w:rsidRPr="007D5BC8">
        <w:rPr>
          <w:rFonts w:ascii="Verdana" w:hAnsi="Verdana"/>
          <w:sz w:val="20"/>
          <w:szCs w:val="20"/>
          <w:lang w:val="en-US"/>
        </w:rPr>
        <w:t>, especially:</w:t>
      </w:r>
    </w:p>
    <w:p w14:paraId="5B24B901" w14:textId="77777777" w:rsidR="00577F9C" w:rsidRPr="007D5BC8" w:rsidRDefault="00577F9C" w:rsidP="00DD6289">
      <w:pPr>
        <w:pStyle w:val="af6"/>
        <w:widowControl w:val="0"/>
        <w:numPr>
          <w:ilvl w:val="1"/>
          <w:numId w:val="28"/>
        </w:numPr>
        <w:autoSpaceDE w:val="0"/>
        <w:autoSpaceDN w:val="0"/>
        <w:spacing w:after="0" w:line="360" w:lineRule="auto"/>
        <w:ind w:left="1134" w:right="454"/>
        <w:rPr>
          <w:rFonts w:ascii="Verdana" w:hAnsi="Verdana"/>
          <w:sz w:val="20"/>
          <w:szCs w:val="20"/>
          <w:lang w:val="en-GB"/>
        </w:rPr>
      </w:pPr>
      <w:r w:rsidRPr="007D5BC8">
        <w:rPr>
          <w:rFonts w:ascii="Verdana" w:hAnsi="Verdana"/>
          <w:sz w:val="20"/>
          <w:szCs w:val="20"/>
          <w:lang w:val="en-GB"/>
        </w:rPr>
        <w:t>Law 4914/2022 "Management, control and implementation of development interventions for the Programming Period 2021-2027" (Government Gazette  61/A/21.3.2022)</w:t>
      </w:r>
    </w:p>
    <w:p w14:paraId="2ADA53B3" w14:textId="710320FB" w:rsidR="00577F9C" w:rsidRPr="007D5BC8" w:rsidRDefault="00F12285" w:rsidP="00DD6289">
      <w:pPr>
        <w:pStyle w:val="af6"/>
        <w:widowControl w:val="0"/>
        <w:numPr>
          <w:ilvl w:val="1"/>
          <w:numId w:val="28"/>
        </w:numPr>
        <w:autoSpaceDE w:val="0"/>
        <w:autoSpaceDN w:val="0"/>
        <w:spacing w:after="0" w:line="360" w:lineRule="auto"/>
        <w:ind w:left="1134" w:right="454"/>
        <w:rPr>
          <w:rFonts w:ascii="Verdana" w:hAnsi="Verdana"/>
          <w:sz w:val="20"/>
          <w:szCs w:val="20"/>
          <w:lang w:val="en-GB"/>
        </w:rPr>
      </w:pPr>
      <w:r w:rsidRPr="007D5BC8">
        <w:rPr>
          <w:rFonts w:ascii="Verdana" w:hAnsi="Verdana"/>
          <w:sz w:val="20"/>
          <w:szCs w:val="20"/>
          <w:lang w:val="en-GB"/>
        </w:rPr>
        <w:t>Ministerial Decision 45820/17-05-2023 (Official Gazette 3281/B/17-05-2023) “Eligibility rules of expenditure, public procurement control and complaint procedures by beneficiaries under the INTERREG programmes 2021-2027”</w:t>
      </w:r>
      <w:r w:rsidR="00577F9C" w:rsidRPr="007D5BC8">
        <w:rPr>
          <w:rFonts w:ascii="Verdana" w:hAnsi="Verdana"/>
          <w:sz w:val="20"/>
          <w:szCs w:val="20"/>
          <w:lang w:val="en-GB"/>
        </w:rPr>
        <w:t>, as in force (for Greek beneficiaries only)</w:t>
      </w:r>
    </w:p>
    <w:p w14:paraId="1C2E1034" w14:textId="3A28382C" w:rsidR="00577F9C" w:rsidRDefault="00577F9C" w:rsidP="00DD6289">
      <w:pPr>
        <w:pStyle w:val="aa"/>
        <w:widowControl w:val="0"/>
        <w:numPr>
          <w:ilvl w:val="0"/>
          <w:numId w:val="31"/>
        </w:numPr>
        <w:tabs>
          <w:tab w:val="left" w:pos="851"/>
        </w:tabs>
        <w:autoSpaceDE w:val="0"/>
        <w:autoSpaceDN w:val="0"/>
        <w:spacing w:line="360" w:lineRule="auto"/>
        <w:ind w:right="454" w:firstLine="0"/>
        <w:contextualSpacing w:val="0"/>
        <w:rPr>
          <w:rFonts w:ascii="Verdana" w:hAnsi="Verdana"/>
          <w:sz w:val="20"/>
          <w:szCs w:val="20"/>
          <w:lang w:val="en-GB"/>
        </w:rPr>
      </w:pPr>
      <w:r w:rsidRPr="007D5BC8">
        <w:rPr>
          <w:rFonts w:ascii="Verdana" w:hAnsi="Verdana"/>
          <w:sz w:val="20"/>
          <w:szCs w:val="20"/>
          <w:lang w:val="en-GB"/>
        </w:rPr>
        <w:t>National legislation of the European Union Member States countries, as in force</w:t>
      </w:r>
    </w:p>
    <w:p w14:paraId="124E1D7C" w14:textId="77777777" w:rsidR="007D5BC8" w:rsidRPr="007D5BC8" w:rsidRDefault="007D5BC8" w:rsidP="00DD6289">
      <w:pPr>
        <w:widowControl w:val="0"/>
        <w:tabs>
          <w:tab w:val="left" w:pos="851"/>
        </w:tabs>
        <w:autoSpaceDE w:val="0"/>
        <w:autoSpaceDN w:val="0"/>
        <w:spacing w:line="360" w:lineRule="auto"/>
        <w:ind w:right="454"/>
        <w:rPr>
          <w:rFonts w:ascii="Verdana" w:hAnsi="Verdana"/>
          <w:sz w:val="20"/>
          <w:szCs w:val="20"/>
          <w:lang w:val="en-GB"/>
        </w:rPr>
      </w:pPr>
    </w:p>
    <w:p w14:paraId="12181156" w14:textId="77777777" w:rsidR="00577F9C" w:rsidRPr="007D5BC8" w:rsidRDefault="00577F9C" w:rsidP="00DD6289">
      <w:pPr>
        <w:pStyle w:val="aa"/>
        <w:tabs>
          <w:tab w:val="left" w:pos="2041"/>
          <w:tab w:val="left" w:pos="2042"/>
        </w:tabs>
        <w:spacing w:line="360" w:lineRule="auto"/>
        <w:ind w:left="1134" w:right="454"/>
        <w:rPr>
          <w:rFonts w:ascii="Verdana" w:hAnsi="Verdana"/>
          <w:b/>
          <w:sz w:val="20"/>
          <w:szCs w:val="20"/>
          <w:u w:val="single"/>
          <w:lang w:val="en-US"/>
        </w:rPr>
      </w:pPr>
      <w:r w:rsidRPr="007D5BC8">
        <w:rPr>
          <w:rFonts w:ascii="Verdana" w:hAnsi="Verdana"/>
          <w:b/>
          <w:sz w:val="20"/>
          <w:szCs w:val="20"/>
          <w:u w:val="single"/>
          <w:lang w:val="en-US"/>
        </w:rPr>
        <w:lastRenderedPageBreak/>
        <w:t>Specific Regulatory Framework:</w:t>
      </w:r>
    </w:p>
    <w:p w14:paraId="405DC511" w14:textId="77777777" w:rsidR="00577F9C" w:rsidRPr="007D5BC8" w:rsidRDefault="00577F9C" w:rsidP="00DD6289">
      <w:pPr>
        <w:pStyle w:val="aa"/>
        <w:widowControl w:val="0"/>
        <w:numPr>
          <w:ilvl w:val="0"/>
          <w:numId w:val="8"/>
        </w:numPr>
        <w:tabs>
          <w:tab w:val="left" w:pos="851"/>
        </w:tabs>
        <w:autoSpaceDE w:val="0"/>
        <w:autoSpaceDN w:val="0"/>
        <w:spacing w:line="360" w:lineRule="auto"/>
        <w:ind w:left="1134" w:right="454" w:firstLine="0"/>
        <w:contextualSpacing w:val="0"/>
        <w:jc w:val="left"/>
        <w:rPr>
          <w:rFonts w:ascii="Verdana" w:hAnsi="Verdana"/>
          <w:sz w:val="20"/>
          <w:szCs w:val="20"/>
          <w:lang w:val="en-US"/>
        </w:rPr>
      </w:pPr>
      <w:r w:rsidRPr="007D5BC8">
        <w:rPr>
          <w:rFonts w:ascii="Verdana" w:hAnsi="Verdana"/>
          <w:sz w:val="20"/>
          <w:szCs w:val="20"/>
          <w:lang w:val="en-US"/>
        </w:rPr>
        <w:t>Public</w:t>
      </w:r>
      <w:r w:rsidRPr="007D5BC8">
        <w:rPr>
          <w:rFonts w:ascii="Verdana" w:hAnsi="Verdana"/>
          <w:spacing w:val="-6"/>
          <w:sz w:val="20"/>
          <w:szCs w:val="20"/>
          <w:lang w:val="en-US"/>
        </w:rPr>
        <w:t xml:space="preserve"> </w:t>
      </w:r>
      <w:r w:rsidRPr="007D5BC8">
        <w:rPr>
          <w:rFonts w:ascii="Verdana" w:hAnsi="Verdana"/>
          <w:sz w:val="20"/>
          <w:szCs w:val="20"/>
          <w:lang w:val="en-US"/>
        </w:rPr>
        <w:t>procurement</w:t>
      </w:r>
    </w:p>
    <w:p w14:paraId="685DF930" w14:textId="77777777" w:rsidR="00577F9C" w:rsidRPr="007D5BC8" w:rsidRDefault="00577F9C" w:rsidP="00DD6289">
      <w:pPr>
        <w:pStyle w:val="aa"/>
        <w:widowControl w:val="0"/>
        <w:numPr>
          <w:ilvl w:val="0"/>
          <w:numId w:val="8"/>
        </w:numPr>
        <w:tabs>
          <w:tab w:val="left" w:pos="851"/>
        </w:tabs>
        <w:autoSpaceDE w:val="0"/>
        <w:autoSpaceDN w:val="0"/>
        <w:spacing w:line="360" w:lineRule="auto"/>
        <w:ind w:left="1134" w:right="454" w:firstLine="0"/>
        <w:contextualSpacing w:val="0"/>
        <w:jc w:val="left"/>
        <w:rPr>
          <w:rFonts w:ascii="Verdana" w:hAnsi="Verdana"/>
          <w:sz w:val="20"/>
          <w:szCs w:val="20"/>
          <w:lang w:val="en-US"/>
        </w:rPr>
      </w:pPr>
      <w:r w:rsidRPr="007D5BC8">
        <w:rPr>
          <w:rFonts w:ascii="Verdana" w:hAnsi="Verdana"/>
          <w:sz w:val="20"/>
          <w:szCs w:val="20"/>
          <w:lang w:val="en-US"/>
        </w:rPr>
        <w:t>State</w:t>
      </w:r>
      <w:r w:rsidRPr="007D5BC8">
        <w:rPr>
          <w:rFonts w:ascii="Verdana" w:hAnsi="Verdana"/>
          <w:spacing w:val="-2"/>
          <w:sz w:val="20"/>
          <w:szCs w:val="20"/>
          <w:lang w:val="en-US"/>
        </w:rPr>
        <w:t xml:space="preserve"> </w:t>
      </w:r>
      <w:r w:rsidRPr="007D5BC8">
        <w:rPr>
          <w:rFonts w:ascii="Verdana" w:hAnsi="Verdana"/>
          <w:sz w:val="20"/>
          <w:szCs w:val="20"/>
          <w:lang w:val="en-US"/>
        </w:rPr>
        <w:t>aid</w:t>
      </w:r>
    </w:p>
    <w:p w14:paraId="782D825F" w14:textId="77777777" w:rsidR="00577F9C" w:rsidRPr="007D5BC8" w:rsidRDefault="00577F9C" w:rsidP="00DD6289">
      <w:pPr>
        <w:pStyle w:val="aa"/>
        <w:widowControl w:val="0"/>
        <w:numPr>
          <w:ilvl w:val="0"/>
          <w:numId w:val="8"/>
        </w:numPr>
        <w:tabs>
          <w:tab w:val="left" w:pos="851"/>
        </w:tabs>
        <w:autoSpaceDE w:val="0"/>
        <w:autoSpaceDN w:val="0"/>
        <w:spacing w:line="360" w:lineRule="auto"/>
        <w:ind w:left="1134" w:right="454" w:firstLine="0"/>
        <w:contextualSpacing w:val="0"/>
        <w:jc w:val="left"/>
        <w:rPr>
          <w:rFonts w:ascii="Verdana" w:hAnsi="Verdana"/>
          <w:sz w:val="20"/>
          <w:szCs w:val="20"/>
          <w:lang w:val="en-US"/>
        </w:rPr>
      </w:pPr>
      <w:r w:rsidRPr="007D5BC8">
        <w:rPr>
          <w:rFonts w:ascii="Verdana" w:hAnsi="Verdana"/>
          <w:sz w:val="20"/>
          <w:szCs w:val="20"/>
          <w:lang w:val="en-US"/>
        </w:rPr>
        <w:t>Environmental</w:t>
      </w:r>
      <w:r w:rsidRPr="007D5BC8">
        <w:rPr>
          <w:rFonts w:ascii="Verdana" w:hAnsi="Verdana"/>
          <w:spacing w:val="-1"/>
          <w:sz w:val="20"/>
          <w:szCs w:val="20"/>
          <w:lang w:val="en-US"/>
        </w:rPr>
        <w:t xml:space="preserve"> </w:t>
      </w:r>
      <w:r w:rsidRPr="007D5BC8">
        <w:rPr>
          <w:rFonts w:ascii="Verdana" w:hAnsi="Verdana"/>
          <w:sz w:val="20"/>
          <w:szCs w:val="20"/>
          <w:lang w:val="en-US"/>
        </w:rPr>
        <w:t>laws</w:t>
      </w:r>
    </w:p>
    <w:p w14:paraId="04EF71D9" w14:textId="77777777" w:rsidR="00577F9C" w:rsidRPr="007D5BC8" w:rsidRDefault="00577F9C" w:rsidP="00DD6289">
      <w:pPr>
        <w:pStyle w:val="aa"/>
        <w:widowControl w:val="0"/>
        <w:numPr>
          <w:ilvl w:val="0"/>
          <w:numId w:val="8"/>
        </w:numPr>
        <w:tabs>
          <w:tab w:val="left" w:pos="851"/>
        </w:tabs>
        <w:autoSpaceDE w:val="0"/>
        <w:autoSpaceDN w:val="0"/>
        <w:spacing w:line="360" w:lineRule="auto"/>
        <w:ind w:left="1134" w:right="454" w:firstLine="0"/>
        <w:contextualSpacing w:val="0"/>
        <w:jc w:val="left"/>
        <w:rPr>
          <w:rFonts w:ascii="Verdana" w:hAnsi="Verdana"/>
          <w:sz w:val="20"/>
          <w:szCs w:val="20"/>
          <w:lang w:val="en-US"/>
        </w:rPr>
      </w:pPr>
      <w:r w:rsidRPr="007D5BC8">
        <w:rPr>
          <w:rFonts w:ascii="Verdana" w:hAnsi="Verdana"/>
          <w:sz w:val="20"/>
          <w:szCs w:val="20"/>
          <w:lang w:val="en-US"/>
        </w:rPr>
        <w:t>Non-discrimination and equal</w:t>
      </w:r>
      <w:r w:rsidRPr="007D5BC8">
        <w:rPr>
          <w:rFonts w:ascii="Verdana" w:hAnsi="Verdana"/>
          <w:spacing w:val="-8"/>
          <w:sz w:val="20"/>
          <w:szCs w:val="20"/>
          <w:lang w:val="en-US"/>
        </w:rPr>
        <w:t xml:space="preserve"> </w:t>
      </w:r>
      <w:r w:rsidRPr="007D5BC8">
        <w:rPr>
          <w:rFonts w:ascii="Verdana" w:hAnsi="Verdana"/>
          <w:sz w:val="20"/>
          <w:szCs w:val="20"/>
          <w:lang w:val="en-US"/>
        </w:rPr>
        <w:t>opportunities</w:t>
      </w:r>
    </w:p>
    <w:p w14:paraId="70EF44B5" w14:textId="341CBDF0" w:rsidR="00577F9C" w:rsidRPr="007D5BC8" w:rsidRDefault="00577F9C" w:rsidP="00DD6289">
      <w:pPr>
        <w:pStyle w:val="aa"/>
        <w:widowControl w:val="0"/>
        <w:numPr>
          <w:ilvl w:val="0"/>
          <w:numId w:val="8"/>
        </w:numPr>
        <w:tabs>
          <w:tab w:val="left" w:pos="851"/>
        </w:tabs>
        <w:autoSpaceDE w:val="0"/>
        <w:autoSpaceDN w:val="0"/>
        <w:spacing w:line="360" w:lineRule="auto"/>
        <w:ind w:left="1134" w:right="454" w:firstLine="0"/>
        <w:contextualSpacing w:val="0"/>
        <w:jc w:val="left"/>
        <w:rPr>
          <w:rFonts w:ascii="Verdana" w:hAnsi="Verdana"/>
          <w:sz w:val="20"/>
          <w:szCs w:val="20"/>
          <w:lang w:val="en-GB"/>
        </w:rPr>
      </w:pPr>
      <w:r w:rsidRPr="007D5BC8">
        <w:rPr>
          <w:rFonts w:ascii="Verdana" w:hAnsi="Verdana"/>
          <w:sz w:val="20"/>
          <w:szCs w:val="20"/>
          <w:lang w:val="en-GB"/>
        </w:rPr>
        <w:t>Programme, Call for proposals, Programme and Project manual, Guidance on management verification</w:t>
      </w:r>
      <w:r w:rsidR="00600067" w:rsidRPr="007D5BC8">
        <w:rPr>
          <w:rFonts w:ascii="Verdana" w:hAnsi="Verdana"/>
          <w:sz w:val="20"/>
          <w:szCs w:val="20"/>
          <w:lang w:val="en-GB"/>
        </w:rPr>
        <w:t>s</w:t>
      </w:r>
      <w:r w:rsidRPr="007D5BC8">
        <w:rPr>
          <w:rFonts w:ascii="Verdana" w:hAnsi="Verdana"/>
          <w:sz w:val="20"/>
          <w:szCs w:val="20"/>
          <w:lang w:val="en-GB"/>
        </w:rPr>
        <w:t>, etc.</w:t>
      </w:r>
    </w:p>
    <w:p w14:paraId="262BBA68" w14:textId="77777777" w:rsidR="00577F9C" w:rsidRPr="007D5BC8" w:rsidRDefault="00577F9C" w:rsidP="00DD6289">
      <w:pPr>
        <w:pStyle w:val="af6"/>
        <w:spacing w:after="0" w:line="360" w:lineRule="auto"/>
        <w:ind w:left="1134" w:right="454"/>
        <w:rPr>
          <w:rFonts w:ascii="Verdana" w:hAnsi="Verdana"/>
          <w:sz w:val="20"/>
          <w:szCs w:val="20"/>
          <w:lang w:val="en-GB"/>
        </w:rPr>
      </w:pPr>
    </w:p>
    <w:p w14:paraId="7ADED56C" w14:textId="6AA4DE40" w:rsidR="00577F9C" w:rsidRPr="007D5BC8" w:rsidRDefault="00577F9C" w:rsidP="00DD6289">
      <w:pPr>
        <w:spacing w:line="360" w:lineRule="auto"/>
        <w:ind w:left="1134" w:right="454"/>
        <w:rPr>
          <w:rFonts w:ascii="Verdana" w:hAnsi="Verdana"/>
          <w:sz w:val="20"/>
          <w:szCs w:val="20"/>
          <w:lang w:val="en-GB"/>
        </w:rPr>
      </w:pPr>
      <w:r w:rsidRPr="007D5BC8">
        <w:rPr>
          <w:rFonts w:ascii="Verdana" w:hAnsi="Verdana"/>
          <w:sz w:val="20"/>
          <w:szCs w:val="20"/>
          <w:lang w:val="en-GB"/>
        </w:rPr>
        <w:t>All applicants are strongly recommended to consult these documents before starting drafting their project proposals</w:t>
      </w:r>
    </w:p>
    <w:p w14:paraId="51EF3582" w14:textId="5FCFBB1C" w:rsidR="00577F9C" w:rsidRDefault="00577F9C" w:rsidP="00DD6289">
      <w:pPr>
        <w:spacing w:line="360" w:lineRule="auto"/>
        <w:ind w:left="1134" w:right="454"/>
        <w:rPr>
          <w:lang w:val="en-GB"/>
        </w:rPr>
      </w:pPr>
    </w:p>
    <w:p w14:paraId="3F4A1DD1" w14:textId="464D25BB" w:rsidR="00577F9C" w:rsidRDefault="000117AD" w:rsidP="00DD6289">
      <w:pPr>
        <w:spacing w:before="100" w:beforeAutospacing="1" w:after="100" w:afterAutospacing="1" w:line="360" w:lineRule="auto"/>
        <w:ind w:left="720"/>
        <w:jc w:val="left"/>
        <w:outlineLvl w:val="2"/>
        <w:rPr>
          <w:rFonts w:ascii="Verdana" w:hAnsi="Verdana"/>
          <w:b/>
          <w:sz w:val="20"/>
          <w:szCs w:val="20"/>
          <w:lang w:val="en-GB"/>
        </w:rPr>
      </w:pPr>
      <w:bookmarkStart w:id="55" w:name="_Toc164349360"/>
      <w:r>
        <w:rPr>
          <w:rFonts w:ascii="Times New Roman" w:hAnsi="Times New Roman" w:cs="Times New Roman"/>
          <w:b/>
          <w:bCs/>
          <w:snapToGrid/>
          <w:sz w:val="27"/>
          <w:szCs w:val="27"/>
          <w:lang w:val="en-US" w:eastAsia="x-none"/>
        </w:rPr>
        <w:t xml:space="preserve">ii. </w:t>
      </w:r>
      <w:r w:rsidR="00DE313D" w:rsidRPr="007D5BC8">
        <w:rPr>
          <w:rFonts w:ascii="Verdana" w:hAnsi="Verdana" w:cs="Times New Roman"/>
          <w:b/>
          <w:bCs/>
          <w:snapToGrid/>
          <w:sz w:val="22"/>
          <w:lang w:val="en-US" w:eastAsia="x-none"/>
        </w:rPr>
        <w:t>Procedures for C</w:t>
      </w:r>
      <w:r w:rsidR="00577F9C" w:rsidRPr="007D5BC8">
        <w:rPr>
          <w:rFonts w:ascii="Verdana" w:hAnsi="Verdana" w:cs="Times New Roman"/>
          <w:b/>
          <w:bCs/>
          <w:snapToGrid/>
          <w:sz w:val="22"/>
          <w:lang w:val="en-US" w:eastAsia="x-none"/>
        </w:rPr>
        <w:t>all</w:t>
      </w:r>
      <w:r w:rsidR="00DE313D" w:rsidRPr="007D5BC8">
        <w:rPr>
          <w:rFonts w:ascii="Verdana" w:hAnsi="Verdana" w:cs="Times New Roman"/>
          <w:b/>
          <w:bCs/>
          <w:snapToGrid/>
          <w:sz w:val="22"/>
          <w:lang w:val="en-US" w:eastAsia="x-none"/>
        </w:rPr>
        <w:t>s</w:t>
      </w:r>
      <w:r w:rsidR="00577F9C" w:rsidRPr="007D5BC8">
        <w:rPr>
          <w:rFonts w:ascii="Verdana" w:hAnsi="Verdana" w:cs="Times New Roman"/>
          <w:b/>
          <w:bCs/>
          <w:snapToGrid/>
          <w:sz w:val="22"/>
          <w:lang w:val="en-US" w:eastAsia="x-none"/>
        </w:rPr>
        <w:t xml:space="preserve"> of proposals</w:t>
      </w:r>
      <w:bookmarkEnd w:id="55"/>
    </w:p>
    <w:p w14:paraId="4453B0FC" w14:textId="5E484EA5" w:rsidR="00577F9C" w:rsidRPr="007D5BC8" w:rsidRDefault="00577F9C" w:rsidP="00DD6289">
      <w:pPr>
        <w:pStyle w:val="af6"/>
        <w:spacing w:after="0" w:line="360" w:lineRule="auto"/>
        <w:ind w:left="1134" w:right="454"/>
        <w:rPr>
          <w:rFonts w:ascii="Verdana" w:hAnsi="Verdana"/>
          <w:sz w:val="20"/>
          <w:szCs w:val="20"/>
          <w:lang w:val="en-GB"/>
        </w:rPr>
      </w:pPr>
      <w:r w:rsidRPr="007D5BC8">
        <w:rPr>
          <w:rFonts w:ascii="Verdana" w:hAnsi="Verdana"/>
          <w:sz w:val="20"/>
          <w:szCs w:val="20"/>
          <w:lang w:val="en-US"/>
        </w:rPr>
        <w:t>Calls for Proposals</w:t>
      </w:r>
      <w:r w:rsidR="00E02109" w:rsidRPr="007D5BC8">
        <w:rPr>
          <w:rFonts w:ascii="Verdana" w:hAnsi="Verdana"/>
          <w:sz w:val="20"/>
          <w:szCs w:val="20"/>
          <w:lang w:val="en-US"/>
        </w:rPr>
        <w:t xml:space="preserve"> will be launched during the Programme implementation period</w:t>
      </w:r>
      <w:r w:rsidRPr="007D5BC8">
        <w:rPr>
          <w:rFonts w:ascii="Verdana" w:hAnsi="Verdana"/>
          <w:sz w:val="20"/>
          <w:szCs w:val="20"/>
          <w:lang w:val="en-US"/>
        </w:rPr>
        <w:t xml:space="preserve">. </w:t>
      </w:r>
      <w:r w:rsidR="00E02109" w:rsidRPr="007D5BC8">
        <w:rPr>
          <w:rFonts w:ascii="Verdana" w:hAnsi="Verdana"/>
          <w:sz w:val="20"/>
          <w:szCs w:val="20"/>
          <w:lang w:val="en-GB"/>
        </w:rPr>
        <w:t xml:space="preserve"> They will consider the </w:t>
      </w:r>
      <w:r w:rsidR="00DE313D" w:rsidRPr="007D5BC8">
        <w:rPr>
          <w:rFonts w:ascii="Verdana" w:hAnsi="Verdana"/>
          <w:sz w:val="20"/>
          <w:szCs w:val="20"/>
          <w:lang w:val="en-GB"/>
        </w:rPr>
        <w:t xml:space="preserve">challenges and </w:t>
      </w:r>
      <w:r w:rsidR="00E02109" w:rsidRPr="007D5BC8">
        <w:rPr>
          <w:rFonts w:ascii="Verdana" w:hAnsi="Verdana"/>
          <w:sz w:val="20"/>
          <w:szCs w:val="20"/>
          <w:lang w:val="en-GB"/>
        </w:rPr>
        <w:t xml:space="preserve">the </w:t>
      </w:r>
      <w:r w:rsidR="00DE313D" w:rsidRPr="007D5BC8">
        <w:rPr>
          <w:rFonts w:ascii="Verdana" w:hAnsi="Verdana"/>
          <w:sz w:val="20"/>
          <w:szCs w:val="20"/>
          <w:lang w:val="en-GB"/>
        </w:rPr>
        <w:t>d</w:t>
      </w:r>
      <w:r w:rsidRPr="007D5BC8">
        <w:rPr>
          <w:rFonts w:ascii="Verdana" w:hAnsi="Verdana"/>
          <w:sz w:val="20"/>
          <w:szCs w:val="20"/>
          <w:lang w:val="en-GB"/>
        </w:rPr>
        <w:t>evelopment needs of the Programme Area</w:t>
      </w:r>
      <w:r w:rsidR="00E02109" w:rsidRPr="007D5BC8">
        <w:rPr>
          <w:rFonts w:ascii="Verdana" w:hAnsi="Verdana"/>
          <w:sz w:val="20"/>
          <w:szCs w:val="20"/>
          <w:lang w:val="en-GB"/>
        </w:rPr>
        <w:t xml:space="preserve">. The </w:t>
      </w:r>
      <w:r w:rsidRPr="007D5BC8">
        <w:rPr>
          <w:rFonts w:ascii="Verdana" w:hAnsi="Verdana"/>
          <w:sz w:val="20"/>
          <w:szCs w:val="20"/>
          <w:lang w:val="en-GB"/>
        </w:rPr>
        <w:t>Terms</w:t>
      </w:r>
      <w:r w:rsidR="00DE313D" w:rsidRPr="007D5BC8">
        <w:rPr>
          <w:rFonts w:ascii="Verdana" w:hAnsi="Verdana"/>
          <w:sz w:val="20"/>
          <w:szCs w:val="20"/>
          <w:lang w:val="en-GB"/>
        </w:rPr>
        <w:t xml:space="preserve"> of Reference of the Call for proposals </w:t>
      </w:r>
      <w:r w:rsidR="00E02109" w:rsidRPr="007D5BC8">
        <w:rPr>
          <w:rFonts w:ascii="Verdana" w:hAnsi="Verdana"/>
          <w:sz w:val="20"/>
          <w:szCs w:val="20"/>
          <w:lang w:val="en-GB"/>
        </w:rPr>
        <w:t>will set</w:t>
      </w:r>
      <w:r w:rsidR="00DE313D" w:rsidRPr="007D5BC8">
        <w:rPr>
          <w:rFonts w:ascii="Verdana" w:hAnsi="Verdana"/>
          <w:sz w:val="20"/>
          <w:szCs w:val="20"/>
          <w:lang w:val="en-GB"/>
        </w:rPr>
        <w:t xml:space="preserve"> </w:t>
      </w:r>
      <w:r w:rsidR="00E02109" w:rsidRPr="007D5BC8">
        <w:rPr>
          <w:rFonts w:ascii="Verdana" w:hAnsi="Verdana"/>
          <w:sz w:val="20"/>
          <w:szCs w:val="20"/>
          <w:lang w:val="en-GB"/>
        </w:rPr>
        <w:t xml:space="preserve">detailed </w:t>
      </w:r>
      <w:r w:rsidR="00DE313D" w:rsidRPr="007D5BC8">
        <w:rPr>
          <w:rFonts w:ascii="Verdana" w:hAnsi="Verdana"/>
          <w:sz w:val="20"/>
          <w:szCs w:val="20"/>
          <w:lang w:val="en-GB"/>
        </w:rPr>
        <w:t>rules for p</w:t>
      </w:r>
      <w:r w:rsidRPr="007D5BC8">
        <w:rPr>
          <w:rFonts w:ascii="Verdana" w:hAnsi="Verdana"/>
          <w:sz w:val="20"/>
          <w:szCs w:val="20"/>
          <w:lang w:val="en-GB"/>
        </w:rPr>
        <w:t>artic</w:t>
      </w:r>
      <w:r w:rsidR="00DE313D" w:rsidRPr="007D5BC8">
        <w:rPr>
          <w:rFonts w:ascii="Verdana" w:hAnsi="Verdana"/>
          <w:sz w:val="20"/>
          <w:szCs w:val="20"/>
          <w:lang w:val="en-GB"/>
        </w:rPr>
        <w:t>ipation</w:t>
      </w:r>
      <w:r w:rsidR="00E02109" w:rsidRPr="007D5BC8">
        <w:rPr>
          <w:rFonts w:ascii="Verdana" w:hAnsi="Verdana"/>
          <w:sz w:val="20"/>
          <w:szCs w:val="20"/>
          <w:lang w:val="en-GB"/>
        </w:rPr>
        <w:t xml:space="preserve"> of beneficiaries</w:t>
      </w:r>
      <w:r w:rsidR="00DE313D" w:rsidRPr="007D5BC8">
        <w:rPr>
          <w:rFonts w:ascii="Verdana" w:hAnsi="Verdana"/>
          <w:sz w:val="20"/>
          <w:szCs w:val="20"/>
          <w:lang w:val="en-GB"/>
        </w:rPr>
        <w:t>,</w:t>
      </w:r>
      <w:r w:rsidR="00E02109" w:rsidRPr="007D5BC8">
        <w:rPr>
          <w:rFonts w:ascii="Verdana" w:hAnsi="Verdana"/>
          <w:sz w:val="20"/>
          <w:szCs w:val="20"/>
          <w:lang w:val="en-GB"/>
        </w:rPr>
        <w:t xml:space="preserve"> as well as specific </w:t>
      </w:r>
      <w:r w:rsidR="00DE313D" w:rsidRPr="007D5BC8">
        <w:rPr>
          <w:rFonts w:ascii="Verdana" w:hAnsi="Verdana"/>
          <w:sz w:val="20"/>
          <w:szCs w:val="20"/>
          <w:lang w:val="en-GB"/>
        </w:rPr>
        <w:t>eligibility r</w:t>
      </w:r>
      <w:r w:rsidRPr="007D5BC8">
        <w:rPr>
          <w:rFonts w:ascii="Verdana" w:hAnsi="Verdana"/>
          <w:sz w:val="20"/>
          <w:szCs w:val="20"/>
          <w:lang w:val="en-GB"/>
        </w:rPr>
        <w:t>equirements</w:t>
      </w:r>
      <w:r w:rsidR="00E02109" w:rsidRPr="007D5BC8">
        <w:rPr>
          <w:rFonts w:ascii="Verdana" w:hAnsi="Verdana"/>
          <w:sz w:val="20"/>
          <w:szCs w:val="20"/>
          <w:lang w:val="en-GB"/>
        </w:rPr>
        <w:t>.</w:t>
      </w:r>
    </w:p>
    <w:p w14:paraId="686F6363" w14:textId="0D45DFB5" w:rsidR="008D10C9" w:rsidRPr="007D5BC8" w:rsidRDefault="001A3DB7" w:rsidP="00DD6289">
      <w:pPr>
        <w:pStyle w:val="af6"/>
        <w:spacing w:after="0" w:line="360" w:lineRule="auto"/>
        <w:ind w:left="1134" w:right="454"/>
        <w:rPr>
          <w:rFonts w:ascii="Verdana" w:hAnsi="Verdana"/>
          <w:sz w:val="20"/>
          <w:szCs w:val="20"/>
          <w:lang w:val="en-GB"/>
        </w:rPr>
      </w:pPr>
      <w:r w:rsidRPr="007D5BC8">
        <w:rPr>
          <w:rFonts w:ascii="Verdana" w:hAnsi="Verdana"/>
          <w:sz w:val="20"/>
          <w:szCs w:val="20"/>
          <w:lang w:val="en-GB"/>
        </w:rPr>
        <w:t>D</w:t>
      </w:r>
      <w:r w:rsidR="00577F9C" w:rsidRPr="007D5BC8">
        <w:rPr>
          <w:rFonts w:ascii="Verdana" w:hAnsi="Verdana"/>
          <w:sz w:val="20"/>
          <w:szCs w:val="20"/>
          <w:lang w:val="en-GB"/>
        </w:rPr>
        <w:t>ifferent types of calls are expected to be launched</w:t>
      </w:r>
      <w:r w:rsidR="0034337A" w:rsidRPr="007D5BC8">
        <w:rPr>
          <w:rFonts w:ascii="Verdana" w:hAnsi="Verdana"/>
          <w:sz w:val="20"/>
          <w:szCs w:val="20"/>
          <w:lang w:val="en-GB"/>
        </w:rPr>
        <w:t xml:space="preserve"> within the Programme</w:t>
      </w:r>
      <w:r w:rsidR="00577F9C" w:rsidRPr="007D5BC8">
        <w:rPr>
          <w:rFonts w:ascii="Verdana" w:hAnsi="Verdana"/>
          <w:sz w:val="20"/>
          <w:szCs w:val="20"/>
          <w:lang w:val="en-GB"/>
        </w:rPr>
        <w:t xml:space="preserve">. </w:t>
      </w:r>
    </w:p>
    <w:p w14:paraId="153E3A98" w14:textId="0B924C6F" w:rsidR="0034337A" w:rsidRPr="007D5BC8" w:rsidRDefault="0034337A" w:rsidP="00DD6289">
      <w:pPr>
        <w:pStyle w:val="af6"/>
        <w:numPr>
          <w:ilvl w:val="0"/>
          <w:numId w:val="10"/>
        </w:numPr>
        <w:spacing w:after="0" w:line="360" w:lineRule="auto"/>
        <w:ind w:left="2058" w:right="510" w:firstLine="0"/>
        <w:rPr>
          <w:rFonts w:ascii="Verdana" w:hAnsi="Verdana"/>
          <w:sz w:val="20"/>
          <w:szCs w:val="20"/>
          <w:lang w:val="en-GB"/>
        </w:rPr>
      </w:pPr>
      <w:r w:rsidRPr="007D5BC8">
        <w:rPr>
          <w:rFonts w:ascii="Verdana" w:hAnsi="Verdana"/>
          <w:b/>
          <w:sz w:val="20"/>
          <w:szCs w:val="20"/>
          <w:lang w:val="en-GB"/>
        </w:rPr>
        <w:t xml:space="preserve">Calls for </w:t>
      </w:r>
      <w:r w:rsidR="008D10C9" w:rsidRPr="007D5BC8">
        <w:rPr>
          <w:rFonts w:ascii="Verdana" w:hAnsi="Verdana"/>
          <w:b/>
          <w:sz w:val="20"/>
          <w:szCs w:val="20"/>
          <w:lang w:val="en-GB"/>
        </w:rPr>
        <w:t>common projects</w:t>
      </w:r>
      <w:r w:rsidRPr="007D5BC8">
        <w:rPr>
          <w:rFonts w:ascii="Verdana" w:hAnsi="Verdana"/>
          <w:sz w:val="20"/>
          <w:szCs w:val="20"/>
          <w:lang w:val="en-GB"/>
        </w:rPr>
        <w:t xml:space="preserve"> – cross-border partnerships constituted of  eligible potential </w:t>
      </w:r>
      <w:r w:rsidR="00F7339C" w:rsidRPr="007D5BC8">
        <w:rPr>
          <w:rFonts w:ascii="Verdana" w:hAnsi="Verdana"/>
          <w:sz w:val="20"/>
          <w:szCs w:val="20"/>
          <w:lang w:val="en-GB"/>
        </w:rPr>
        <w:t>beneficiarie</w:t>
      </w:r>
      <w:r w:rsidRPr="007D5BC8">
        <w:rPr>
          <w:rFonts w:ascii="Verdana" w:hAnsi="Verdana"/>
          <w:sz w:val="20"/>
          <w:szCs w:val="20"/>
          <w:lang w:val="en-GB"/>
        </w:rPr>
        <w:t xml:space="preserve">s can submit proposals in line with the specific objectives open with the particular call for proposals </w:t>
      </w:r>
    </w:p>
    <w:p w14:paraId="761C20EE" w14:textId="389FDC42" w:rsidR="0034337A" w:rsidRPr="007D5BC8" w:rsidRDefault="0034337A" w:rsidP="00DD6289">
      <w:pPr>
        <w:pStyle w:val="af6"/>
        <w:numPr>
          <w:ilvl w:val="0"/>
          <w:numId w:val="10"/>
        </w:numPr>
        <w:spacing w:after="0" w:line="360" w:lineRule="auto"/>
        <w:ind w:left="2058" w:right="510" w:firstLine="0"/>
        <w:rPr>
          <w:rFonts w:ascii="Verdana" w:hAnsi="Verdana"/>
          <w:b/>
          <w:sz w:val="20"/>
          <w:szCs w:val="20"/>
          <w:lang w:val="en-GB"/>
        </w:rPr>
      </w:pPr>
      <w:r w:rsidRPr="007D5BC8">
        <w:rPr>
          <w:rFonts w:ascii="Verdana" w:hAnsi="Verdana"/>
          <w:b/>
          <w:sz w:val="20"/>
          <w:szCs w:val="20"/>
          <w:lang w:val="en-GB"/>
        </w:rPr>
        <w:t>Calls for s</w:t>
      </w:r>
      <w:r w:rsidR="008D10C9" w:rsidRPr="007D5BC8">
        <w:rPr>
          <w:rFonts w:ascii="Verdana" w:hAnsi="Verdana"/>
          <w:b/>
          <w:sz w:val="20"/>
          <w:szCs w:val="20"/>
          <w:lang w:val="en-GB"/>
        </w:rPr>
        <w:t>mall-scale projects</w:t>
      </w:r>
      <w:r w:rsidR="009120BD" w:rsidRPr="007D5BC8">
        <w:rPr>
          <w:rFonts w:ascii="Verdana" w:hAnsi="Verdana"/>
          <w:b/>
          <w:sz w:val="20"/>
          <w:szCs w:val="20"/>
          <w:lang w:val="en-GB"/>
        </w:rPr>
        <w:t xml:space="preserve"> </w:t>
      </w:r>
      <w:r w:rsidR="009120BD" w:rsidRPr="007D5BC8">
        <w:rPr>
          <w:rFonts w:ascii="Verdana" w:hAnsi="Verdana"/>
          <w:sz w:val="20"/>
          <w:szCs w:val="20"/>
          <w:lang w:val="en-GB"/>
        </w:rPr>
        <w:t>-</w:t>
      </w:r>
      <w:r w:rsidR="00BB30B8" w:rsidRPr="007D5BC8">
        <w:rPr>
          <w:rFonts w:ascii="Verdana" w:hAnsi="Verdana"/>
          <w:sz w:val="20"/>
          <w:szCs w:val="20"/>
          <w:lang w:val="en-GB"/>
        </w:rPr>
        <w:t xml:space="preserve"> </w:t>
      </w:r>
      <w:r w:rsidR="00664B15" w:rsidRPr="007D5BC8">
        <w:rPr>
          <w:rFonts w:ascii="Verdana" w:hAnsi="Verdana"/>
          <w:sz w:val="20"/>
          <w:szCs w:val="20"/>
          <w:lang w:val="en-GB"/>
        </w:rPr>
        <w:t>relatively small budget projects which elaborate their objectives and implement their activities with the involvement of local civil societies. The Monitoring Committee selects the small projects of the Programme.</w:t>
      </w:r>
    </w:p>
    <w:p w14:paraId="2A4626EE" w14:textId="4AD54C50" w:rsidR="009120BD" w:rsidRPr="007D5BC8" w:rsidRDefault="0034337A" w:rsidP="00DD6289">
      <w:pPr>
        <w:pStyle w:val="af6"/>
        <w:numPr>
          <w:ilvl w:val="0"/>
          <w:numId w:val="10"/>
        </w:numPr>
        <w:spacing w:after="0" w:line="360" w:lineRule="auto"/>
        <w:ind w:left="2058" w:right="510" w:firstLine="0"/>
        <w:rPr>
          <w:rFonts w:ascii="Verdana" w:hAnsi="Verdana"/>
          <w:b/>
          <w:sz w:val="20"/>
          <w:szCs w:val="20"/>
          <w:lang w:val="en-GB"/>
        </w:rPr>
      </w:pPr>
      <w:r w:rsidRPr="007D5BC8">
        <w:rPr>
          <w:rFonts w:ascii="Verdana" w:hAnsi="Verdana"/>
          <w:b/>
          <w:sz w:val="20"/>
          <w:szCs w:val="20"/>
          <w:lang w:val="en-GB"/>
        </w:rPr>
        <w:t>T</w:t>
      </w:r>
      <w:r w:rsidR="008D10C9" w:rsidRPr="007D5BC8">
        <w:rPr>
          <w:rFonts w:ascii="Verdana" w:hAnsi="Verdana"/>
          <w:b/>
          <w:sz w:val="20"/>
          <w:szCs w:val="20"/>
          <w:lang w:val="en-GB"/>
        </w:rPr>
        <w:t>argeted calls</w:t>
      </w:r>
      <w:r w:rsidRPr="007D5BC8">
        <w:rPr>
          <w:rFonts w:ascii="Verdana" w:hAnsi="Verdana"/>
          <w:b/>
          <w:sz w:val="20"/>
          <w:szCs w:val="20"/>
          <w:lang w:val="en-GB"/>
        </w:rPr>
        <w:t xml:space="preserve"> for strategic projects</w:t>
      </w:r>
      <w:r w:rsidR="00BB30B8" w:rsidRPr="007D5BC8">
        <w:rPr>
          <w:rFonts w:ascii="Verdana" w:hAnsi="Verdana"/>
          <w:b/>
          <w:sz w:val="20"/>
          <w:szCs w:val="20"/>
          <w:lang w:val="en-GB"/>
        </w:rPr>
        <w:t xml:space="preserve">, </w:t>
      </w:r>
      <w:r w:rsidR="009120BD" w:rsidRPr="007D5BC8">
        <w:rPr>
          <w:rFonts w:ascii="Verdana" w:hAnsi="Verdana"/>
          <w:sz w:val="20"/>
          <w:szCs w:val="20"/>
          <w:lang w:val="en-GB"/>
        </w:rPr>
        <w:t>focusing on specific Programme priorities</w:t>
      </w:r>
      <w:r w:rsidR="00BB30B8" w:rsidRPr="007D5BC8">
        <w:rPr>
          <w:rFonts w:ascii="Verdana" w:hAnsi="Verdana"/>
          <w:sz w:val="20"/>
          <w:szCs w:val="20"/>
          <w:lang w:val="en-GB"/>
        </w:rPr>
        <w:t xml:space="preserve">/specific objectives, elaborating specific thematic projects with tailored eligibility criteria regarding the number and type of </w:t>
      </w:r>
      <w:r w:rsidR="00F7339C" w:rsidRPr="007D5BC8">
        <w:rPr>
          <w:rFonts w:ascii="Verdana" w:hAnsi="Verdana"/>
          <w:sz w:val="20"/>
          <w:szCs w:val="20"/>
          <w:lang w:val="en-GB"/>
        </w:rPr>
        <w:t>beneficiarie</w:t>
      </w:r>
      <w:r w:rsidR="00BB30B8" w:rsidRPr="007D5BC8">
        <w:rPr>
          <w:rFonts w:ascii="Verdana" w:hAnsi="Verdana"/>
          <w:sz w:val="20"/>
          <w:szCs w:val="20"/>
          <w:lang w:val="en-GB"/>
        </w:rPr>
        <w:t>s/activities</w:t>
      </w:r>
    </w:p>
    <w:p w14:paraId="36A8D090" w14:textId="5F60C876" w:rsidR="00577F9C" w:rsidRPr="007D5BC8" w:rsidRDefault="0034337A" w:rsidP="00DD6289">
      <w:pPr>
        <w:pStyle w:val="af6"/>
        <w:numPr>
          <w:ilvl w:val="0"/>
          <w:numId w:val="10"/>
        </w:numPr>
        <w:spacing w:after="0" w:line="360" w:lineRule="auto"/>
        <w:ind w:left="2058" w:right="510" w:firstLine="0"/>
        <w:rPr>
          <w:rFonts w:ascii="Verdana" w:hAnsi="Verdana"/>
          <w:b/>
          <w:sz w:val="20"/>
          <w:szCs w:val="20"/>
          <w:lang w:val="en-GB"/>
        </w:rPr>
      </w:pPr>
      <w:r w:rsidRPr="007D5BC8">
        <w:rPr>
          <w:rFonts w:ascii="Verdana" w:hAnsi="Verdana"/>
          <w:b/>
          <w:sz w:val="20"/>
          <w:szCs w:val="20"/>
          <w:lang w:val="en-GB"/>
        </w:rPr>
        <w:t xml:space="preserve">Calls for </w:t>
      </w:r>
      <w:r w:rsidR="008D10C9" w:rsidRPr="007D5BC8">
        <w:rPr>
          <w:rFonts w:ascii="Verdana" w:hAnsi="Verdana"/>
          <w:b/>
          <w:sz w:val="20"/>
          <w:szCs w:val="20"/>
          <w:lang w:val="en-GB"/>
        </w:rPr>
        <w:t>project</w:t>
      </w:r>
      <w:r w:rsidRPr="007D5BC8">
        <w:rPr>
          <w:rFonts w:ascii="Verdana" w:hAnsi="Verdana"/>
          <w:b/>
          <w:sz w:val="20"/>
          <w:szCs w:val="20"/>
          <w:lang w:val="en-GB"/>
        </w:rPr>
        <w:t>s under the small project fund</w:t>
      </w:r>
      <w:r w:rsidR="00BB30B8" w:rsidRPr="007D5BC8">
        <w:rPr>
          <w:rFonts w:ascii="Verdana" w:hAnsi="Verdana"/>
          <w:b/>
          <w:sz w:val="20"/>
          <w:szCs w:val="20"/>
          <w:lang w:val="en-GB"/>
        </w:rPr>
        <w:t xml:space="preserve"> </w:t>
      </w:r>
      <w:r w:rsidR="00664B15" w:rsidRPr="007D5BC8">
        <w:rPr>
          <w:rFonts w:ascii="Verdana" w:hAnsi="Verdana"/>
          <w:b/>
          <w:sz w:val="20"/>
          <w:szCs w:val="20"/>
          <w:lang w:val="en-GB"/>
        </w:rPr>
        <w:t>–</w:t>
      </w:r>
      <w:r w:rsidR="00BB30B8" w:rsidRPr="007D5BC8">
        <w:rPr>
          <w:rFonts w:ascii="Verdana" w:hAnsi="Verdana"/>
          <w:b/>
          <w:sz w:val="20"/>
          <w:szCs w:val="20"/>
          <w:lang w:val="en-GB"/>
        </w:rPr>
        <w:t xml:space="preserve"> </w:t>
      </w:r>
      <w:r w:rsidR="00994F60" w:rsidRPr="007D5BC8">
        <w:rPr>
          <w:rFonts w:ascii="Verdana" w:hAnsi="Verdana"/>
          <w:sz w:val="20"/>
          <w:szCs w:val="20"/>
          <w:lang w:val="en-GB"/>
        </w:rPr>
        <w:t xml:space="preserve">The small projects’ fund (SPF) </w:t>
      </w:r>
      <w:r w:rsidR="00994F60" w:rsidRPr="007D5BC8">
        <w:rPr>
          <w:rFonts w:ascii="Verdana" w:hAnsi="Verdana"/>
          <w:sz w:val="20"/>
          <w:szCs w:val="20"/>
          <w:lang w:val="en-US"/>
        </w:rPr>
        <w:t>constitutes an operation within the meaning of point 4 of Article 2 of Regulation (EU) 2021/1060 which shall be managed by a beneficiary</w:t>
      </w:r>
      <w:r w:rsidR="00664B15" w:rsidRPr="007D5BC8">
        <w:rPr>
          <w:rFonts w:ascii="Verdana" w:hAnsi="Verdana"/>
          <w:sz w:val="20"/>
          <w:szCs w:val="20"/>
          <w:lang w:val="en-GB"/>
        </w:rPr>
        <w:t xml:space="preserve">. </w:t>
      </w:r>
      <w:r w:rsidR="00994F60" w:rsidRPr="007D5BC8">
        <w:rPr>
          <w:rFonts w:ascii="Verdana" w:hAnsi="Verdana"/>
          <w:sz w:val="20"/>
          <w:szCs w:val="20"/>
          <w:lang w:val="en-US"/>
        </w:rPr>
        <w:t xml:space="preserve">The SPF beneficiary shall select the small </w:t>
      </w:r>
      <w:r w:rsidR="00994F60" w:rsidRPr="007D5BC8">
        <w:rPr>
          <w:rFonts w:ascii="Verdana" w:hAnsi="Verdana"/>
          <w:sz w:val="20"/>
          <w:szCs w:val="20"/>
          <w:lang w:val="en-US"/>
        </w:rPr>
        <w:lastRenderedPageBreak/>
        <w:t xml:space="preserve">projects which are implemented by the final recipients within the meaning of point (18) of Article 2 of Regulation (EU) 2021/1060. </w:t>
      </w:r>
      <w:r w:rsidR="00664B15" w:rsidRPr="007D5BC8">
        <w:rPr>
          <w:rFonts w:ascii="Verdana" w:hAnsi="Verdana"/>
          <w:sz w:val="20"/>
          <w:szCs w:val="20"/>
          <w:lang w:val="en-GB"/>
        </w:rPr>
        <w:t xml:space="preserve">Specific </w:t>
      </w:r>
      <w:r w:rsidR="008A1ACD" w:rsidRPr="007D5BC8">
        <w:rPr>
          <w:rFonts w:ascii="Verdana" w:hAnsi="Verdana"/>
          <w:sz w:val="20"/>
          <w:szCs w:val="20"/>
          <w:lang w:val="en-GB"/>
        </w:rPr>
        <w:t xml:space="preserve">cross-border </w:t>
      </w:r>
      <w:r w:rsidR="00664B15" w:rsidRPr="007D5BC8">
        <w:rPr>
          <w:rFonts w:ascii="Verdana" w:hAnsi="Verdana"/>
          <w:sz w:val="20"/>
          <w:szCs w:val="20"/>
          <w:lang w:val="en-GB"/>
        </w:rPr>
        <w:t xml:space="preserve">measures are elaborated </w:t>
      </w:r>
      <w:r w:rsidR="00994F60" w:rsidRPr="007D5BC8">
        <w:rPr>
          <w:rFonts w:ascii="Verdana" w:hAnsi="Verdana"/>
          <w:sz w:val="20"/>
          <w:szCs w:val="20"/>
          <w:lang w:val="en-GB"/>
        </w:rPr>
        <w:t xml:space="preserve">in the small projects </w:t>
      </w:r>
      <w:r w:rsidR="00664B15" w:rsidRPr="007D5BC8">
        <w:rPr>
          <w:rFonts w:ascii="Verdana" w:hAnsi="Verdana"/>
          <w:sz w:val="20"/>
          <w:szCs w:val="20"/>
          <w:lang w:val="en-GB"/>
        </w:rPr>
        <w:t>with the invol</w:t>
      </w:r>
      <w:r w:rsidR="008A1ACD" w:rsidRPr="007D5BC8">
        <w:rPr>
          <w:rFonts w:ascii="Verdana" w:hAnsi="Verdana"/>
          <w:sz w:val="20"/>
          <w:szCs w:val="20"/>
          <w:lang w:val="en-GB"/>
        </w:rPr>
        <w:t>vement of local civil societies.</w:t>
      </w:r>
    </w:p>
    <w:p w14:paraId="55BC88EE" w14:textId="77777777" w:rsidR="00963B2F" w:rsidRPr="0034337A" w:rsidRDefault="00963B2F" w:rsidP="00DD6289">
      <w:pPr>
        <w:pStyle w:val="af6"/>
        <w:spacing w:after="0" w:line="276" w:lineRule="auto"/>
        <w:ind w:right="454"/>
        <w:rPr>
          <w:b/>
          <w:lang w:val="en-GB"/>
        </w:rPr>
      </w:pPr>
    </w:p>
    <w:p w14:paraId="51455B17" w14:textId="41E4854F" w:rsidR="008D10C9" w:rsidRPr="007D5BC8" w:rsidRDefault="008D10C9" w:rsidP="00DD6289">
      <w:pPr>
        <w:pStyle w:val="af6"/>
        <w:spacing w:after="0" w:line="276" w:lineRule="auto"/>
        <w:ind w:left="1134" w:right="454"/>
        <w:rPr>
          <w:rFonts w:ascii="Verdana" w:hAnsi="Verdana"/>
          <w:sz w:val="20"/>
          <w:szCs w:val="20"/>
          <w:lang w:val="en-GB"/>
        </w:rPr>
      </w:pPr>
      <w:r w:rsidRPr="007D5BC8">
        <w:rPr>
          <w:rFonts w:ascii="Verdana" w:hAnsi="Verdana"/>
          <w:sz w:val="20"/>
          <w:szCs w:val="20"/>
          <w:lang w:val="en-GB"/>
        </w:rPr>
        <w:t>T</w:t>
      </w:r>
      <w:r w:rsidR="0034337A" w:rsidRPr="007D5BC8">
        <w:rPr>
          <w:rFonts w:ascii="Verdana" w:hAnsi="Verdana"/>
          <w:sz w:val="20"/>
          <w:szCs w:val="20"/>
          <w:lang w:val="en-GB"/>
        </w:rPr>
        <w:t>he C</w:t>
      </w:r>
      <w:r w:rsidR="00577F9C" w:rsidRPr="007D5BC8">
        <w:rPr>
          <w:rFonts w:ascii="Verdana" w:hAnsi="Verdana"/>
          <w:sz w:val="20"/>
          <w:szCs w:val="20"/>
          <w:lang w:val="en-GB"/>
        </w:rPr>
        <w:t xml:space="preserve">alls for </w:t>
      </w:r>
      <w:r w:rsidRPr="007D5BC8">
        <w:rPr>
          <w:rFonts w:ascii="Verdana" w:hAnsi="Verdana"/>
          <w:sz w:val="20"/>
          <w:szCs w:val="20"/>
          <w:lang w:val="en-GB"/>
        </w:rPr>
        <w:t>p</w:t>
      </w:r>
      <w:r w:rsidR="00577F9C" w:rsidRPr="007D5BC8">
        <w:rPr>
          <w:rFonts w:ascii="Verdana" w:hAnsi="Verdana"/>
          <w:sz w:val="20"/>
          <w:szCs w:val="20"/>
          <w:lang w:val="en-GB"/>
        </w:rPr>
        <w:t xml:space="preserve">roposals are competitive. </w:t>
      </w:r>
    </w:p>
    <w:p w14:paraId="76DB06C8" w14:textId="77777777" w:rsidR="001A3DB7" w:rsidRPr="007D5BC8" w:rsidRDefault="001A3DB7" w:rsidP="00DD6289">
      <w:pPr>
        <w:pStyle w:val="af6"/>
        <w:spacing w:after="0" w:line="276" w:lineRule="auto"/>
        <w:ind w:left="1134" w:right="454"/>
        <w:rPr>
          <w:rFonts w:ascii="Verdana" w:hAnsi="Verdana"/>
          <w:sz w:val="20"/>
          <w:szCs w:val="20"/>
          <w:lang w:val="en-GB"/>
        </w:rPr>
      </w:pPr>
    </w:p>
    <w:p w14:paraId="02BB7234" w14:textId="1864A0B5" w:rsidR="00963B2F" w:rsidRPr="007D5BC8" w:rsidRDefault="00963B2F" w:rsidP="00DD6289">
      <w:pPr>
        <w:pStyle w:val="af6"/>
        <w:spacing w:line="360" w:lineRule="auto"/>
        <w:ind w:left="1134" w:right="454"/>
        <w:rPr>
          <w:rFonts w:ascii="Verdana" w:hAnsi="Verdana"/>
          <w:sz w:val="20"/>
          <w:szCs w:val="20"/>
          <w:lang w:val="en-GB"/>
        </w:rPr>
      </w:pPr>
      <w:r w:rsidRPr="007D5BC8">
        <w:rPr>
          <w:rFonts w:ascii="Verdana" w:hAnsi="Verdana"/>
          <w:sz w:val="20"/>
          <w:szCs w:val="20"/>
          <w:lang w:val="en-GB"/>
        </w:rPr>
        <w:t xml:space="preserve">Application procedures and templates will </w:t>
      </w:r>
      <w:r w:rsidR="00566CDC" w:rsidRPr="007D5BC8">
        <w:rPr>
          <w:rFonts w:ascii="Verdana" w:hAnsi="Verdana"/>
          <w:sz w:val="20"/>
          <w:szCs w:val="20"/>
          <w:lang w:val="en-GB"/>
        </w:rPr>
        <w:t>be developed for each Call for p</w:t>
      </w:r>
      <w:r w:rsidRPr="007D5BC8">
        <w:rPr>
          <w:rFonts w:ascii="Verdana" w:hAnsi="Verdana"/>
          <w:sz w:val="20"/>
          <w:szCs w:val="20"/>
          <w:lang w:val="en-GB"/>
        </w:rPr>
        <w:t xml:space="preserve">roposals and included in call-specific </w:t>
      </w:r>
      <w:r w:rsidR="001A3DB7" w:rsidRPr="007D5BC8">
        <w:rPr>
          <w:rFonts w:ascii="Verdana" w:hAnsi="Verdana"/>
          <w:sz w:val="20"/>
          <w:szCs w:val="20"/>
          <w:lang w:val="en-GB"/>
        </w:rPr>
        <w:t>Applicants’</w:t>
      </w:r>
      <w:r w:rsidRPr="007D5BC8">
        <w:rPr>
          <w:rFonts w:ascii="Verdana" w:hAnsi="Verdana"/>
          <w:sz w:val="20"/>
          <w:szCs w:val="20"/>
          <w:lang w:val="en-GB"/>
        </w:rPr>
        <w:t xml:space="preserve"> Package</w:t>
      </w:r>
      <w:r w:rsidR="00566CDC" w:rsidRPr="007D5BC8">
        <w:rPr>
          <w:rFonts w:ascii="Verdana" w:hAnsi="Verdana"/>
          <w:sz w:val="20"/>
          <w:szCs w:val="20"/>
          <w:lang w:val="en-GB"/>
        </w:rPr>
        <w:t>,</w:t>
      </w:r>
      <w:r w:rsidRPr="007D5BC8">
        <w:rPr>
          <w:rFonts w:ascii="Verdana" w:hAnsi="Verdana"/>
          <w:sz w:val="20"/>
          <w:szCs w:val="20"/>
          <w:lang w:val="en-GB"/>
        </w:rPr>
        <w:t xml:space="preserve"> which will be widely circulated and available on the website of the Programme to provide necessary guidance for the preparation of project applications.</w:t>
      </w:r>
      <w:r w:rsidR="00363D74" w:rsidRPr="007D5BC8">
        <w:rPr>
          <w:rFonts w:ascii="Verdana" w:hAnsi="Verdana"/>
          <w:sz w:val="20"/>
          <w:szCs w:val="20"/>
          <w:lang w:val="en-GB"/>
        </w:rPr>
        <w:t xml:space="preserve"> The relevant methodology</w:t>
      </w:r>
      <w:r w:rsidR="00A5612A" w:rsidRPr="007D5BC8">
        <w:rPr>
          <w:rFonts w:ascii="Verdana" w:hAnsi="Verdana"/>
          <w:sz w:val="20"/>
          <w:szCs w:val="20"/>
          <w:lang w:val="en-US"/>
        </w:rPr>
        <w:t xml:space="preserve"> for selection of operations</w:t>
      </w:r>
      <w:r w:rsidR="00363D74" w:rsidRPr="007D5BC8">
        <w:rPr>
          <w:rFonts w:ascii="Verdana" w:hAnsi="Verdana"/>
          <w:sz w:val="20"/>
          <w:szCs w:val="20"/>
          <w:lang w:val="en-GB"/>
        </w:rPr>
        <w:t xml:space="preserve"> is described in the ‘Project Selection Methodology’ of each Call for proposals.</w:t>
      </w:r>
    </w:p>
    <w:p w14:paraId="303CB993" w14:textId="170F1FE3" w:rsidR="00963B2F" w:rsidRPr="007D5BC8" w:rsidRDefault="00963B2F" w:rsidP="00DD6289">
      <w:pPr>
        <w:pStyle w:val="af6"/>
        <w:spacing w:after="0" w:line="276" w:lineRule="auto"/>
        <w:ind w:left="1134" w:right="454"/>
        <w:rPr>
          <w:rFonts w:ascii="Verdana" w:hAnsi="Verdana"/>
          <w:sz w:val="20"/>
          <w:szCs w:val="20"/>
          <w:lang w:val="en-GB"/>
        </w:rPr>
      </w:pPr>
      <w:r w:rsidRPr="007D5BC8">
        <w:rPr>
          <w:rFonts w:ascii="Verdana" w:hAnsi="Verdana"/>
          <w:sz w:val="20"/>
          <w:szCs w:val="20"/>
          <w:lang w:val="en-GB"/>
        </w:rPr>
        <w:t>The type of Call for Project Proposals is specified in each call-specific Applic</w:t>
      </w:r>
      <w:r w:rsidR="00B51430" w:rsidRPr="007D5BC8">
        <w:rPr>
          <w:rFonts w:ascii="Verdana" w:hAnsi="Verdana"/>
          <w:sz w:val="20"/>
          <w:szCs w:val="20"/>
          <w:lang w:val="en-GB"/>
        </w:rPr>
        <w:t>ants’</w:t>
      </w:r>
      <w:r w:rsidRPr="007D5BC8">
        <w:rPr>
          <w:rFonts w:ascii="Verdana" w:hAnsi="Verdana"/>
          <w:sz w:val="20"/>
          <w:szCs w:val="20"/>
          <w:lang w:val="en-GB"/>
        </w:rPr>
        <w:t xml:space="preserve"> Package.</w:t>
      </w:r>
    </w:p>
    <w:p w14:paraId="7B2BB4C7" w14:textId="77777777" w:rsidR="001F5C7F" w:rsidRPr="007D5BC8" w:rsidRDefault="001F5C7F" w:rsidP="00DD6289">
      <w:pPr>
        <w:pStyle w:val="af6"/>
        <w:spacing w:after="0" w:line="276" w:lineRule="auto"/>
        <w:ind w:left="1134" w:right="454"/>
        <w:rPr>
          <w:rFonts w:ascii="Verdana" w:hAnsi="Verdana"/>
          <w:sz w:val="20"/>
          <w:szCs w:val="20"/>
          <w:lang w:val="en-GB"/>
        </w:rPr>
      </w:pPr>
    </w:p>
    <w:p w14:paraId="05560712" w14:textId="58EBCDD1" w:rsidR="00577F9C" w:rsidRPr="007D5BC8" w:rsidRDefault="00577F9C" w:rsidP="00DD6289">
      <w:pPr>
        <w:pStyle w:val="af6"/>
        <w:spacing w:after="0" w:line="360" w:lineRule="auto"/>
        <w:ind w:left="1134" w:right="454"/>
        <w:rPr>
          <w:rFonts w:ascii="Verdana" w:hAnsi="Verdana"/>
          <w:sz w:val="20"/>
          <w:szCs w:val="20"/>
          <w:lang w:val="en-GB"/>
        </w:rPr>
      </w:pPr>
      <w:r w:rsidRPr="007D5BC8">
        <w:rPr>
          <w:rFonts w:ascii="Verdana" w:hAnsi="Verdana"/>
          <w:sz w:val="20"/>
          <w:szCs w:val="20"/>
          <w:lang w:val="en-GB"/>
        </w:rPr>
        <w:t xml:space="preserve">In short, the following stages are </w:t>
      </w:r>
      <w:r w:rsidR="001F5C7F" w:rsidRPr="007D5BC8">
        <w:rPr>
          <w:rFonts w:ascii="Verdana" w:hAnsi="Verdana"/>
          <w:sz w:val="20"/>
          <w:szCs w:val="20"/>
          <w:lang w:val="en-GB"/>
        </w:rPr>
        <w:t xml:space="preserve">expected to be </w:t>
      </w:r>
      <w:r w:rsidRPr="007D5BC8">
        <w:rPr>
          <w:rFonts w:ascii="Verdana" w:hAnsi="Verdana"/>
          <w:sz w:val="20"/>
          <w:szCs w:val="20"/>
          <w:lang w:val="en-GB"/>
        </w:rPr>
        <w:t>followed:</w:t>
      </w:r>
    </w:p>
    <w:p w14:paraId="27D01D7C" w14:textId="11F7901B" w:rsidR="00577F9C" w:rsidRPr="007D5BC8" w:rsidRDefault="00577F9C" w:rsidP="00DD6289">
      <w:pPr>
        <w:pStyle w:val="af6"/>
        <w:widowControl w:val="0"/>
        <w:numPr>
          <w:ilvl w:val="0"/>
          <w:numId w:val="11"/>
        </w:numPr>
        <w:autoSpaceDE w:val="0"/>
        <w:autoSpaceDN w:val="0"/>
        <w:spacing w:after="0" w:line="360" w:lineRule="auto"/>
        <w:ind w:left="1134" w:right="454" w:firstLine="0"/>
        <w:rPr>
          <w:rFonts w:ascii="Verdana" w:hAnsi="Verdana"/>
          <w:sz w:val="20"/>
          <w:szCs w:val="20"/>
          <w:lang w:val="en-US"/>
        </w:rPr>
      </w:pPr>
      <w:r w:rsidRPr="007D5BC8">
        <w:rPr>
          <w:rFonts w:ascii="Verdana" w:hAnsi="Verdana"/>
          <w:sz w:val="20"/>
          <w:szCs w:val="20"/>
          <w:lang w:val="en-US"/>
        </w:rPr>
        <w:t xml:space="preserve">Submission of </w:t>
      </w:r>
      <w:r w:rsidR="00FC1B7A" w:rsidRPr="007D5BC8">
        <w:rPr>
          <w:rFonts w:ascii="Verdana" w:hAnsi="Verdana"/>
          <w:sz w:val="20"/>
          <w:szCs w:val="20"/>
          <w:lang w:val="en-US"/>
        </w:rPr>
        <w:t xml:space="preserve">a </w:t>
      </w:r>
      <w:r w:rsidRPr="007D5BC8">
        <w:rPr>
          <w:rFonts w:ascii="Verdana" w:hAnsi="Verdana"/>
          <w:sz w:val="20"/>
          <w:szCs w:val="20"/>
          <w:lang w:val="en-US"/>
        </w:rPr>
        <w:t>Concept Note</w:t>
      </w:r>
      <w:r w:rsidR="00DA2263" w:rsidRPr="007D5BC8">
        <w:rPr>
          <w:rFonts w:ascii="Verdana" w:hAnsi="Verdana"/>
          <w:sz w:val="20"/>
          <w:szCs w:val="20"/>
          <w:lang w:val="en-US"/>
        </w:rPr>
        <w:t xml:space="preserve"> (</w:t>
      </w:r>
      <w:r w:rsidR="008E36D5" w:rsidRPr="007D5BC8">
        <w:rPr>
          <w:rFonts w:ascii="Verdana" w:hAnsi="Verdana"/>
          <w:sz w:val="20"/>
          <w:szCs w:val="20"/>
          <w:lang w:val="en-US"/>
        </w:rPr>
        <w:t>for common projects</w:t>
      </w:r>
      <w:r w:rsidR="00DA2263" w:rsidRPr="007D5BC8">
        <w:rPr>
          <w:rFonts w:ascii="Verdana" w:hAnsi="Verdana"/>
          <w:sz w:val="20"/>
          <w:szCs w:val="20"/>
          <w:lang w:val="en-US"/>
        </w:rPr>
        <w:t>)</w:t>
      </w:r>
    </w:p>
    <w:p w14:paraId="29EE9A73" w14:textId="40DDF105" w:rsidR="00577F9C" w:rsidRPr="007D5BC8" w:rsidRDefault="001F5C7F" w:rsidP="00DD6289">
      <w:pPr>
        <w:pStyle w:val="af6"/>
        <w:widowControl w:val="0"/>
        <w:numPr>
          <w:ilvl w:val="0"/>
          <w:numId w:val="11"/>
        </w:numPr>
        <w:autoSpaceDE w:val="0"/>
        <w:autoSpaceDN w:val="0"/>
        <w:spacing w:after="0" w:line="360" w:lineRule="auto"/>
        <w:ind w:left="1134" w:right="454" w:firstLine="0"/>
        <w:rPr>
          <w:rFonts w:ascii="Verdana" w:hAnsi="Verdana"/>
          <w:sz w:val="20"/>
          <w:szCs w:val="20"/>
          <w:lang w:val="en-GB"/>
        </w:rPr>
      </w:pPr>
      <w:r w:rsidRPr="007D5BC8">
        <w:rPr>
          <w:rFonts w:ascii="Verdana" w:hAnsi="Verdana"/>
          <w:sz w:val="20"/>
          <w:szCs w:val="20"/>
          <w:lang w:val="en-GB"/>
        </w:rPr>
        <w:t>Preparation and s</w:t>
      </w:r>
      <w:r w:rsidR="00577F9C" w:rsidRPr="007D5BC8">
        <w:rPr>
          <w:rFonts w:ascii="Verdana" w:hAnsi="Verdana"/>
          <w:sz w:val="20"/>
          <w:szCs w:val="20"/>
          <w:lang w:val="en-GB"/>
        </w:rPr>
        <w:t>ubmission of complete proposals</w:t>
      </w:r>
    </w:p>
    <w:p w14:paraId="64A69C2D" w14:textId="77777777" w:rsidR="00577F9C" w:rsidRPr="007D5BC8" w:rsidRDefault="00577F9C" w:rsidP="00DD6289">
      <w:pPr>
        <w:pStyle w:val="af6"/>
        <w:widowControl w:val="0"/>
        <w:numPr>
          <w:ilvl w:val="0"/>
          <w:numId w:val="11"/>
        </w:numPr>
        <w:autoSpaceDE w:val="0"/>
        <w:autoSpaceDN w:val="0"/>
        <w:spacing w:after="0" w:line="360" w:lineRule="auto"/>
        <w:ind w:left="1134" w:right="454" w:firstLine="0"/>
        <w:rPr>
          <w:rFonts w:ascii="Verdana" w:hAnsi="Verdana"/>
          <w:sz w:val="20"/>
          <w:szCs w:val="20"/>
          <w:lang w:val="en-GB"/>
        </w:rPr>
      </w:pPr>
      <w:r w:rsidRPr="007D5BC8">
        <w:rPr>
          <w:rFonts w:ascii="Verdana" w:hAnsi="Verdana"/>
          <w:sz w:val="20"/>
          <w:szCs w:val="20"/>
          <w:lang w:val="en-GB"/>
        </w:rPr>
        <w:t>Admissibility (</w:t>
      </w:r>
      <w:r w:rsidRPr="007D5BC8">
        <w:rPr>
          <w:rFonts w:ascii="Verdana" w:hAnsi="Verdana"/>
          <w:sz w:val="20"/>
          <w:szCs w:val="20"/>
          <w:lang w:val="en-US"/>
        </w:rPr>
        <w:t>Check of proposal completeness &amp; eligibility)</w:t>
      </w:r>
    </w:p>
    <w:p w14:paraId="45E6F54C" w14:textId="77777777" w:rsidR="00577F9C" w:rsidRPr="007D5BC8" w:rsidRDefault="00577F9C" w:rsidP="00DD6289">
      <w:pPr>
        <w:pStyle w:val="af6"/>
        <w:widowControl w:val="0"/>
        <w:numPr>
          <w:ilvl w:val="0"/>
          <w:numId w:val="11"/>
        </w:numPr>
        <w:autoSpaceDE w:val="0"/>
        <w:autoSpaceDN w:val="0"/>
        <w:spacing w:after="0" w:line="360" w:lineRule="auto"/>
        <w:ind w:left="1134" w:right="454" w:firstLine="0"/>
        <w:rPr>
          <w:rFonts w:ascii="Verdana" w:hAnsi="Verdana"/>
          <w:sz w:val="20"/>
          <w:szCs w:val="20"/>
          <w:lang w:val="en-GB"/>
        </w:rPr>
      </w:pPr>
      <w:r w:rsidRPr="007D5BC8">
        <w:rPr>
          <w:rFonts w:ascii="Verdana" w:hAnsi="Verdana"/>
          <w:sz w:val="20"/>
          <w:szCs w:val="20"/>
          <w:lang w:val="en-GB"/>
        </w:rPr>
        <w:t>Evaluation of proposals per criterion/group of criteria</w:t>
      </w:r>
    </w:p>
    <w:p w14:paraId="3EFA7360" w14:textId="2FEE9471" w:rsidR="00577F9C" w:rsidRPr="007D5BC8" w:rsidRDefault="00577F9C" w:rsidP="00DD6289">
      <w:pPr>
        <w:pStyle w:val="af6"/>
        <w:widowControl w:val="0"/>
        <w:numPr>
          <w:ilvl w:val="0"/>
          <w:numId w:val="11"/>
        </w:numPr>
        <w:autoSpaceDE w:val="0"/>
        <w:autoSpaceDN w:val="0"/>
        <w:spacing w:after="0" w:line="360" w:lineRule="auto"/>
        <w:ind w:left="1134" w:right="454" w:firstLine="0"/>
        <w:rPr>
          <w:rFonts w:ascii="Verdana" w:hAnsi="Verdana"/>
          <w:sz w:val="20"/>
          <w:szCs w:val="20"/>
          <w:lang w:val="en-GB"/>
        </w:rPr>
      </w:pPr>
      <w:r w:rsidRPr="007D5BC8">
        <w:rPr>
          <w:rFonts w:ascii="Verdana" w:hAnsi="Verdana"/>
          <w:sz w:val="20"/>
          <w:szCs w:val="20"/>
          <w:lang w:val="en-GB"/>
        </w:rPr>
        <w:t xml:space="preserve">Eligibility check </w:t>
      </w:r>
      <w:r w:rsidR="001F5C7F" w:rsidRPr="007D5BC8">
        <w:rPr>
          <w:rFonts w:ascii="Verdana" w:hAnsi="Verdana"/>
          <w:sz w:val="20"/>
          <w:szCs w:val="20"/>
          <w:lang w:val="en-GB"/>
        </w:rPr>
        <w:t>of b</w:t>
      </w:r>
      <w:r w:rsidRPr="007D5BC8">
        <w:rPr>
          <w:rFonts w:ascii="Verdana" w:hAnsi="Verdana"/>
          <w:sz w:val="20"/>
          <w:szCs w:val="20"/>
          <w:lang w:val="en-GB"/>
        </w:rPr>
        <w:t xml:space="preserve">eneficiaries </w:t>
      </w:r>
      <w:r w:rsidR="005E7AAF" w:rsidRPr="007D5BC8">
        <w:rPr>
          <w:rFonts w:ascii="Verdana" w:hAnsi="Verdana"/>
          <w:sz w:val="20"/>
          <w:szCs w:val="20"/>
          <w:lang w:val="en-GB"/>
        </w:rPr>
        <w:t xml:space="preserve">of </w:t>
      </w:r>
      <w:r w:rsidR="00F44DD2" w:rsidRPr="007D5BC8">
        <w:rPr>
          <w:rFonts w:ascii="Verdana" w:hAnsi="Verdana"/>
          <w:sz w:val="20"/>
          <w:szCs w:val="20"/>
          <w:lang w:val="en-GB"/>
        </w:rPr>
        <w:t xml:space="preserve"> the</w:t>
      </w:r>
      <w:r w:rsidR="00F3754F" w:rsidRPr="007D5BC8">
        <w:rPr>
          <w:rFonts w:ascii="Verdana" w:hAnsi="Verdana"/>
          <w:sz w:val="20"/>
          <w:szCs w:val="20"/>
          <w:lang w:val="en-GB"/>
        </w:rPr>
        <w:t xml:space="preserve"> </w:t>
      </w:r>
      <w:r w:rsidRPr="007D5BC8">
        <w:rPr>
          <w:rFonts w:ascii="Verdana" w:hAnsi="Verdana"/>
          <w:sz w:val="20"/>
          <w:szCs w:val="20"/>
          <w:lang w:val="en-GB"/>
        </w:rPr>
        <w:t>projects</w:t>
      </w:r>
      <w:r w:rsidR="005E7AAF" w:rsidRPr="007D5BC8">
        <w:rPr>
          <w:rFonts w:ascii="Verdana" w:hAnsi="Verdana"/>
          <w:sz w:val="20"/>
          <w:szCs w:val="20"/>
          <w:lang w:val="en-GB"/>
        </w:rPr>
        <w:t xml:space="preserve"> proposed for funding</w:t>
      </w:r>
      <w:r w:rsidR="00DA2263" w:rsidRPr="007D5BC8">
        <w:rPr>
          <w:rFonts w:ascii="Verdana" w:hAnsi="Verdana"/>
          <w:sz w:val="20"/>
          <w:szCs w:val="20"/>
          <w:lang w:val="en-GB"/>
        </w:rPr>
        <w:t xml:space="preserve">  </w:t>
      </w:r>
    </w:p>
    <w:p w14:paraId="2929110E" w14:textId="77777777" w:rsidR="00577F9C" w:rsidRDefault="00577F9C" w:rsidP="00DD6289">
      <w:pPr>
        <w:pStyle w:val="af6"/>
        <w:spacing w:after="0" w:line="360" w:lineRule="auto"/>
        <w:ind w:left="1134" w:right="454"/>
        <w:rPr>
          <w:lang w:val="en-GB"/>
        </w:rPr>
      </w:pPr>
    </w:p>
    <w:p w14:paraId="58822835" w14:textId="6DB1213B" w:rsidR="00577F9C" w:rsidRPr="007D5BC8" w:rsidRDefault="00B22FDE" w:rsidP="00DD6289">
      <w:pPr>
        <w:spacing w:before="100" w:beforeAutospacing="1" w:after="100" w:afterAutospacing="1" w:line="360" w:lineRule="auto"/>
        <w:ind w:left="720"/>
        <w:jc w:val="left"/>
        <w:outlineLvl w:val="2"/>
        <w:rPr>
          <w:rFonts w:ascii="Verdana" w:hAnsi="Verdana" w:cs="Times New Roman"/>
          <w:b/>
          <w:bCs/>
          <w:snapToGrid/>
          <w:sz w:val="22"/>
          <w:lang w:val="en-US" w:eastAsia="x-none"/>
        </w:rPr>
      </w:pPr>
      <w:bookmarkStart w:id="56" w:name="_Toc164349361"/>
      <w:r w:rsidRPr="007D5BC8">
        <w:rPr>
          <w:rFonts w:ascii="Verdana" w:hAnsi="Verdana" w:cs="Times New Roman"/>
          <w:b/>
          <w:bCs/>
          <w:snapToGrid/>
          <w:sz w:val="22"/>
          <w:lang w:val="en-US" w:eastAsia="x-none"/>
        </w:rPr>
        <w:t>iii.</w:t>
      </w:r>
      <w:r w:rsidR="001646F9" w:rsidRPr="007D5BC8">
        <w:rPr>
          <w:rFonts w:ascii="Verdana" w:hAnsi="Verdana" w:cs="Times New Roman"/>
          <w:b/>
          <w:bCs/>
          <w:snapToGrid/>
          <w:sz w:val="22"/>
          <w:lang w:val="en-US" w:eastAsia="x-none"/>
        </w:rPr>
        <w:t xml:space="preserve"> </w:t>
      </w:r>
      <w:r w:rsidR="00906C67" w:rsidRPr="007D5BC8">
        <w:rPr>
          <w:rFonts w:ascii="Verdana" w:hAnsi="Verdana" w:cs="Times New Roman"/>
          <w:b/>
          <w:bCs/>
          <w:snapToGrid/>
          <w:sz w:val="22"/>
          <w:lang w:val="en-US" w:eastAsia="x-none"/>
        </w:rPr>
        <w:t>E</w:t>
      </w:r>
      <w:r w:rsidRPr="007D5BC8">
        <w:rPr>
          <w:rFonts w:ascii="Verdana" w:hAnsi="Verdana" w:cs="Times New Roman"/>
          <w:b/>
          <w:bCs/>
          <w:snapToGrid/>
          <w:sz w:val="22"/>
          <w:lang w:val="en-US" w:eastAsia="x-none"/>
        </w:rPr>
        <w:t xml:space="preserve">ligible </w:t>
      </w:r>
      <w:r w:rsidR="00F7339C" w:rsidRPr="007D5BC8">
        <w:rPr>
          <w:rFonts w:ascii="Verdana" w:hAnsi="Verdana" w:cs="Times New Roman"/>
          <w:b/>
          <w:bCs/>
          <w:snapToGrid/>
          <w:sz w:val="22"/>
          <w:lang w:val="en-US" w:eastAsia="x-none"/>
        </w:rPr>
        <w:t>beneficiarie</w:t>
      </w:r>
      <w:r w:rsidRPr="007D5BC8">
        <w:rPr>
          <w:rFonts w:ascii="Verdana" w:hAnsi="Verdana" w:cs="Times New Roman"/>
          <w:b/>
          <w:bCs/>
          <w:snapToGrid/>
          <w:sz w:val="22"/>
          <w:lang w:val="en-US" w:eastAsia="x-none"/>
        </w:rPr>
        <w:t>s</w:t>
      </w:r>
      <w:bookmarkEnd w:id="56"/>
    </w:p>
    <w:p w14:paraId="160FBF8F" w14:textId="232169CE" w:rsidR="000B2707" w:rsidRPr="000B2707" w:rsidRDefault="000B2707" w:rsidP="00DD6289">
      <w:pPr>
        <w:spacing w:line="360" w:lineRule="auto"/>
        <w:ind w:left="1134" w:right="510"/>
        <w:rPr>
          <w:rFonts w:ascii="Verdana" w:hAnsi="Verdana"/>
          <w:sz w:val="20"/>
          <w:szCs w:val="20"/>
          <w:lang w:val="en-GB"/>
        </w:rPr>
      </w:pPr>
      <w:r w:rsidRPr="000B2707">
        <w:rPr>
          <w:rFonts w:ascii="Verdana" w:hAnsi="Verdana"/>
          <w:sz w:val="20"/>
          <w:szCs w:val="20"/>
          <w:lang w:val="en-GB"/>
        </w:rPr>
        <w:t>In order to be eligible for co-</w:t>
      </w:r>
      <w:r>
        <w:rPr>
          <w:rFonts w:ascii="Verdana" w:hAnsi="Verdana"/>
          <w:sz w:val="20"/>
          <w:szCs w:val="20"/>
          <w:lang w:val="en-GB"/>
        </w:rPr>
        <w:t>financing</w:t>
      </w:r>
      <w:r w:rsidRPr="000B2707">
        <w:rPr>
          <w:rFonts w:ascii="Verdana" w:hAnsi="Verdana"/>
          <w:sz w:val="20"/>
          <w:szCs w:val="20"/>
          <w:lang w:val="en-GB"/>
        </w:rPr>
        <w:t>, the Lead Beneficiary and the project beneficiaries must belong to one of the following categories:</w:t>
      </w:r>
    </w:p>
    <w:p w14:paraId="753487A5" w14:textId="77777777" w:rsidR="000B2707" w:rsidRPr="000B2707" w:rsidRDefault="000B2707" w:rsidP="00DD6289">
      <w:pPr>
        <w:spacing w:line="360" w:lineRule="auto"/>
        <w:ind w:left="1134" w:right="510"/>
        <w:rPr>
          <w:rFonts w:ascii="Verdana" w:hAnsi="Verdana"/>
          <w:sz w:val="20"/>
          <w:szCs w:val="20"/>
          <w:lang w:val="en-GB"/>
        </w:rPr>
      </w:pPr>
    </w:p>
    <w:p w14:paraId="7B44B5B5" w14:textId="47AB156D" w:rsidR="000B2707" w:rsidRPr="000B2707" w:rsidRDefault="000B2707" w:rsidP="00DD6289">
      <w:pPr>
        <w:pStyle w:val="aa"/>
        <w:numPr>
          <w:ilvl w:val="0"/>
          <w:numId w:val="36"/>
        </w:numPr>
        <w:spacing w:line="360" w:lineRule="auto"/>
        <w:ind w:right="510" w:firstLine="0"/>
        <w:rPr>
          <w:rFonts w:ascii="Verdana" w:hAnsi="Verdana"/>
          <w:b/>
          <w:sz w:val="20"/>
          <w:szCs w:val="20"/>
          <w:lang w:val="en-GB"/>
        </w:rPr>
      </w:pPr>
      <w:r w:rsidRPr="000B2707">
        <w:rPr>
          <w:rFonts w:ascii="Verdana" w:hAnsi="Verdana"/>
          <w:b/>
          <w:bCs/>
          <w:sz w:val="20"/>
          <w:szCs w:val="20"/>
          <w:lang w:val="en-GB"/>
        </w:rPr>
        <w:t>national, regional or local public</w:t>
      </w:r>
      <w:r w:rsidRPr="000B2707">
        <w:rPr>
          <w:rFonts w:ascii="Verdana" w:hAnsi="Verdana"/>
          <w:b/>
          <w:bCs/>
          <w:spacing w:val="-8"/>
          <w:sz w:val="20"/>
          <w:szCs w:val="20"/>
          <w:lang w:val="en-GB"/>
        </w:rPr>
        <w:t xml:space="preserve"> </w:t>
      </w:r>
      <w:r w:rsidRPr="000B2707">
        <w:rPr>
          <w:rFonts w:ascii="Verdana" w:hAnsi="Verdana"/>
          <w:b/>
          <w:bCs/>
          <w:sz w:val="20"/>
          <w:szCs w:val="20"/>
          <w:lang w:val="en-GB"/>
        </w:rPr>
        <w:t>bodies</w:t>
      </w:r>
    </w:p>
    <w:p w14:paraId="0961DE61" w14:textId="77777777" w:rsidR="000B2707" w:rsidRPr="000B2707" w:rsidRDefault="000B2707" w:rsidP="00DD6289">
      <w:pPr>
        <w:pStyle w:val="aa"/>
        <w:spacing w:line="360" w:lineRule="auto"/>
        <w:ind w:left="1777" w:right="510"/>
        <w:rPr>
          <w:rFonts w:ascii="Verdana" w:hAnsi="Verdana"/>
          <w:b/>
          <w:sz w:val="20"/>
          <w:szCs w:val="20"/>
          <w:lang w:val="en-GB"/>
        </w:rPr>
      </w:pPr>
    </w:p>
    <w:p w14:paraId="3CFA82E0" w14:textId="70A25308" w:rsidR="005666B5" w:rsidRPr="005666B5" w:rsidRDefault="000B2707" w:rsidP="00DD6289">
      <w:pPr>
        <w:pStyle w:val="aa"/>
        <w:widowControl w:val="0"/>
        <w:numPr>
          <w:ilvl w:val="0"/>
          <w:numId w:val="36"/>
        </w:numPr>
        <w:tabs>
          <w:tab w:val="left" w:pos="2478"/>
        </w:tabs>
        <w:autoSpaceDE w:val="0"/>
        <w:autoSpaceDN w:val="0"/>
        <w:spacing w:line="360" w:lineRule="auto"/>
        <w:ind w:right="510" w:firstLine="0"/>
        <w:rPr>
          <w:rFonts w:ascii="Verdana" w:hAnsi="Verdana"/>
          <w:sz w:val="20"/>
          <w:szCs w:val="20"/>
          <w:lang w:val="en-GB"/>
        </w:rPr>
      </w:pPr>
      <w:r w:rsidRPr="005666B5">
        <w:rPr>
          <w:rFonts w:ascii="Verdana" w:hAnsi="Verdana"/>
          <w:b/>
          <w:sz w:val="20"/>
          <w:szCs w:val="20"/>
          <w:lang w:val="en-GB"/>
        </w:rPr>
        <w:t>bodies governed by public law</w:t>
      </w:r>
      <w:r w:rsidRPr="005666B5">
        <w:rPr>
          <w:rFonts w:ascii="Verdana" w:hAnsi="Verdana"/>
          <w:b/>
          <w:sz w:val="20"/>
          <w:szCs w:val="20"/>
          <w:lang w:val="en-US"/>
        </w:rPr>
        <w:t xml:space="preserve"> </w:t>
      </w:r>
      <w:r w:rsidRPr="005666B5">
        <w:rPr>
          <w:rFonts w:ascii="Verdana" w:hAnsi="Verdana"/>
          <w:bCs/>
          <w:i/>
          <w:iCs/>
          <w:sz w:val="20"/>
          <w:szCs w:val="20"/>
          <w:lang w:val="en-US"/>
        </w:rPr>
        <w:t>(</w:t>
      </w:r>
      <w:r w:rsidRPr="005666B5">
        <w:rPr>
          <w:rFonts w:ascii="Verdana" w:hAnsi="Verdana"/>
          <w:bCs/>
          <w:i/>
          <w:iCs/>
          <w:sz w:val="20"/>
          <w:szCs w:val="20"/>
          <w:lang w:val="en-GB"/>
        </w:rPr>
        <w:t>as defined in Article 2(4) of Directive 2014/24/EU</w:t>
      </w:r>
      <w:r w:rsidRPr="005666B5">
        <w:rPr>
          <w:rFonts w:ascii="Verdana" w:hAnsi="Verdana"/>
          <w:b/>
          <w:i/>
          <w:iCs/>
          <w:sz w:val="20"/>
          <w:szCs w:val="20"/>
          <w:lang w:val="en-GB"/>
        </w:rPr>
        <w:t>)</w:t>
      </w:r>
      <w:r w:rsidRPr="005666B5">
        <w:rPr>
          <w:rFonts w:ascii="Verdana" w:hAnsi="Verdana"/>
          <w:sz w:val="20"/>
          <w:szCs w:val="20"/>
          <w:lang w:val="en-GB"/>
        </w:rPr>
        <w:t xml:space="preserve"> </w:t>
      </w:r>
      <w:r w:rsidR="005666B5" w:rsidRPr="005666B5">
        <w:rPr>
          <w:rFonts w:ascii="Verdana" w:hAnsi="Verdana"/>
          <w:sz w:val="20"/>
          <w:szCs w:val="20"/>
          <w:lang w:val="en-GB"/>
        </w:rPr>
        <w:t>meaning</w:t>
      </w:r>
      <w:r w:rsidR="005666B5">
        <w:rPr>
          <w:rFonts w:ascii="Verdana" w:hAnsi="Verdana"/>
          <w:sz w:val="20"/>
          <w:szCs w:val="20"/>
          <w:lang w:val="en-GB"/>
        </w:rPr>
        <w:t xml:space="preserve"> </w:t>
      </w:r>
      <w:r w:rsidR="005666B5" w:rsidRPr="005666B5">
        <w:rPr>
          <w:rFonts w:ascii="Verdana" w:hAnsi="Verdana"/>
          <w:sz w:val="20"/>
          <w:szCs w:val="20"/>
          <w:lang w:val="en-GB"/>
        </w:rPr>
        <w:t>bodies that have all of the following characteristics:</w:t>
      </w:r>
    </w:p>
    <w:p w14:paraId="717B9819" w14:textId="77777777" w:rsidR="005666B5" w:rsidRPr="005666B5" w:rsidRDefault="005666B5" w:rsidP="00DD6289">
      <w:pPr>
        <w:pStyle w:val="aa"/>
        <w:widowControl w:val="0"/>
        <w:tabs>
          <w:tab w:val="left" w:pos="2478"/>
        </w:tabs>
        <w:autoSpaceDE w:val="0"/>
        <w:autoSpaceDN w:val="0"/>
        <w:spacing w:line="360" w:lineRule="auto"/>
        <w:ind w:left="1777" w:right="510"/>
        <w:rPr>
          <w:rFonts w:ascii="Verdana" w:hAnsi="Verdana"/>
          <w:sz w:val="20"/>
          <w:szCs w:val="20"/>
          <w:lang w:val="en-GB"/>
        </w:rPr>
      </w:pPr>
    </w:p>
    <w:p w14:paraId="25D77A10" w14:textId="4B24F2DE" w:rsidR="005666B5" w:rsidRPr="005666B5" w:rsidRDefault="005666B5" w:rsidP="00DD6289">
      <w:pPr>
        <w:pStyle w:val="aa"/>
        <w:widowControl w:val="0"/>
        <w:numPr>
          <w:ilvl w:val="0"/>
          <w:numId w:val="37"/>
        </w:numPr>
        <w:tabs>
          <w:tab w:val="left" w:pos="2478"/>
        </w:tabs>
        <w:autoSpaceDE w:val="0"/>
        <w:autoSpaceDN w:val="0"/>
        <w:spacing w:line="360" w:lineRule="auto"/>
        <w:ind w:right="510" w:firstLine="0"/>
        <w:rPr>
          <w:rFonts w:ascii="Verdana" w:hAnsi="Verdana"/>
          <w:sz w:val="20"/>
          <w:szCs w:val="20"/>
          <w:lang w:val="en-GB"/>
        </w:rPr>
      </w:pPr>
      <w:r w:rsidRPr="005666B5">
        <w:rPr>
          <w:rFonts w:ascii="Verdana" w:hAnsi="Verdana"/>
          <w:sz w:val="20"/>
          <w:szCs w:val="20"/>
          <w:lang w:val="en-GB"/>
        </w:rPr>
        <w:t xml:space="preserve">they are established for the specific purpose of meeting needs in the general interest, not having an industrial or </w:t>
      </w:r>
      <w:r w:rsidRPr="005666B5">
        <w:rPr>
          <w:rFonts w:ascii="Verdana" w:hAnsi="Verdana"/>
          <w:sz w:val="20"/>
          <w:szCs w:val="20"/>
          <w:lang w:val="en-GB"/>
        </w:rPr>
        <w:lastRenderedPageBreak/>
        <w:t>commercial character;</w:t>
      </w:r>
    </w:p>
    <w:p w14:paraId="343FC149" w14:textId="4BDEC0B1" w:rsidR="005666B5" w:rsidRPr="005666B5" w:rsidRDefault="005666B5" w:rsidP="00DD6289">
      <w:pPr>
        <w:pStyle w:val="aa"/>
        <w:widowControl w:val="0"/>
        <w:numPr>
          <w:ilvl w:val="0"/>
          <w:numId w:val="37"/>
        </w:numPr>
        <w:tabs>
          <w:tab w:val="left" w:pos="2478"/>
        </w:tabs>
        <w:autoSpaceDE w:val="0"/>
        <w:autoSpaceDN w:val="0"/>
        <w:spacing w:line="360" w:lineRule="auto"/>
        <w:ind w:right="510" w:firstLine="0"/>
        <w:rPr>
          <w:rFonts w:ascii="Verdana" w:hAnsi="Verdana"/>
          <w:sz w:val="20"/>
          <w:szCs w:val="20"/>
          <w:lang w:val="en-GB"/>
        </w:rPr>
      </w:pPr>
      <w:r w:rsidRPr="005666B5">
        <w:rPr>
          <w:rFonts w:ascii="Verdana" w:hAnsi="Verdana"/>
          <w:sz w:val="20"/>
          <w:szCs w:val="20"/>
          <w:lang w:val="en-GB"/>
        </w:rPr>
        <w:t>they have legal personality; and</w:t>
      </w:r>
    </w:p>
    <w:p w14:paraId="1BE3BBD1" w14:textId="1F266AF9" w:rsidR="005666B5" w:rsidRDefault="005666B5" w:rsidP="00DD6289">
      <w:pPr>
        <w:pStyle w:val="aa"/>
        <w:widowControl w:val="0"/>
        <w:numPr>
          <w:ilvl w:val="0"/>
          <w:numId w:val="37"/>
        </w:numPr>
        <w:tabs>
          <w:tab w:val="left" w:pos="2478"/>
        </w:tabs>
        <w:autoSpaceDE w:val="0"/>
        <w:autoSpaceDN w:val="0"/>
        <w:spacing w:line="360" w:lineRule="auto"/>
        <w:ind w:right="510" w:firstLine="0"/>
        <w:rPr>
          <w:rFonts w:ascii="Verdana" w:hAnsi="Verdana"/>
          <w:sz w:val="20"/>
          <w:szCs w:val="20"/>
          <w:lang w:val="en-GB"/>
        </w:rPr>
      </w:pPr>
      <w:r w:rsidRPr="005666B5">
        <w:rPr>
          <w:rFonts w:ascii="Verdana" w:hAnsi="Verdana"/>
          <w:sz w:val="20"/>
          <w:szCs w:val="20"/>
          <w:lang w:val="en-GB"/>
        </w:rPr>
        <w:t xml:space="preserve">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 </w:t>
      </w:r>
    </w:p>
    <w:p w14:paraId="1FE2A7CD" w14:textId="77777777" w:rsidR="005666B5" w:rsidRDefault="005666B5" w:rsidP="00DD6289">
      <w:pPr>
        <w:pStyle w:val="aa"/>
        <w:widowControl w:val="0"/>
        <w:tabs>
          <w:tab w:val="left" w:pos="2478"/>
        </w:tabs>
        <w:autoSpaceDE w:val="0"/>
        <w:autoSpaceDN w:val="0"/>
        <w:spacing w:line="360" w:lineRule="auto"/>
        <w:ind w:left="2497" w:right="510"/>
        <w:rPr>
          <w:rFonts w:ascii="Verdana" w:hAnsi="Verdana"/>
          <w:sz w:val="20"/>
          <w:szCs w:val="20"/>
          <w:lang w:val="en-GB"/>
        </w:rPr>
      </w:pPr>
    </w:p>
    <w:p w14:paraId="4248B330" w14:textId="77777777" w:rsidR="000B2707" w:rsidRPr="000B2707" w:rsidRDefault="000B2707" w:rsidP="00DD6289">
      <w:pPr>
        <w:pStyle w:val="aa"/>
        <w:widowControl w:val="0"/>
        <w:numPr>
          <w:ilvl w:val="0"/>
          <w:numId w:val="36"/>
        </w:numPr>
        <w:tabs>
          <w:tab w:val="left" w:pos="2118"/>
        </w:tabs>
        <w:autoSpaceDE w:val="0"/>
        <w:autoSpaceDN w:val="0"/>
        <w:spacing w:line="360" w:lineRule="auto"/>
        <w:ind w:right="510" w:firstLine="0"/>
        <w:rPr>
          <w:rFonts w:ascii="Verdana" w:hAnsi="Verdana"/>
          <w:sz w:val="20"/>
          <w:szCs w:val="20"/>
          <w:lang w:val="en-GB"/>
        </w:rPr>
      </w:pPr>
      <w:r w:rsidRPr="000B2707">
        <w:rPr>
          <w:rFonts w:ascii="Verdana" w:hAnsi="Verdana"/>
          <w:b/>
          <w:sz w:val="20"/>
          <w:szCs w:val="20"/>
          <w:lang w:val="en-GB"/>
        </w:rPr>
        <w:t xml:space="preserve">bodies governed by private law, </w:t>
      </w:r>
      <w:r w:rsidRPr="000B2707">
        <w:rPr>
          <w:rFonts w:ascii="Verdana" w:hAnsi="Verdana"/>
          <w:sz w:val="20"/>
          <w:szCs w:val="20"/>
          <w:lang w:val="en-GB"/>
        </w:rPr>
        <w:t>non-profit organisations founded according to private law can be eligible under the following conditions as a</w:t>
      </w:r>
      <w:r w:rsidRPr="000B2707">
        <w:rPr>
          <w:rFonts w:ascii="Verdana" w:hAnsi="Verdana"/>
          <w:spacing w:val="-19"/>
          <w:sz w:val="20"/>
          <w:szCs w:val="20"/>
          <w:lang w:val="en-GB"/>
        </w:rPr>
        <w:t xml:space="preserve"> </w:t>
      </w:r>
      <w:r w:rsidRPr="000B2707">
        <w:rPr>
          <w:rFonts w:ascii="Verdana" w:hAnsi="Verdana"/>
          <w:sz w:val="20"/>
          <w:szCs w:val="20"/>
          <w:lang w:val="en-GB"/>
        </w:rPr>
        <w:t>whole:</w:t>
      </w:r>
    </w:p>
    <w:p w14:paraId="7A0F0B3B" w14:textId="77777777" w:rsidR="000B2707" w:rsidRPr="000B2707" w:rsidRDefault="000B2707" w:rsidP="00DD6289">
      <w:pPr>
        <w:widowControl w:val="0"/>
        <w:numPr>
          <w:ilvl w:val="1"/>
          <w:numId w:val="36"/>
        </w:numPr>
        <w:tabs>
          <w:tab w:val="left" w:pos="1843"/>
        </w:tabs>
        <w:autoSpaceDE w:val="0"/>
        <w:autoSpaceDN w:val="0"/>
        <w:spacing w:line="360" w:lineRule="auto"/>
        <w:ind w:right="510" w:firstLine="0"/>
        <w:rPr>
          <w:rFonts w:ascii="Verdana" w:hAnsi="Verdana" w:cs="Times New Roman"/>
          <w:sz w:val="20"/>
          <w:szCs w:val="20"/>
          <w:lang w:val="en-GB"/>
        </w:rPr>
      </w:pPr>
      <w:r w:rsidRPr="000B2707">
        <w:rPr>
          <w:rFonts w:ascii="Verdana" w:hAnsi="Verdana" w:cs="Times New Roman"/>
          <w:sz w:val="20"/>
          <w:szCs w:val="20"/>
          <w:lang w:val="en-GB"/>
        </w:rPr>
        <w:t>they are not established with the goal to obtain profit,</w:t>
      </w:r>
    </w:p>
    <w:p w14:paraId="2E2ECB9F" w14:textId="77777777" w:rsidR="000B2707" w:rsidRPr="000B2707" w:rsidRDefault="000B2707" w:rsidP="00DD6289">
      <w:pPr>
        <w:widowControl w:val="0"/>
        <w:numPr>
          <w:ilvl w:val="1"/>
          <w:numId w:val="36"/>
        </w:numPr>
        <w:tabs>
          <w:tab w:val="left" w:pos="1843"/>
        </w:tabs>
        <w:autoSpaceDE w:val="0"/>
        <w:autoSpaceDN w:val="0"/>
        <w:spacing w:line="360" w:lineRule="auto"/>
        <w:ind w:right="510" w:firstLine="0"/>
        <w:rPr>
          <w:rFonts w:ascii="Verdana" w:hAnsi="Verdana" w:cs="Times New Roman"/>
          <w:sz w:val="20"/>
          <w:szCs w:val="20"/>
          <w:lang w:val="en-GB"/>
        </w:rPr>
      </w:pPr>
      <w:r w:rsidRPr="000B2707">
        <w:rPr>
          <w:rFonts w:ascii="Verdana" w:hAnsi="Verdana" w:cs="Times New Roman"/>
          <w:sz w:val="20"/>
          <w:szCs w:val="20"/>
          <w:lang w:val="en-GB"/>
        </w:rPr>
        <w:t>they do not distribute profits to the shareholders,</w:t>
      </w:r>
    </w:p>
    <w:p w14:paraId="54466FE6" w14:textId="53F40ED4" w:rsidR="000B2707" w:rsidRPr="000B2707" w:rsidRDefault="000B2707" w:rsidP="00DD6289">
      <w:pPr>
        <w:widowControl w:val="0"/>
        <w:numPr>
          <w:ilvl w:val="1"/>
          <w:numId w:val="36"/>
        </w:numPr>
        <w:tabs>
          <w:tab w:val="left" w:pos="1843"/>
        </w:tabs>
        <w:autoSpaceDE w:val="0"/>
        <w:autoSpaceDN w:val="0"/>
        <w:spacing w:line="360" w:lineRule="auto"/>
        <w:ind w:right="510" w:firstLine="0"/>
        <w:rPr>
          <w:rFonts w:ascii="Verdana" w:hAnsi="Verdana" w:cs="Times New Roman"/>
          <w:sz w:val="20"/>
          <w:szCs w:val="20"/>
          <w:lang w:val="en-GB"/>
        </w:rPr>
      </w:pPr>
      <w:r w:rsidRPr="000B2707">
        <w:rPr>
          <w:rFonts w:ascii="Verdana" w:hAnsi="Verdana" w:cs="Times New Roman"/>
          <w:sz w:val="20"/>
          <w:szCs w:val="20"/>
          <w:lang w:val="en-GB"/>
        </w:rPr>
        <w:t>they</w:t>
      </w:r>
      <w:r w:rsidRPr="000B2707">
        <w:rPr>
          <w:rFonts w:ascii="Verdana" w:hAnsi="Verdana" w:cs="Times New Roman"/>
          <w:sz w:val="20"/>
          <w:szCs w:val="20"/>
          <w:lang w:val="en-US"/>
        </w:rPr>
        <w:t xml:space="preserve"> should have at least completed one accounting year </w:t>
      </w:r>
      <w:r w:rsidRPr="000B2707">
        <w:rPr>
          <w:rFonts w:ascii="Verdana" w:hAnsi="Verdana" w:cs="Times New Roman"/>
          <w:sz w:val="20"/>
          <w:szCs w:val="20"/>
          <w:lang w:val="en-GB"/>
        </w:rPr>
        <w:t xml:space="preserve"> of operation before the launch of the specific call for proposals. This rule is also applicable for the local-regional subsidiary/branch offices.</w:t>
      </w:r>
    </w:p>
    <w:p w14:paraId="2D3F9BEE" w14:textId="14A530AE" w:rsidR="000B2707" w:rsidRDefault="000B2707" w:rsidP="00DD6289">
      <w:pPr>
        <w:pStyle w:val="aa"/>
        <w:tabs>
          <w:tab w:val="left" w:pos="1418"/>
        </w:tabs>
        <w:spacing w:line="360" w:lineRule="auto"/>
        <w:ind w:left="1777" w:right="510"/>
        <w:rPr>
          <w:rFonts w:ascii="Verdana" w:hAnsi="Verdana"/>
          <w:b/>
          <w:sz w:val="20"/>
          <w:szCs w:val="20"/>
          <w:lang w:val="en-GB"/>
        </w:rPr>
      </w:pPr>
      <w:r w:rsidRPr="000B2707">
        <w:rPr>
          <w:rFonts w:ascii="Verdana" w:hAnsi="Verdana"/>
          <w:b/>
          <w:sz w:val="20"/>
          <w:szCs w:val="20"/>
          <w:lang w:val="en-GB"/>
        </w:rPr>
        <w:t>It should be noted that private companies, not falling under the conditions listed at point (c) are not eligible.</w:t>
      </w:r>
    </w:p>
    <w:p w14:paraId="20493B7C" w14:textId="77777777" w:rsidR="000B2707" w:rsidRPr="000B2707" w:rsidRDefault="000B2707" w:rsidP="00DD6289">
      <w:pPr>
        <w:pStyle w:val="aa"/>
        <w:tabs>
          <w:tab w:val="left" w:pos="1418"/>
        </w:tabs>
        <w:spacing w:line="360" w:lineRule="auto"/>
        <w:ind w:left="1777" w:right="510"/>
        <w:rPr>
          <w:rFonts w:ascii="Verdana" w:hAnsi="Verdana"/>
          <w:b/>
          <w:sz w:val="20"/>
          <w:szCs w:val="20"/>
          <w:lang w:val="en-GB"/>
        </w:rPr>
      </w:pPr>
    </w:p>
    <w:p w14:paraId="4C717387" w14:textId="49486EA0" w:rsidR="000B2707" w:rsidRDefault="000B2707" w:rsidP="00DD6289">
      <w:pPr>
        <w:pStyle w:val="aa"/>
        <w:widowControl w:val="0"/>
        <w:numPr>
          <w:ilvl w:val="0"/>
          <w:numId w:val="36"/>
        </w:numPr>
        <w:tabs>
          <w:tab w:val="left" w:pos="2118"/>
        </w:tabs>
        <w:autoSpaceDE w:val="0"/>
        <w:autoSpaceDN w:val="0"/>
        <w:spacing w:line="360" w:lineRule="auto"/>
        <w:ind w:right="510" w:firstLine="0"/>
        <w:rPr>
          <w:rFonts w:ascii="Verdana" w:hAnsi="Verdana"/>
          <w:sz w:val="20"/>
          <w:szCs w:val="20"/>
          <w:lang w:val="en-GB"/>
        </w:rPr>
      </w:pPr>
      <w:r w:rsidRPr="000B2707">
        <w:rPr>
          <w:rFonts w:ascii="Verdana" w:hAnsi="Verdana"/>
          <w:b/>
          <w:sz w:val="20"/>
          <w:szCs w:val="20"/>
          <w:lang w:val="en-GB"/>
        </w:rPr>
        <w:t>international organisations</w:t>
      </w:r>
      <w:r w:rsidRPr="000B2707">
        <w:rPr>
          <w:rFonts w:ascii="Verdana" w:hAnsi="Verdana"/>
          <w:sz w:val="20"/>
          <w:szCs w:val="20"/>
          <w:lang w:val="en-GB"/>
        </w:rPr>
        <w:t xml:space="preserve"> registered under the national law of the Member States of the Programme can be considered as eligible if they </w:t>
      </w:r>
      <w:r w:rsidR="00EC78D5" w:rsidRPr="000B2707">
        <w:rPr>
          <w:rFonts w:ascii="Verdana" w:hAnsi="Verdana"/>
          <w:sz w:val="20"/>
          <w:szCs w:val="20"/>
          <w:lang w:val="en-GB"/>
        </w:rPr>
        <w:t>fulfil</w:t>
      </w:r>
      <w:r w:rsidRPr="000B2707">
        <w:rPr>
          <w:rFonts w:ascii="Verdana" w:hAnsi="Verdana"/>
          <w:sz w:val="20"/>
          <w:szCs w:val="20"/>
          <w:lang w:val="en-GB"/>
        </w:rPr>
        <w:t xml:space="preserve"> the criteria foreseen for the non</w:t>
      </w:r>
      <w:r w:rsidRPr="000B2707">
        <w:rPr>
          <w:rFonts w:ascii="Cambria Math" w:hAnsi="Cambria Math" w:cs="Cambria Math"/>
          <w:sz w:val="20"/>
          <w:szCs w:val="20"/>
          <w:lang w:val="en-GB"/>
        </w:rPr>
        <w:t>‐</w:t>
      </w:r>
      <w:r w:rsidRPr="000B2707">
        <w:rPr>
          <w:rFonts w:ascii="Verdana" w:hAnsi="Verdana"/>
          <w:sz w:val="20"/>
          <w:szCs w:val="20"/>
          <w:lang w:val="en-GB"/>
        </w:rPr>
        <w:t>profit bodies governed by private law. However, international organisations operating under international law are not eligible</w:t>
      </w:r>
    </w:p>
    <w:p w14:paraId="01D6EBC5" w14:textId="77777777" w:rsidR="000B2707" w:rsidRPr="000B2707" w:rsidRDefault="000B2707" w:rsidP="00DD6289">
      <w:pPr>
        <w:pStyle w:val="aa"/>
        <w:widowControl w:val="0"/>
        <w:tabs>
          <w:tab w:val="left" w:pos="2118"/>
        </w:tabs>
        <w:autoSpaceDE w:val="0"/>
        <w:autoSpaceDN w:val="0"/>
        <w:spacing w:line="360" w:lineRule="auto"/>
        <w:ind w:left="1777" w:right="510"/>
        <w:rPr>
          <w:rFonts w:ascii="Verdana" w:hAnsi="Verdana"/>
          <w:sz w:val="20"/>
          <w:szCs w:val="20"/>
          <w:lang w:val="en-GB"/>
        </w:rPr>
      </w:pPr>
    </w:p>
    <w:p w14:paraId="3769F2A9" w14:textId="05A496CD" w:rsidR="000B2707" w:rsidRDefault="000B2707" w:rsidP="00DD6289">
      <w:pPr>
        <w:pStyle w:val="aa"/>
        <w:widowControl w:val="0"/>
        <w:numPr>
          <w:ilvl w:val="0"/>
          <w:numId w:val="36"/>
        </w:numPr>
        <w:tabs>
          <w:tab w:val="left" w:pos="2118"/>
        </w:tabs>
        <w:autoSpaceDE w:val="0"/>
        <w:autoSpaceDN w:val="0"/>
        <w:spacing w:line="360" w:lineRule="auto"/>
        <w:ind w:right="510" w:firstLine="0"/>
        <w:rPr>
          <w:rFonts w:ascii="Verdana" w:hAnsi="Verdana"/>
          <w:sz w:val="20"/>
          <w:szCs w:val="20"/>
          <w:lang w:val="en-GB"/>
        </w:rPr>
      </w:pPr>
      <w:r w:rsidRPr="000B2707">
        <w:rPr>
          <w:rFonts w:ascii="Verdana" w:hAnsi="Verdana"/>
          <w:b/>
          <w:bCs/>
          <w:sz w:val="20"/>
          <w:szCs w:val="20"/>
          <w:lang w:val="en-GB"/>
        </w:rPr>
        <w:t xml:space="preserve">European Grouping of Territorial Cooperation (EGTC). </w:t>
      </w:r>
      <w:r w:rsidRPr="000B2707">
        <w:rPr>
          <w:rFonts w:ascii="Verdana" w:hAnsi="Verdana"/>
          <w:sz w:val="20"/>
          <w:szCs w:val="20"/>
          <w:lang w:val="en-GB"/>
        </w:rPr>
        <w:t>Eligible EGTC must be governed by the law of one of the participating countries where the EGTC has its registered office. An EGTC cannot be a sole beneficiary</w:t>
      </w:r>
      <w:r>
        <w:rPr>
          <w:rFonts w:ascii="Verdana" w:hAnsi="Verdana"/>
          <w:sz w:val="20"/>
          <w:szCs w:val="20"/>
          <w:lang w:val="en-GB"/>
        </w:rPr>
        <w:t xml:space="preserve"> of a project proposal</w:t>
      </w:r>
    </w:p>
    <w:p w14:paraId="662B78FC" w14:textId="77777777" w:rsidR="000B2707" w:rsidRPr="000B2707" w:rsidRDefault="000B2707" w:rsidP="00DD6289">
      <w:pPr>
        <w:pStyle w:val="aa"/>
        <w:rPr>
          <w:rFonts w:ascii="Verdana" w:hAnsi="Verdana"/>
          <w:sz w:val="20"/>
          <w:szCs w:val="20"/>
          <w:lang w:val="en-GB"/>
        </w:rPr>
      </w:pPr>
    </w:p>
    <w:p w14:paraId="768F1775" w14:textId="53CD1F86" w:rsidR="000B2707" w:rsidRPr="000B2707" w:rsidRDefault="000B2707" w:rsidP="00DD6289">
      <w:pPr>
        <w:pStyle w:val="aa"/>
        <w:widowControl w:val="0"/>
        <w:numPr>
          <w:ilvl w:val="0"/>
          <w:numId w:val="36"/>
        </w:numPr>
        <w:tabs>
          <w:tab w:val="left" w:pos="2118"/>
        </w:tabs>
        <w:autoSpaceDE w:val="0"/>
        <w:autoSpaceDN w:val="0"/>
        <w:spacing w:line="360" w:lineRule="auto"/>
        <w:ind w:right="510" w:firstLine="0"/>
        <w:rPr>
          <w:rFonts w:ascii="Verdana" w:hAnsi="Verdana"/>
          <w:sz w:val="20"/>
          <w:szCs w:val="20"/>
          <w:lang w:val="en-GB"/>
        </w:rPr>
      </w:pPr>
      <w:r w:rsidRPr="000B2707">
        <w:rPr>
          <w:rFonts w:ascii="Verdana" w:hAnsi="Verdana"/>
          <w:b/>
          <w:sz w:val="20"/>
          <w:szCs w:val="20"/>
          <w:lang w:val="en-GB"/>
        </w:rPr>
        <w:t>SME’s</w:t>
      </w:r>
      <w:r w:rsidRPr="000B2707">
        <w:rPr>
          <w:rFonts w:ascii="Verdana" w:hAnsi="Verdana"/>
          <w:sz w:val="20"/>
          <w:szCs w:val="20"/>
          <w:lang w:val="en-GB"/>
        </w:rPr>
        <w:t xml:space="preserve"> if applicable under specific Calls for proposals </w:t>
      </w:r>
    </w:p>
    <w:p w14:paraId="6787B5BA" w14:textId="5C537E75" w:rsidR="00001173" w:rsidRDefault="00001173" w:rsidP="00DD6289">
      <w:pPr>
        <w:pStyle w:val="aa"/>
        <w:widowControl w:val="0"/>
        <w:tabs>
          <w:tab w:val="left" w:pos="2118"/>
        </w:tabs>
        <w:autoSpaceDE w:val="0"/>
        <w:autoSpaceDN w:val="0"/>
        <w:spacing w:line="278" w:lineRule="auto"/>
        <w:ind w:left="1134" w:right="454"/>
        <w:contextualSpacing w:val="0"/>
        <w:rPr>
          <w:b/>
          <w:bCs/>
          <w:lang w:val="en-GB"/>
        </w:rPr>
      </w:pPr>
    </w:p>
    <w:p w14:paraId="20970209" w14:textId="5A82E36F" w:rsidR="00D7794A" w:rsidRPr="007D5BC8" w:rsidRDefault="00D7794A" w:rsidP="00DD6289">
      <w:pPr>
        <w:pStyle w:val="af6"/>
        <w:spacing w:after="0" w:line="360" w:lineRule="auto"/>
        <w:ind w:left="1134" w:right="454"/>
        <w:rPr>
          <w:rFonts w:ascii="Verdana" w:hAnsi="Verdana"/>
          <w:sz w:val="20"/>
          <w:szCs w:val="20"/>
          <w:lang w:val="en-GB"/>
        </w:rPr>
      </w:pPr>
      <w:r w:rsidRPr="007D5BC8">
        <w:rPr>
          <w:rFonts w:ascii="Verdana" w:hAnsi="Verdana"/>
          <w:sz w:val="20"/>
          <w:szCs w:val="20"/>
          <w:lang w:val="en-GB"/>
        </w:rPr>
        <w:t>Bodies governed by public law (under category b. above) and private organisations (under category c. above)</w:t>
      </w:r>
      <w:r w:rsidR="007B3111" w:rsidRPr="007D5BC8">
        <w:rPr>
          <w:rFonts w:ascii="Verdana" w:hAnsi="Verdana"/>
          <w:sz w:val="20"/>
          <w:szCs w:val="20"/>
          <w:lang w:val="en-GB"/>
        </w:rPr>
        <w:t xml:space="preserve"> and EGTC (under category e. above)</w:t>
      </w:r>
      <w:r w:rsidRPr="007D5BC8">
        <w:rPr>
          <w:rFonts w:ascii="Verdana" w:hAnsi="Verdana"/>
          <w:sz w:val="20"/>
          <w:szCs w:val="20"/>
          <w:lang w:val="en-GB"/>
        </w:rPr>
        <w:t xml:space="preserve"> </w:t>
      </w:r>
      <w:r w:rsidR="00FB65A6" w:rsidRPr="007D5BC8">
        <w:rPr>
          <w:rFonts w:ascii="Verdana" w:hAnsi="Verdana"/>
          <w:sz w:val="20"/>
          <w:szCs w:val="20"/>
          <w:lang w:val="en-GB"/>
        </w:rPr>
        <w:lastRenderedPageBreak/>
        <w:t xml:space="preserve">should have at least completed one accounting year of operation </w:t>
      </w:r>
      <w:r w:rsidRPr="007D5BC8">
        <w:rPr>
          <w:rFonts w:ascii="Verdana" w:hAnsi="Verdana"/>
          <w:sz w:val="20"/>
          <w:szCs w:val="20"/>
          <w:lang w:val="en-GB"/>
        </w:rPr>
        <w:t xml:space="preserve">before the launching of the </w:t>
      </w:r>
      <w:r w:rsidR="00FB65A6" w:rsidRPr="007D5BC8">
        <w:rPr>
          <w:rFonts w:ascii="Verdana" w:hAnsi="Verdana"/>
          <w:sz w:val="20"/>
          <w:szCs w:val="20"/>
          <w:lang w:val="en-GB"/>
        </w:rPr>
        <w:t>C</w:t>
      </w:r>
      <w:r w:rsidRPr="007D5BC8">
        <w:rPr>
          <w:rFonts w:ascii="Verdana" w:hAnsi="Verdana"/>
          <w:sz w:val="20"/>
          <w:szCs w:val="20"/>
          <w:lang w:val="en-GB"/>
        </w:rPr>
        <w:t>all for proposals. If a body governed by public law or a private organization is participating through a branch located at the Programme area, the branch must be operational for at least 12 months before the launching of the call for</w:t>
      </w:r>
      <w:r w:rsidRPr="007D5BC8">
        <w:rPr>
          <w:rFonts w:ascii="Verdana" w:hAnsi="Verdana"/>
          <w:spacing w:val="-5"/>
          <w:sz w:val="20"/>
          <w:szCs w:val="20"/>
          <w:lang w:val="en-GB"/>
        </w:rPr>
        <w:t xml:space="preserve"> </w:t>
      </w:r>
      <w:r w:rsidRPr="007D5BC8">
        <w:rPr>
          <w:rFonts w:ascii="Verdana" w:hAnsi="Verdana"/>
          <w:sz w:val="20"/>
          <w:szCs w:val="20"/>
          <w:lang w:val="en-GB"/>
        </w:rPr>
        <w:t>proposals.</w:t>
      </w:r>
    </w:p>
    <w:p w14:paraId="4EE4DA5E" w14:textId="77777777" w:rsidR="00001173" w:rsidRPr="007D5BC8" w:rsidRDefault="00001173" w:rsidP="00DD6289">
      <w:pPr>
        <w:spacing w:line="360" w:lineRule="auto"/>
        <w:ind w:left="1134" w:right="454"/>
        <w:rPr>
          <w:rFonts w:ascii="Verdana" w:hAnsi="Verdana"/>
          <w:b/>
          <w:sz w:val="20"/>
          <w:szCs w:val="20"/>
          <w:lang w:val="en-GB"/>
        </w:rPr>
      </w:pPr>
    </w:p>
    <w:p w14:paraId="3C9A389E" w14:textId="77777777" w:rsidR="00001173" w:rsidRPr="007D5BC8" w:rsidRDefault="00001173" w:rsidP="00DD6289">
      <w:pPr>
        <w:pBdr>
          <w:top w:val="single" w:sz="4" w:space="1" w:color="auto"/>
          <w:left w:val="single" w:sz="4" w:space="4" w:color="auto"/>
          <w:bottom w:val="single" w:sz="4" w:space="1" w:color="auto"/>
          <w:right w:val="single" w:sz="4" w:space="4" w:color="auto"/>
        </w:pBdr>
        <w:spacing w:line="360" w:lineRule="auto"/>
        <w:ind w:left="1134" w:right="454"/>
        <w:rPr>
          <w:rFonts w:ascii="Verdana" w:hAnsi="Verdana"/>
          <w:b/>
          <w:sz w:val="20"/>
          <w:szCs w:val="20"/>
          <w:lang w:val="en-GB"/>
        </w:rPr>
      </w:pPr>
      <w:r w:rsidRPr="007D5BC8">
        <w:rPr>
          <w:rFonts w:ascii="Verdana" w:hAnsi="Verdana"/>
          <w:b/>
          <w:sz w:val="20"/>
          <w:szCs w:val="20"/>
          <w:lang w:val="en-GB"/>
        </w:rPr>
        <w:t>Attention:</w:t>
      </w:r>
    </w:p>
    <w:p w14:paraId="037AD188" w14:textId="3BEAA78A" w:rsidR="00001173" w:rsidRPr="007D5BC8" w:rsidRDefault="00001173" w:rsidP="00DD6289">
      <w:pPr>
        <w:pBdr>
          <w:top w:val="single" w:sz="4" w:space="1" w:color="auto"/>
          <w:left w:val="single" w:sz="4" w:space="4" w:color="auto"/>
          <w:bottom w:val="single" w:sz="4" w:space="1" w:color="auto"/>
          <w:right w:val="single" w:sz="4" w:space="4" w:color="auto"/>
        </w:pBdr>
        <w:spacing w:line="360" w:lineRule="auto"/>
        <w:ind w:left="1134" w:right="454"/>
        <w:rPr>
          <w:rFonts w:ascii="Verdana" w:hAnsi="Verdana"/>
          <w:b/>
          <w:sz w:val="20"/>
          <w:szCs w:val="20"/>
          <w:lang w:val="en-GB"/>
        </w:rPr>
      </w:pPr>
      <w:r w:rsidRPr="007D5BC8">
        <w:rPr>
          <w:rFonts w:ascii="Verdana" w:hAnsi="Verdana"/>
          <w:b/>
          <w:sz w:val="20"/>
          <w:szCs w:val="20"/>
          <w:lang w:val="en-GB"/>
        </w:rPr>
        <w:t xml:space="preserve">The </w:t>
      </w:r>
      <w:r w:rsidR="007225AC" w:rsidRPr="007D5BC8">
        <w:rPr>
          <w:rFonts w:ascii="Verdana" w:hAnsi="Verdana"/>
          <w:b/>
          <w:sz w:val="20"/>
          <w:szCs w:val="20"/>
          <w:lang w:val="en-GB"/>
        </w:rPr>
        <w:t>Applicants’ Package</w:t>
      </w:r>
      <w:r w:rsidR="0058570C" w:rsidRPr="007D5BC8">
        <w:rPr>
          <w:rFonts w:ascii="Verdana" w:hAnsi="Verdana"/>
          <w:b/>
          <w:sz w:val="20"/>
          <w:szCs w:val="20"/>
          <w:lang w:val="en-US"/>
        </w:rPr>
        <w:t xml:space="preserve"> </w:t>
      </w:r>
      <w:r w:rsidRPr="007D5BC8">
        <w:rPr>
          <w:rFonts w:ascii="Verdana" w:hAnsi="Verdana"/>
          <w:b/>
          <w:sz w:val="20"/>
          <w:szCs w:val="20"/>
          <w:lang w:val="en-GB"/>
        </w:rPr>
        <w:t xml:space="preserve">of each Call for proposals launched under the Programme, will detail further the types of </w:t>
      </w:r>
      <w:r w:rsidR="00F7339C" w:rsidRPr="007D5BC8">
        <w:rPr>
          <w:rFonts w:ascii="Verdana" w:hAnsi="Verdana"/>
          <w:b/>
          <w:sz w:val="20"/>
          <w:szCs w:val="20"/>
          <w:lang w:val="en-GB"/>
        </w:rPr>
        <w:t>beneficiarie</w:t>
      </w:r>
      <w:r w:rsidRPr="007D5BC8">
        <w:rPr>
          <w:rFonts w:ascii="Verdana" w:hAnsi="Verdana"/>
          <w:b/>
          <w:sz w:val="20"/>
          <w:szCs w:val="20"/>
          <w:lang w:val="en-GB"/>
        </w:rPr>
        <w:t>s eligible under the specific Call for proposals.</w:t>
      </w:r>
    </w:p>
    <w:p w14:paraId="19C4F080" w14:textId="77777777" w:rsidR="00001173" w:rsidRPr="007D5BC8" w:rsidRDefault="00001173" w:rsidP="00DD6289">
      <w:pPr>
        <w:spacing w:line="360" w:lineRule="auto"/>
        <w:ind w:left="1134" w:right="454"/>
        <w:rPr>
          <w:rFonts w:ascii="Verdana" w:hAnsi="Verdana"/>
          <w:b/>
          <w:sz w:val="20"/>
          <w:szCs w:val="20"/>
          <w:lang w:val="en-GB"/>
        </w:rPr>
      </w:pPr>
    </w:p>
    <w:p w14:paraId="286FF72B" w14:textId="77777777" w:rsidR="00577F9C" w:rsidRPr="007D5BC8" w:rsidRDefault="00577F9C" w:rsidP="00DD6289">
      <w:pPr>
        <w:pStyle w:val="af6"/>
        <w:spacing w:after="0" w:line="276" w:lineRule="auto"/>
        <w:ind w:left="1134" w:right="454"/>
        <w:rPr>
          <w:rFonts w:ascii="Verdana" w:hAnsi="Verdana"/>
          <w:sz w:val="20"/>
          <w:szCs w:val="20"/>
          <w:lang w:val="en-GB"/>
        </w:rPr>
      </w:pPr>
    </w:p>
    <w:p w14:paraId="6A69F8F9" w14:textId="259B39A8" w:rsidR="00577F9C" w:rsidRPr="007D5BC8" w:rsidRDefault="00577F9C" w:rsidP="00DD6289">
      <w:pPr>
        <w:pStyle w:val="af6"/>
        <w:spacing w:after="0" w:line="276" w:lineRule="auto"/>
        <w:ind w:left="1134" w:right="454"/>
        <w:rPr>
          <w:rFonts w:ascii="Verdana" w:hAnsi="Verdana"/>
          <w:b/>
          <w:bCs/>
          <w:sz w:val="20"/>
          <w:szCs w:val="20"/>
          <w:lang w:val="en-GB"/>
        </w:rPr>
      </w:pPr>
      <w:r w:rsidRPr="007D5BC8">
        <w:rPr>
          <w:rFonts w:ascii="Verdana" w:hAnsi="Verdana"/>
          <w:b/>
          <w:bCs/>
          <w:sz w:val="20"/>
          <w:szCs w:val="20"/>
          <w:lang w:val="en-GB"/>
        </w:rPr>
        <w:t xml:space="preserve">LP </w:t>
      </w:r>
      <w:r w:rsidR="00001173" w:rsidRPr="007D5BC8">
        <w:rPr>
          <w:rFonts w:ascii="Verdana" w:hAnsi="Verdana"/>
          <w:b/>
          <w:bCs/>
          <w:sz w:val="20"/>
          <w:szCs w:val="20"/>
          <w:lang w:val="en-GB"/>
        </w:rPr>
        <w:t>P</w:t>
      </w:r>
      <w:r w:rsidRPr="007D5BC8">
        <w:rPr>
          <w:rFonts w:ascii="Verdana" w:hAnsi="Verdana"/>
          <w:b/>
          <w:bCs/>
          <w:sz w:val="20"/>
          <w:szCs w:val="20"/>
          <w:lang w:val="en-GB"/>
        </w:rPr>
        <w:t>rinciple</w:t>
      </w:r>
    </w:p>
    <w:p w14:paraId="40604934" w14:textId="77777777" w:rsidR="00577F9C" w:rsidRPr="007D5BC8" w:rsidRDefault="00577F9C" w:rsidP="00DD6289">
      <w:pPr>
        <w:pStyle w:val="af6"/>
        <w:spacing w:after="0"/>
        <w:ind w:left="1134" w:right="454"/>
        <w:rPr>
          <w:rFonts w:ascii="Verdana" w:hAnsi="Verdana"/>
          <w:b/>
          <w:sz w:val="20"/>
          <w:szCs w:val="20"/>
          <w:lang w:val="en-US"/>
        </w:rPr>
      </w:pPr>
    </w:p>
    <w:p w14:paraId="48E5277B" w14:textId="4255FD03" w:rsidR="00577F9C" w:rsidRPr="007D5BC8" w:rsidRDefault="00577F9C" w:rsidP="00DD6289">
      <w:pPr>
        <w:spacing w:line="360" w:lineRule="auto"/>
        <w:ind w:left="1134" w:right="510"/>
        <w:rPr>
          <w:rFonts w:ascii="Verdana" w:hAnsi="Verdana"/>
          <w:b/>
          <w:sz w:val="20"/>
          <w:szCs w:val="20"/>
          <w:lang w:val="en-US"/>
        </w:rPr>
      </w:pPr>
      <w:r w:rsidRPr="007D5BC8">
        <w:rPr>
          <w:rFonts w:ascii="Verdana" w:hAnsi="Verdana"/>
          <w:b/>
          <w:sz w:val="20"/>
          <w:szCs w:val="20"/>
          <w:lang w:val="en-US"/>
        </w:rPr>
        <w:t xml:space="preserve">The </w:t>
      </w:r>
      <w:r w:rsidR="00001173" w:rsidRPr="007D5BC8">
        <w:rPr>
          <w:rFonts w:ascii="Verdana" w:hAnsi="Verdana"/>
          <w:b/>
          <w:sz w:val="20"/>
          <w:szCs w:val="20"/>
          <w:lang w:val="en-US"/>
        </w:rPr>
        <w:t>L</w:t>
      </w:r>
      <w:r w:rsidRPr="007D5BC8">
        <w:rPr>
          <w:rFonts w:ascii="Verdana" w:hAnsi="Verdana"/>
          <w:b/>
          <w:sz w:val="20"/>
          <w:szCs w:val="20"/>
          <w:lang w:val="en-US"/>
        </w:rPr>
        <w:t>ead</w:t>
      </w:r>
      <w:r w:rsidRPr="007D5BC8">
        <w:rPr>
          <w:rFonts w:ascii="Verdana" w:hAnsi="Verdana"/>
          <w:b/>
          <w:spacing w:val="-1"/>
          <w:sz w:val="20"/>
          <w:szCs w:val="20"/>
          <w:lang w:val="en-US"/>
        </w:rPr>
        <w:t xml:space="preserve"> </w:t>
      </w:r>
      <w:r w:rsidR="00001173" w:rsidRPr="007D5BC8">
        <w:rPr>
          <w:rFonts w:ascii="Verdana" w:hAnsi="Verdana"/>
          <w:b/>
          <w:sz w:val="20"/>
          <w:szCs w:val="20"/>
          <w:lang w:val="en-US"/>
        </w:rPr>
        <w:t>B</w:t>
      </w:r>
      <w:r w:rsidR="00D62D6F" w:rsidRPr="007D5BC8">
        <w:rPr>
          <w:rFonts w:ascii="Verdana" w:hAnsi="Verdana"/>
          <w:b/>
          <w:sz w:val="20"/>
          <w:szCs w:val="20"/>
          <w:lang w:val="en-US"/>
        </w:rPr>
        <w:t>eneficiary</w:t>
      </w:r>
    </w:p>
    <w:p w14:paraId="1A28807D" w14:textId="3ECD23C9" w:rsidR="00577F9C" w:rsidRPr="007D5BC8" w:rsidRDefault="00577F9C" w:rsidP="00DD6289">
      <w:pPr>
        <w:pStyle w:val="af6"/>
        <w:spacing w:after="0" w:line="360" w:lineRule="auto"/>
        <w:ind w:left="1134" w:right="510"/>
        <w:rPr>
          <w:rFonts w:ascii="Verdana" w:hAnsi="Verdana"/>
          <w:sz w:val="20"/>
          <w:szCs w:val="20"/>
          <w:lang w:val="en-US"/>
        </w:rPr>
      </w:pPr>
      <w:r w:rsidRPr="007D5BC8">
        <w:rPr>
          <w:rFonts w:ascii="Verdana" w:hAnsi="Verdana"/>
          <w:sz w:val="20"/>
          <w:szCs w:val="20"/>
          <w:lang w:val="en-US"/>
        </w:rPr>
        <w:t xml:space="preserve">The </w:t>
      </w:r>
      <w:r w:rsidR="00001173" w:rsidRPr="007D5BC8">
        <w:rPr>
          <w:rFonts w:ascii="Verdana" w:hAnsi="Verdana"/>
          <w:sz w:val="20"/>
          <w:szCs w:val="20"/>
          <w:lang w:val="en-US"/>
        </w:rPr>
        <w:t>L</w:t>
      </w:r>
      <w:r w:rsidRPr="007D5BC8">
        <w:rPr>
          <w:rFonts w:ascii="Verdana" w:hAnsi="Verdana"/>
          <w:sz w:val="20"/>
          <w:szCs w:val="20"/>
          <w:lang w:val="en-US"/>
        </w:rPr>
        <w:t xml:space="preserve">ead </w:t>
      </w:r>
      <w:r w:rsidR="00001173" w:rsidRPr="007D5BC8">
        <w:rPr>
          <w:rFonts w:ascii="Verdana" w:hAnsi="Verdana"/>
          <w:sz w:val="20"/>
          <w:szCs w:val="20"/>
          <w:lang w:val="en-US"/>
        </w:rPr>
        <w:t>B</w:t>
      </w:r>
      <w:r w:rsidR="00D62D6F" w:rsidRPr="007D5BC8">
        <w:rPr>
          <w:rFonts w:ascii="Verdana" w:hAnsi="Verdana"/>
          <w:sz w:val="20"/>
          <w:szCs w:val="20"/>
          <w:lang w:val="en-US"/>
        </w:rPr>
        <w:t xml:space="preserve">eneficiary </w:t>
      </w:r>
      <w:r w:rsidRPr="007D5BC8">
        <w:rPr>
          <w:rFonts w:ascii="Verdana" w:hAnsi="Verdana"/>
          <w:sz w:val="20"/>
          <w:szCs w:val="20"/>
          <w:lang w:val="en-US"/>
        </w:rPr>
        <w:t>shall:</w:t>
      </w:r>
    </w:p>
    <w:p w14:paraId="1ED5F6FB" w14:textId="470E33CE" w:rsidR="00577F9C" w:rsidRPr="007D5BC8" w:rsidRDefault="00577F9C" w:rsidP="00DD6289">
      <w:pPr>
        <w:pStyle w:val="af6"/>
        <w:widowControl w:val="0"/>
        <w:numPr>
          <w:ilvl w:val="0"/>
          <w:numId w:val="34"/>
        </w:numPr>
        <w:autoSpaceDE w:val="0"/>
        <w:autoSpaceDN w:val="0"/>
        <w:spacing w:after="0" w:line="360" w:lineRule="auto"/>
        <w:ind w:right="510" w:firstLine="0"/>
        <w:rPr>
          <w:rFonts w:ascii="Verdana" w:hAnsi="Verdana"/>
          <w:sz w:val="20"/>
          <w:szCs w:val="20"/>
          <w:lang w:val="en-GB"/>
        </w:rPr>
      </w:pPr>
      <w:r w:rsidRPr="007D5BC8">
        <w:rPr>
          <w:rFonts w:ascii="Verdana" w:hAnsi="Verdana"/>
          <w:sz w:val="20"/>
          <w:szCs w:val="20"/>
          <w:lang w:val="en-GB"/>
        </w:rPr>
        <w:t xml:space="preserve">lay down the arrangements with the other </w:t>
      </w:r>
      <w:r w:rsidR="00F7339C" w:rsidRPr="007D5BC8">
        <w:rPr>
          <w:rFonts w:ascii="Verdana" w:hAnsi="Verdana"/>
          <w:sz w:val="20"/>
          <w:szCs w:val="20"/>
          <w:lang w:val="en-GB"/>
        </w:rPr>
        <w:t>beneficiarie</w:t>
      </w:r>
      <w:r w:rsidRPr="007D5BC8">
        <w:rPr>
          <w:rFonts w:ascii="Verdana" w:hAnsi="Verdana"/>
          <w:sz w:val="20"/>
          <w:szCs w:val="20"/>
          <w:lang w:val="en-GB"/>
        </w:rPr>
        <w:t>s in an agreement comprising provisions that, inter alia, guarantee the sound financial management of the respective Union funds allocated to the Interreg operation, including the arrangements for recovering amounts unduly paid</w:t>
      </w:r>
      <w:r w:rsidR="001848D2" w:rsidRPr="00E540B0">
        <w:rPr>
          <w:rStyle w:val="af4"/>
          <w:rFonts w:ascii="Verdana" w:hAnsi="Verdana"/>
          <w:b/>
          <w:sz w:val="20"/>
          <w:szCs w:val="20"/>
          <w:lang w:val="en-GB"/>
        </w:rPr>
        <w:footnoteReference w:id="13"/>
      </w:r>
      <w:r w:rsidRPr="007D5BC8">
        <w:rPr>
          <w:rFonts w:ascii="Verdana" w:hAnsi="Verdana"/>
          <w:sz w:val="20"/>
          <w:szCs w:val="20"/>
          <w:lang w:val="en-GB"/>
        </w:rPr>
        <w:t>;</w:t>
      </w:r>
    </w:p>
    <w:p w14:paraId="1170BE2C" w14:textId="77777777" w:rsidR="00577F9C" w:rsidRPr="007D5BC8" w:rsidRDefault="00577F9C" w:rsidP="00DD6289">
      <w:pPr>
        <w:pStyle w:val="af6"/>
        <w:widowControl w:val="0"/>
        <w:numPr>
          <w:ilvl w:val="0"/>
          <w:numId w:val="34"/>
        </w:numPr>
        <w:autoSpaceDE w:val="0"/>
        <w:autoSpaceDN w:val="0"/>
        <w:spacing w:after="0" w:line="360" w:lineRule="auto"/>
        <w:ind w:right="510" w:firstLine="0"/>
        <w:rPr>
          <w:rFonts w:ascii="Verdana" w:hAnsi="Verdana"/>
          <w:sz w:val="20"/>
          <w:szCs w:val="20"/>
          <w:lang w:val="en-GB"/>
        </w:rPr>
      </w:pPr>
      <w:r w:rsidRPr="007D5BC8">
        <w:rPr>
          <w:rFonts w:ascii="Verdana" w:hAnsi="Verdana"/>
          <w:sz w:val="20"/>
          <w:szCs w:val="20"/>
          <w:lang w:val="en-GB"/>
        </w:rPr>
        <w:t>assume responsibility for ensuring implementation of the entire Interreg operation; and</w:t>
      </w:r>
    </w:p>
    <w:p w14:paraId="2D3C604C" w14:textId="7DBBFECD" w:rsidR="00577F9C" w:rsidRPr="007D5BC8" w:rsidRDefault="00577F9C" w:rsidP="00DD6289">
      <w:pPr>
        <w:pStyle w:val="af6"/>
        <w:widowControl w:val="0"/>
        <w:numPr>
          <w:ilvl w:val="0"/>
          <w:numId w:val="34"/>
        </w:numPr>
        <w:autoSpaceDE w:val="0"/>
        <w:autoSpaceDN w:val="0"/>
        <w:spacing w:after="0" w:line="360" w:lineRule="auto"/>
        <w:ind w:right="510" w:firstLine="0"/>
        <w:rPr>
          <w:rFonts w:ascii="Verdana" w:hAnsi="Verdana"/>
          <w:sz w:val="20"/>
          <w:szCs w:val="20"/>
          <w:lang w:val="en-GB"/>
        </w:rPr>
      </w:pPr>
      <w:r w:rsidRPr="007D5BC8">
        <w:rPr>
          <w:rFonts w:ascii="Verdana" w:hAnsi="Verdana"/>
          <w:sz w:val="20"/>
          <w:szCs w:val="20"/>
          <w:lang w:val="en-GB"/>
        </w:rPr>
        <w:t xml:space="preserve">ensure that expenditure presented by all </w:t>
      </w:r>
      <w:r w:rsidR="00F7339C" w:rsidRPr="007D5BC8">
        <w:rPr>
          <w:rFonts w:ascii="Verdana" w:hAnsi="Verdana"/>
          <w:sz w:val="20"/>
          <w:szCs w:val="20"/>
          <w:lang w:val="en-GB"/>
        </w:rPr>
        <w:t>beneficiarie</w:t>
      </w:r>
      <w:r w:rsidRPr="007D5BC8">
        <w:rPr>
          <w:rFonts w:ascii="Verdana" w:hAnsi="Verdana"/>
          <w:sz w:val="20"/>
          <w:szCs w:val="20"/>
          <w:lang w:val="en-GB"/>
        </w:rPr>
        <w:t xml:space="preserve">s has been paid in implementing the Interreg operation and corresponds to the activities agreed between all the </w:t>
      </w:r>
      <w:r w:rsidR="00F7339C" w:rsidRPr="007D5BC8">
        <w:rPr>
          <w:rFonts w:ascii="Verdana" w:hAnsi="Verdana"/>
          <w:sz w:val="20"/>
          <w:szCs w:val="20"/>
          <w:lang w:val="en-GB"/>
        </w:rPr>
        <w:t>beneficiarie</w:t>
      </w:r>
      <w:r w:rsidRPr="007D5BC8">
        <w:rPr>
          <w:rFonts w:ascii="Verdana" w:hAnsi="Verdana"/>
          <w:sz w:val="20"/>
          <w:szCs w:val="20"/>
          <w:lang w:val="en-GB"/>
        </w:rPr>
        <w:t xml:space="preserve">s, and is in accordance with the document provided by the </w:t>
      </w:r>
      <w:r w:rsidR="00D62D6F" w:rsidRPr="007D5BC8">
        <w:rPr>
          <w:rFonts w:ascii="Verdana" w:hAnsi="Verdana"/>
          <w:sz w:val="20"/>
          <w:szCs w:val="20"/>
          <w:lang w:val="en-GB"/>
        </w:rPr>
        <w:t xml:space="preserve">Managing Authority </w:t>
      </w:r>
      <w:r w:rsidRPr="007D5BC8">
        <w:rPr>
          <w:rFonts w:ascii="Verdana" w:hAnsi="Verdana"/>
          <w:sz w:val="20"/>
          <w:szCs w:val="20"/>
          <w:lang w:val="en-GB"/>
        </w:rPr>
        <w:t>pursuant to Article 22(6) of Reg. 1059/2021.</w:t>
      </w:r>
    </w:p>
    <w:p w14:paraId="004713F0" w14:textId="77777777" w:rsidR="00577F9C" w:rsidRPr="007D5BC8" w:rsidRDefault="00577F9C" w:rsidP="00DD6289">
      <w:pPr>
        <w:pStyle w:val="af6"/>
        <w:spacing w:after="0"/>
        <w:ind w:left="1134" w:right="454"/>
        <w:rPr>
          <w:rFonts w:ascii="Verdana" w:hAnsi="Verdana"/>
          <w:sz w:val="20"/>
          <w:szCs w:val="20"/>
          <w:lang w:val="en-GB"/>
        </w:rPr>
      </w:pPr>
    </w:p>
    <w:p w14:paraId="41D486E0" w14:textId="77777777" w:rsidR="00577F9C" w:rsidRPr="007D5BC8" w:rsidRDefault="00577F9C" w:rsidP="00DD6289">
      <w:pPr>
        <w:ind w:left="1077" w:right="510"/>
        <w:rPr>
          <w:rFonts w:ascii="Verdana" w:hAnsi="Verdana"/>
          <w:b/>
          <w:sz w:val="20"/>
          <w:szCs w:val="20"/>
          <w:lang w:val="en-GB"/>
        </w:rPr>
      </w:pPr>
    </w:p>
    <w:p w14:paraId="11470B0F" w14:textId="5977C71B" w:rsidR="00577F9C" w:rsidRDefault="00577F9C" w:rsidP="00DD6289">
      <w:pPr>
        <w:ind w:left="1077" w:right="510"/>
        <w:rPr>
          <w:rFonts w:ascii="Verdana" w:hAnsi="Verdana"/>
          <w:b/>
          <w:sz w:val="20"/>
          <w:szCs w:val="20"/>
          <w:lang w:val="en-US"/>
        </w:rPr>
      </w:pPr>
      <w:r w:rsidRPr="007D5BC8">
        <w:rPr>
          <w:rFonts w:ascii="Verdana" w:hAnsi="Verdana"/>
          <w:b/>
          <w:sz w:val="20"/>
          <w:szCs w:val="20"/>
          <w:lang w:val="en-US"/>
        </w:rPr>
        <w:t>The</w:t>
      </w:r>
      <w:r w:rsidRPr="007D5BC8">
        <w:rPr>
          <w:rFonts w:ascii="Verdana" w:hAnsi="Verdana"/>
          <w:b/>
          <w:spacing w:val="-3"/>
          <w:sz w:val="20"/>
          <w:szCs w:val="20"/>
          <w:lang w:val="en-US"/>
        </w:rPr>
        <w:t xml:space="preserve"> </w:t>
      </w:r>
      <w:r w:rsidR="00A15CED" w:rsidRPr="007D5BC8">
        <w:rPr>
          <w:rFonts w:ascii="Verdana" w:hAnsi="Verdana"/>
          <w:b/>
          <w:spacing w:val="-3"/>
          <w:sz w:val="20"/>
          <w:szCs w:val="20"/>
          <w:lang w:val="en-US"/>
        </w:rPr>
        <w:t xml:space="preserve">Project </w:t>
      </w:r>
      <w:r w:rsidR="00001173" w:rsidRPr="007D5BC8">
        <w:rPr>
          <w:rFonts w:ascii="Verdana" w:hAnsi="Verdana"/>
          <w:b/>
          <w:sz w:val="20"/>
          <w:szCs w:val="20"/>
          <w:lang w:val="en-US"/>
        </w:rPr>
        <w:t>B</w:t>
      </w:r>
      <w:r w:rsidR="00D62D6F" w:rsidRPr="007D5BC8">
        <w:rPr>
          <w:rFonts w:ascii="Verdana" w:hAnsi="Verdana"/>
          <w:b/>
          <w:sz w:val="20"/>
          <w:szCs w:val="20"/>
          <w:lang w:val="en-US"/>
        </w:rPr>
        <w:t>eneficiaries</w:t>
      </w:r>
    </w:p>
    <w:p w14:paraId="631E36A4" w14:textId="77777777" w:rsidR="00451ABB" w:rsidRPr="007D5BC8" w:rsidRDefault="00451ABB" w:rsidP="00DD6289">
      <w:pPr>
        <w:ind w:left="1077" w:right="510"/>
        <w:rPr>
          <w:rFonts w:ascii="Verdana" w:hAnsi="Verdana"/>
          <w:b/>
          <w:sz w:val="20"/>
          <w:szCs w:val="20"/>
          <w:lang w:val="en-US"/>
        </w:rPr>
      </w:pPr>
    </w:p>
    <w:p w14:paraId="6825B739" w14:textId="77777777" w:rsidR="00824F6A" w:rsidRPr="007D5BC8" w:rsidRDefault="00577F9C" w:rsidP="00DD6289">
      <w:pPr>
        <w:pStyle w:val="af6"/>
        <w:spacing w:after="0" w:line="360" w:lineRule="auto"/>
        <w:ind w:left="1134" w:right="510"/>
        <w:rPr>
          <w:rFonts w:ascii="Verdana" w:hAnsi="Verdana"/>
          <w:sz w:val="20"/>
          <w:szCs w:val="20"/>
          <w:lang w:val="en-GB"/>
        </w:rPr>
      </w:pPr>
      <w:r w:rsidRPr="007D5BC8">
        <w:rPr>
          <w:rFonts w:ascii="Verdana" w:hAnsi="Verdana"/>
          <w:sz w:val="20"/>
          <w:szCs w:val="20"/>
          <w:lang w:val="en-GB"/>
        </w:rPr>
        <w:t xml:space="preserve">All </w:t>
      </w:r>
      <w:r w:rsidR="008142F4" w:rsidRPr="007D5BC8">
        <w:rPr>
          <w:rFonts w:ascii="Verdana" w:hAnsi="Verdana"/>
          <w:sz w:val="20"/>
          <w:szCs w:val="20"/>
          <w:lang w:val="en-US"/>
        </w:rPr>
        <w:t>beneficiaries</w:t>
      </w:r>
      <w:r w:rsidR="008142F4" w:rsidRPr="007D5BC8">
        <w:rPr>
          <w:rFonts w:ascii="Verdana" w:hAnsi="Verdana"/>
          <w:sz w:val="20"/>
          <w:szCs w:val="20"/>
          <w:lang w:val="en-GB"/>
        </w:rPr>
        <w:t xml:space="preserve"> </w:t>
      </w:r>
      <w:r w:rsidRPr="007D5BC8">
        <w:rPr>
          <w:rFonts w:ascii="Verdana" w:hAnsi="Verdana"/>
          <w:sz w:val="20"/>
          <w:szCs w:val="20"/>
          <w:lang w:val="en-GB"/>
        </w:rPr>
        <w:t xml:space="preserve">(including </w:t>
      </w:r>
      <w:r w:rsidR="008142F4" w:rsidRPr="007D5BC8">
        <w:rPr>
          <w:rFonts w:ascii="Verdana" w:hAnsi="Verdana"/>
          <w:sz w:val="20"/>
          <w:szCs w:val="20"/>
          <w:lang w:val="en-GB"/>
        </w:rPr>
        <w:t>LB</w:t>
      </w:r>
      <w:r w:rsidRPr="007D5BC8">
        <w:rPr>
          <w:rFonts w:ascii="Verdana" w:hAnsi="Verdana"/>
          <w:sz w:val="20"/>
          <w:szCs w:val="20"/>
          <w:lang w:val="en-GB"/>
        </w:rPr>
        <w:t xml:space="preserve">) participate in designing and implementing the project by carrying out the activities assigned to them in the approved </w:t>
      </w:r>
      <w:r w:rsidR="008142F4" w:rsidRPr="007D5BC8">
        <w:rPr>
          <w:rFonts w:ascii="Verdana" w:hAnsi="Verdana"/>
          <w:sz w:val="20"/>
          <w:szCs w:val="20"/>
          <w:lang w:val="en-GB"/>
        </w:rPr>
        <w:t>Application F</w:t>
      </w:r>
      <w:r w:rsidRPr="007D5BC8">
        <w:rPr>
          <w:rFonts w:ascii="Verdana" w:hAnsi="Verdana"/>
          <w:sz w:val="20"/>
          <w:szCs w:val="20"/>
          <w:lang w:val="en-GB"/>
        </w:rPr>
        <w:t xml:space="preserve">orm. </w:t>
      </w:r>
    </w:p>
    <w:p w14:paraId="6D7FEB7B" w14:textId="3D044707" w:rsidR="00577F9C" w:rsidRPr="007D5BC8" w:rsidRDefault="00577F9C" w:rsidP="00DD6289">
      <w:pPr>
        <w:pStyle w:val="af6"/>
        <w:spacing w:after="0" w:line="360" w:lineRule="auto"/>
        <w:ind w:left="1134" w:right="510"/>
        <w:rPr>
          <w:rFonts w:ascii="Verdana" w:hAnsi="Verdana"/>
          <w:sz w:val="20"/>
          <w:szCs w:val="20"/>
          <w:lang w:val="en-GB"/>
        </w:rPr>
      </w:pPr>
      <w:r w:rsidRPr="007D5BC8">
        <w:rPr>
          <w:rFonts w:ascii="Verdana" w:hAnsi="Verdana"/>
          <w:sz w:val="20"/>
          <w:szCs w:val="20"/>
          <w:lang w:val="en-GB"/>
        </w:rPr>
        <w:t xml:space="preserve">Indicatively, the </w:t>
      </w:r>
      <w:r w:rsidR="008142F4" w:rsidRPr="007D5BC8">
        <w:rPr>
          <w:rFonts w:ascii="Verdana" w:hAnsi="Verdana"/>
          <w:sz w:val="20"/>
          <w:szCs w:val="20"/>
          <w:lang w:val="en-GB"/>
        </w:rPr>
        <w:t xml:space="preserve">beneficiaries’ </w:t>
      </w:r>
      <w:r w:rsidRPr="007D5BC8">
        <w:rPr>
          <w:rFonts w:ascii="Verdana" w:hAnsi="Verdana"/>
          <w:sz w:val="20"/>
          <w:szCs w:val="20"/>
          <w:lang w:val="en-GB"/>
        </w:rPr>
        <w:t>responsibilities entail that they:</w:t>
      </w:r>
    </w:p>
    <w:p w14:paraId="5F79ADE4" w14:textId="180FD3F6" w:rsidR="00577F9C" w:rsidRPr="007D5BC8" w:rsidRDefault="00451ABB" w:rsidP="00DD6289">
      <w:pPr>
        <w:pStyle w:val="aa"/>
        <w:widowControl w:val="0"/>
        <w:numPr>
          <w:ilvl w:val="0"/>
          <w:numId w:val="33"/>
        </w:numPr>
        <w:tabs>
          <w:tab w:val="left" w:pos="2478"/>
        </w:tabs>
        <w:autoSpaceDE w:val="0"/>
        <w:autoSpaceDN w:val="0"/>
        <w:spacing w:line="360" w:lineRule="auto"/>
        <w:ind w:right="510" w:firstLine="0"/>
        <w:contextualSpacing w:val="0"/>
        <w:rPr>
          <w:rFonts w:ascii="Verdana" w:hAnsi="Verdana"/>
          <w:sz w:val="20"/>
          <w:szCs w:val="20"/>
          <w:lang w:val="en-GB"/>
        </w:rPr>
      </w:pPr>
      <w:r>
        <w:rPr>
          <w:rFonts w:ascii="Verdana" w:hAnsi="Verdana"/>
          <w:sz w:val="20"/>
          <w:szCs w:val="20"/>
          <w:lang w:val="en-GB"/>
        </w:rPr>
        <w:t>e</w:t>
      </w:r>
      <w:r w:rsidR="00577F9C" w:rsidRPr="007D5BC8">
        <w:rPr>
          <w:rFonts w:ascii="Verdana" w:hAnsi="Verdana"/>
          <w:sz w:val="20"/>
          <w:szCs w:val="20"/>
          <w:lang w:val="en-GB"/>
        </w:rPr>
        <w:t xml:space="preserve">nsure the implementation of the project activities under their </w:t>
      </w:r>
      <w:r w:rsidR="00577F9C" w:rsidRPr="007D5BC8">
        <w:rPr>
          <w:rFonts w:ascii="Verdana" w:hAnsi="Verdana"/>
          <w:sz w:val="20"/>
          <w:szCs w:val="20"/>
          <w:lang w:val="en-GB"/>
        </w:rPr>
        <w:lastRenderedPageBreak/>
        <w:t xml:space="preserve">responsibility according to the project plan and the </w:t>
      </w:r>
      <w:r w:rsidR="008142F4" w:rsidRPr="007D5BC8">
        <w:rPr>
          <w:rFonts w:ascii="Verdana" w:hAnsi="Verdana"/>
          <w:sz w:val="20"/>
          <w:szCs w:val="20"/>
          <w:lang w:val="en-GB"/>
        </w:rPr>
        <w:t>P</w:t>
      </w:r>
      <w:r w:rsidR="00577F9C" w:rsidRPr="007D5BC8">
        <w:rPr>
          <w:rFonts w:ascii="Verdana" w:hAnsi="Verdana"/>
          <w:sz w:val="20"/>
          <w:szCs w:val="20"/>
          <w:lang w:val="en-GB"/>
        </w:rPr>
        <w:t xml:space="preserve">artnership </w:t>
      </w:r>
      <w:r w:rsidR="008142F4" w:rsidRPr="007D5BC8">
        <w:rPr>
          <w:rFonts w:ascii="Verdana" w:hAnsi="Verdana"/>
          <w:sz w:val="20"/>
          <w:szCs w:val="20"/>
          <w:lang w:val="en-GB"/>
        </w:rPr>
        <w:t>Agreement</w:t>
      </w:r>
      <w:r w:rsidR="00577F9C" w:rsidRPr="007D5BC8">
        <w:rPr>
          <w:rFonts w:ascii="Verdana" w:hAnsi="Verdana"/>
          <w:sz w:val="20"/>
          <w:szCs w:val="20"/>
          <w:lang w:val="en-GB"/>
        </w:rPr>
        <w:t>.</w:t>
      </w:r>
    </w:p>
    <w:p w14:paraId="5A10E65C" w14:textId="4D9AE663" w:rsidR="00577F9C" w:rsidRPr="007D5BC8" w:rsidRDefault="00451ABB" w:rsidP="00DD6289">
      <w:pPr>
        <w:pStyle w:val="aa"/>
        <w:widowControl w:val="0"/>
        <w:numPr>
          <w:ilvl w:val="0"/>
          <w:numId w:val="33"/>
        </w:numPr>
        <w:tabs>
          <w:tab w:val="left" w:pos="2478"/>
        </w:tabs>
        <w:autoSpaceDE w:val="0"/>
        <w:autoSpaceDN w:val="0"/>
        <w:spacing w:line="360" w:lineRule="auto"/>
        <w:ind w:right="510" w:firstLine="0"/>
        <w:contextualSpacing w:val="0"/>
        <w:rPr>
          <w:rFonts w:ascii="Verdana" w:hAnsi="Verdana"/>
          <w:sz w:val="20"/>
          <w:szCs w:val="20"/>
          <w:lang w:val="en-GB"/>
        </w:rPr>
      </w:pPr>
      <w:r>
        <w:rPr>
          <w:rFonts w:ascii="Verdana" w:hAnsi="Verdana"/>
          <w:sz w:val="20"/>
          <w:szCs w:val="20"/>
          <w:lang w:val="en-GB"/>
        </w:rPr>
        <w:t>c</w:t>
      </w:r>
      <w:r w:rsidR="00577F9C" w:rsidRPr="007D5BC8">
        <w:rPr>
          <w:rFonts w:ascii="Verdana" w:hAnsi="Verdana"/>
          <w:sz w:val="20"/>
          <w:szCs w:val="20"/>
          <w:lang w:val="en-GB"/>
        </w:rPr>
        <w:t xml:space="preserve">ooperate with the other project </w:t>
      </w:r>
      <w:r w:rsidR="008142F4" w:rsidRPr="007D5BC8">
        <w:rPr>
          <w:rFonts w:ascii="Verdana" w:hAnsi="Verdana"/>
          <w:sz w:val="20"/>
          <w:szCs w:val="20"/>
          <w:lang w:val="en-GB"/>
        </w:rPr>
        <w:t xml:space="preserve">beneficiaries </w:t>
      </w:r>
      <w:r w:rsidR="00577F9C" w:rsidRPr="007D5BC8">
        <w:rPr>
          <w:rFonts w:ascii="Verdana" w:hAnsi="Verdana"/>
          <w:sz w:val="20"/>
          <w:szCs w:val="20"/>
          <w:lang w:val="en-GB"/>
        </w:rPr>
        <w:t xml:space="preserve">in the implementation of </w:t>
      </w:r>
      <w:r w:rsidR="00577F9C" w:rsidRPr="007D5BC8">
        <w:rPr>
          <w:rFonts w:ascii="Verdana" w:hAnsi="Verdana"/>
          <w:spacing w:val="-2"/>
          <w:sz w:val="20"/>
          <w:szCs w:val="20"/>
          <w:lang w:val="en-GB"/>
        </w:rPr>
        <w:t xml:space="preserve">the </w:t>
      </w:r>
      <w:r w:rsidR="00577F9C" w:rsidRPr="007D5BC8">
        <w:rPr>
          <w:rFonts w:ascii="Verdana" w:hAnsi="Verdana"/>
          <w:sz w:val="20"/>
          <w:szCs w:val="20"/>
          <w:lang w:val="en-GB"/>
        </w:rPr>
        <w:t>project, the monitoring and the reporting and ensure full cooperation for the timely and accurate performance of</w:t>
      </w:r>
      <w:r w:rsidR="00577F9C" w:rsidRPr="007D5BC8">
        <w:rPr>
          <w:rFonts w:ascii="Verdana" w:hAnsi="Verdana"/>
          <w:spacing w:val="-5"/>
          <w:sz w:val="20"/>
          <w:szCs w:val="20"/>
          <w:lang w:val="en-GB"/>
        </w:rPr>
        <w:t xml:space="preserve"> </w:t>
      </w:r>
      <w:r w:rsidR="00577F9C" w:rsidRPr="007D5BC8">
        <w:rPr>
          <w:rFonts w:ascii="Verdana" w:hAnsi="Verdana"/>
          <w:sz w:val="20"/>
          <w:szCs w:val="20"/>
          <w:lang w:val="en-GB"/>
        </w:rPr>
        <w:t>verifications.</w:t>
      </w:r>
    </w:p>
    <w:p w14:paraId="55622BCA" w14:textId="7DA88405" w:rsidR="00577F9C" w:rsidRPr="007D5BC8" w:rsidRDefault="00451ABB" w:rsidP="00DD6289">
      <w:pPr>
        <w:pStyle w:val="aa"/>
        <w:widowControl w:val="0"/>
        <w:numPr>
          <w:ilvl w:val="0"/>
          <w:numId w:val="33"/>
        </w:numPr>
        <w:tabs>
          <w:tab w:val="left" w:pos="2478"/>
        </w:tabs>
        <w:autoSpaceDE w:val="0"/>
        <w:autoSpaceDN w:val="0"/>
        <w:spacing w:line="360" w:lineRule="auto"/>
        <w:ind w:right="510" w:firstLine="0"/>
        <w:contextualSpacing w:val="0"/>
        <w:rPr>
          <w:rFonts w:ascii="Verdana" w:hAnsi="Verdana"/>
          <w:sz w:val="20"/>
          <w:szCs w:val="20"/>
          <w:lang w:val="en-GB"/>
        </w:rPr>
      </w:pPr>
      <w:r>
        <w:rPr>
          <w:rFonts w:ascii="Verdana" w:hAnsi="Verdana"/>
          <w:sz w:val="20"/>
          <w:szCs w:val="20"/>
          <w:lang w:val="en-GB"/>
        </w:rPr>
        <w:t>a</w:t>
      </w:r>
      <w:r w:rsidR="00577F9C" w:rsidRPr="007D5BC8">
        <w:rPr>
          <w:rFonts w:ascii="Verdana" w:hAnsi="Verdana"/>
          <w:sz w:val="20"/>
          <w:szCs w:val="20"/>
          <w:lang w:val="en-GB"/>
        </w:rPr>
        <w:t xml:space="preserve">ssume responsibility in the event of any irregularity in the expenditures they have declared, and repay the lead </w:t>
      </w:r>
      <w:r w:rsidR="008142F4" w:rsidRPr="007D5BC8">
        <w:rPr>
          <w:rFonts w:ascii="Verdana" w:hAnsi="Verdana"/>
          <w:sz w:val="20"/>
          <w:szCs w:val="20"/>
          <w:lang w:val="en-GB"/>
        </w:rPr>
        <w:t xml:space="preserve">beneficiaries </w:t>
      </w:r>
      <w:r w:rsidR="00577F9C" w:rsidRPr="007D5BC8">
        <w:rPr>
          <w:rFonts w:ascii="Verdana" w:hAnsi="Verdana"/>
          <w:sz w:val="20"/>
          <w:szCs w:val="20"/>
          <w:lang w:val="en-GB"/>
        </w:rPr>
        <w:t>the amounts unduly</w:t>
      </w:r>
      <w:r w:rsidR="00577F9C" w:rsidRPr="007D5BC8">
        <w:rPr>
          <w:rFonts w:ascii="Verdana" w:hAnsi="Verdana"/>
          <w:spacing w:val="-35"/>
          <w:sz w:val="20"/>
          <w:szCs w:val="20"/>
          <w:lang w:val="en-GB"/>
        </w:rPr>
        <w:t xml:space="preserve">  </w:t>
      </w:r>
      <w:r w:rsidR="00577F9C" w:rsidRPr="007D5BC8">
        <w:rPr>
          <w:rFonts w:ascii="Verdana" w:hAnsi="Verdana"/>
          <w:sz w:val="20"/>
          <w:szCs w:val="20"/>
          <w:lang w:val="en-GB"/>
        </w:rPr>
        <w:t>received.</w:t>
      </w:r>
    </w:p>
    <w:p w14:paraId="3236D274" w14:textId="77777777" w:rsidR="00577F9C" w:rsidRPr="007D5BC8" w:rsidRDefault="00577F9C" w:rsidP="00DD6289">
      <w:pPr>
        <w:pStyle w:val="aa"/>
        <w:tabs>
          <w:tab w:val="left" w:pos="2478"/>
        </w:tabs>
        <w:spacing w:line="276" w:lineRule="auto"/>
        <w:ind w:left="1134" w:right="454"/>
        <w:rPr>
          <w:rFonts w:ascii="Verdana" w:hAnsi="Verdana"/>
          <w:sz w:val="20"/>
          <w:szCs w:val="20"/>
          <w:lang w:val="en-GB"/>
        </w:rPr>
      </w:pPr>
    </w:p>
    <w:p w14:paraId="7C347F75" w14:textId="457B1892" w:rsidR="00577F9C" w:rsidRPr="00451ABB" w:rsidRDefault="00577F9C" w:rsidP="00DD6289">
      <w:pPr>
        <w:pStyle w:val="af6"/>
        <w:spacing w:after="0" w:line="360" w:lineRule="auto"/>
        <w:ind w:left="1134" w:right="510"/>
        <w:rPr>
          <w:rFonts w:ascii="Verdana" w:hAnsi="Verdana"/>
          <w:sz w:val="20"/>
          <w:szCs w:val="20"/>
          <w:lang w:val="en-GB"/>
        </w:rPr>
      </w:pPr>
      <w:r w:rsidRPr="00451ABB">
        <w:rPr>
          <w:rFonts w:ascii="Verdana" w:hAnsi="Verdana"/>
          <w:sz w:val="20"/>
          <w:szCs w:val="20"/>
          <w:lang w:val="en-GB"/>
        </w:rPr>
        <w:t xml:space="preserve">The </w:t>
      </w:r>
      <w:r w:rsidR="00001173" w:rsidRPr="00451ABB">
        <w:rPr>
          <w:rFonts w:ascii="Verdana" w:hAnsi="Verdana"/>
          <w:sz w:val="20"/>
          <w:szCs w:val="20"/>
          <w:lang w:val="en-GB"/>
        </w:rPr>
        <w:t xml:space="preserve"> details on </w:t>
      </w:r>
      <w:r w:rsidRPr="00451ABB">
        <w:rPr>
          <w:rFonts w:ascii="Verdana" w:hAnsi="Verdana"/>
          <w:sz w:val="20"/>
          <w:szCs w:val="20"/>
          <w:lang w:val="en-GB"/>
        </w:rPr>
        <w:t xml:space="preserve">the cooperation between the </w:t>
      </w:r>
      <w:r w:rsidR="00001173" w:rsidRPr="00451ABB">
        <w:rPr>
          <w:rFonts w:ascii="Verdana" w:hAnsi="Verdana"/>
          <w:sz w:val="20"/>
          <w:szCs w:val="20"/>
          <w:lang w:val="en-GB"/>
        </w:rPr>
        <w:t>L</w:t>
      </w:r>
      <w:r w:rsidRPr="00451ABB">
        <w:rPr>
          <w:rFonts w:ascii="Verdana" w:hAnsi="Verdana"/>
          <w:sz w:val="20"/>
          <w:szCs w:val="20"/>
          <w:lang w:val="en-GB"/>
        </w:rPr>
        <w:t xml:space="preserve">ead </w:t>
      </w:r>
      <w:r w:rsidR="00001173" w:rsidRPr="00451ABB">
        <w:rPr>
          <w:rFonts w:ascii="Verdana" w:hAnsi="Verdana"/>
          <w:sz w:val="20"/>
          <w:szCs w:val="20"/>
          <w:lang w:val="en-GB"/>
        </w:rPr>
        <w:t xml:space="preserve">Beneficiary </w:t>
      </w:r>
      <w:r w:rsidRPr="00451ABB">
        <w:rPr>
          <w:rFonts w:ascii="Verdana" w:hAnsi="Verdana"/>
          <w:sz w:val="20"/>
          <w:szCs w:val="20"/>
          <w:lang w:val="en-GB"/>
        </w:rPr>
        <w:t xml:space="preserve">and the </w:t>
      </w:r>
      <w:r w:rsidR="00001173" w:rsidRPr="00451ABB">
        <w:rPr>
          <w:rFonts w:ascii="Verdana" w:hAnsi="Verdana"/>
          <w:sz w:val="20"/>
          <w:szCs w:val="20"/>
          <w:lang w:val="en-GB"/>
        </w:rPr>
        <w:t xml:space="preserve">project Beneficiaries is </w:t>
      </w:r>
      <w:r w:rsidRPr="00451ABB">
        <w:rPr>
          <w:rFonts w:ascii="Verdana" w:hAnsi="Verdana"/>
          <w:sz w:val="20"/>
          <w:szCs w:val="20"/>
          <w:lang w:val="en-GB"/>
        </w:rPr>
        <w:t>defined in the Partnership Declaration (at the stage of the submission of the project proposal) and</w:t>
      </w:r>
      <w:r w:rsidR="00001173" w:rsidRPr="00451ABB">
        <w:rPr>
          <w:rFonts w:ascii="Verdana" w:hAnsi="Verdana"/>
          <w:sz w:val="20"/>
          <w:szCs w:val="20"/>
          <w:lang w:val="en-GB"/>
        </w:rPr>
        <w:t xml:space="preserve"> specified</w:t>
      </w:r>
      <w:r w:rsidRPr="00451ABB">
        <w:rPr>
          <w:rFonts w:ascii="Verdana" w:hAnsi="Verdana"/>
          <w:sz w:val="20"/>
          <w:szCs w:val="20"/>
          <w:lang w:val="en-GB"/>
        </w:rPr>
        <w:t>, in the Partnership Agreement (at the stage of implementation when a project is selected for funding), signed by all parties involved in the partnership.</w:t>
      </w:r>
    </w:p>
    <w:p w14:paraId="1E6A6ACA" w14:textId="77777777" w:rsidR="00B612CD" w:rsidRPr="00451ABB" w:rsidRDefault="00B612CD" w:rsidP="00DD6289">
      <w:pPr>
        <w:pStyle w:val="af6"/>
        <w:spacing w:after="0" w:line="360" w:lineRule="auto"/>
        <w:ind w:left="1134" w:right="510"/>
        <w:rPr>
          <w:rFonts w:ascii="Verdana" w:hAnsi="Verdana"/>
          <w:sz w:val="20"/>
          <w:szCs w:val="20"/>
          <w:lang w:val="en-GB"/>
        </w:rPr>
      </w:pPr>
    </w:p>
    <w:p w14:paraId="050AAB1C" w14:textId="23DEE6F0" w:rsidR="00577F9C" w:rsidRPr="00451ABB" w:rsidRDefault="00B612CD" w:rsidP="00DD6289">
      <w:pPr>
        <w:pStyle w:val="af6"/>
        <w:spacing w:after="0" w:line="360" w:lineRule="auto"/>
        <w:ind w:left="1134" w:right="510"/>
        <w:rPr>
          <w:rFonts w:ascii="Verdana" w:hAnsi="Verdana"/>
          <w:sz w:val="20"/>
          <w:szCs w:val="20"/>
          <w:lang w:val="en-GB"/>
        </w:rPr>
      </w:pPr>
      <w:r w:rsidRPr="00451ABB">
        <w:rPr>
          <w:rFonts w:ascii="Verdana" w:hAnsi="Verdana"/>
          <w:sz w:val="20"/>
          <w:szCs w:val="20"/>
          <w:lang w:val="en-GB"/>
        </w:rPr>
        <w:t>Associated beneficiaries might join the partnership of the project. Each Call for proposals will define if the Programme has specific requirements in regards to the associated beneficiaries to the project.</w:t>
      </w:r>
    </w:p>
    <w:p w14:paraId="474F04D6" w14:textId="77777777" w:rsidR="00B612CD" w:rsidRPr="00451ABB" w:rsidRDefault="00B612CD" w:rsidP="00DD6289">
      <w:pPr>
        <w:pStyle w:val="af6"/>
        <w:spacing w:after="0" w:line="360" w:lineRule="auto"/>
        <w:ind w:left="1134" w:right="510"/>
        <w:rPr>
          <w:rFonts w:ascii="Verdana" w:hAnsi="Verdana"/>
          <w:b/>
          <w:bCs/>
          <w:sz w:val="20"/>
          <w:szCs w:val="20"/>
          <w:lang w:val="en-GB"/>
        </w:rPr>
      </w:pPr>
    </w:p>
    <w:p w14:paraId="0553118A" w14:textId="4E2046F5" w:rsidR="00577F9C" w:rsidRPr="00451ABB" w:rsidRDefault="00577F9C" w:rsidP="00DD6289">
      <w:pPr>
        <w:pStyle w:val="af6"/>
        <w:spacing w:after="0" w:line="360" w:lineRule="auto"/>
        <w:ind w:left="1134" w:right="510"/>
        <w:rPr>
          <w:rFonts w:ascii="Verdana" w:hAnsi="Verdana"/>
          <w:b/>
          <w:bCs/>
          <w:sz w:val="20"/>
          <w:szCs w:val="20"/>
          <w:lang w:val="en-GB"/>
        </w:rPr>
      </w:pPr>
      <w:r w:rsidRPr="00451ABB">
        <w:rPr>
          <w:rFonts w:ascii="Verdana" w:hAnsi="Verdana"/>
          <w:b/>
          <w:bCs/>
          <w:sz w:val="20"/>
          <w:szCs w:val="20"/>
          <w:lang w:val="en-GB"/>
        </w:rPr>
        <w:t>Cooperation Principle</w:t>
      </w:r>
    </w:p>
    <w:p w14:paraId="5ED48FBB" w14:textId="77777777" w:rsidR="00577F9C" w:rsidRPr="00451ABB" w:rsidRDefault="00577F9C" w:rsidP="00DD6289">
      <w:pPr>
        <w:pStyle w:val="af6"/>
        <w:spacing w:after="0" w:line="360" w:lineRule="auto"/>
        <w:ind w:left="1134" w:right="510"/>
        <w:rPr>
          <w:rFonts w:ascii="Verdana" w:hAnsi="Verdana"/>
          <w:sz w:val="20"/>
          <w:szCs w:val="20"/>
          <w:lang w:val="en-GB"/>
        </w:rPr>
      </w:pPr>
      <w:r w:rsidRPr="00451ABB">
        <w:rPr>
          <w:rFonts w:ascii="Verdana" w:hAnsi="Verdana"/>
          <w:sz w:val="20"/>
          <w:szCs w:val="20"/>
          <w:lang w:val="en-GB"/>
        </w:rPr>
        <w:t xml:space="preserve">The project should include at least one beneficiary from each country </w:t>
      </w:r>
      <w:bookmarkStart w:id="57" w:name="_Hlk131075742"/>
      <w:r w:rsidRPr="00451ABB">
        <w:rPr>
          <w:rFonts w:ascii="Verdana" w:hAnsi="Verdana"/>
          <w:sz w:val="20"/>
          <w:szCs w:val="20"/>
          <w:lang w:val="en-GB"/>
        </w:rPr>
        <w:t>of the bilateral Program.</w:t>
      </w:r>
      <w:r w:rsidRPr="00451ABB">
        <w:rPr>
          <w:rFonts w:ascii="Verdana" w:hAnsi="Verdana"/>
          <w:sz w:val="20"/>
          <w:szCs w:val="20"/>
          <w:lang w:val="en-US"/>
        </w:rPr>
        <w:t xml:space="preserve"> </w:t>
      </w:r>
      <w:bookmarkEnd w:id="57"/>
      <w:r w:rsidRPr="00451ABB">
        <w:rPr>
          <w:rFonts w:ascii="Verdana" w:hAnsi="Verdana"/>
          <w:sz w:val="20"/>
          <w:szCs w:val="20"/>
          <w:lang w:val="en-GB"/>
        </w:rPr>
        <w:t>The maximum number of beneficiaries will be defined in the relative Call for Proposals. All beneficiaries must have explicit and clear roles in the development and implementation of the project.</w:t>
      </w:r>
    </w:p>
    <w:p w14:paraId="464D26F3" w14:textId="1D0A66E1" w:rsidR="008142F4" w:rsidRPr="00451ABB" w:rsidRDefault="00577F9C" w:rsidP="00DD6289">
      <w:pPr>
        <w:pStyle w:val="af6"/>
        <w:spacing w:after="0" w:line="360" w:lineRule="auto"/>
        <w:ind w:left="1134" w:right="510"/>
        <w:rPr>
          <w:rFonts w:ascii="Verdana" w:hAnsi="Verdana"/>
          <w:sz w:val="20"/>
          <w:szCs w:val="20"/>
          <w:lang w:val="en-GB"/>
        </w:rPr>
      </w:pPr>
      <w:r w:rsidRPr="00451ABB">
        <w:rPr>
          <w:rFonts w:ascii="Verdana" w:hAnsi="Verdana"/>
          <w:sz w:val="20"/>
          <w:szCs w:val="20"/>
          <w:lang w:val="en-GB"/>
        </w:rPr>
        <w:t xml:space="preserve">According to Art.23 par.4 of Reg.1059/2021 </w:t>
      </w:r>
      <w:r w:rsidRPr="00451ABB">
        <w:rPr>
          <w:rFonts w:ascii="Verdana" w:hAnsi="Verdana"/>
          <w:i/>
          <w:sz w:val="20"/>
          <w:szCs w:val="20"/>
          <w:lang w:val="en-GB"/>
        </w:rPr>
        <w:t>“Partners shall cooperate in the development and implementation of Interreg operations, as well as in the staffing or</w:t>
      </w:r>
      <w:r w:rsidR="008142F4" w:rsidRPr="00451ABB">
        <w:rPr>
          <w:rFonts w:ascii="Verdana" w:hAnsi="Verdana"/>
          <w:i/>
          <w:sz w:val="20"/>
          <w:szCs w:val="20"/>
          <w:lang w:val="en-GB"/>
        </w:rPr>
        <w:t xml:space="preserve"> </w:t>
      </w:r>
      <w:r w:rsidRPr="00451ABB">
        <w:rPr>
          <w:rFonts w:ascii="Verdana" w:hAnsi="Verdana"/>
          <w:i/>
          <w:sz w:val="20"/>
          <w:szCs w:val="20"/>
          <w:lang w:val="en-GB"/>
        </w:rPr>
        <w:t>financing, or both, thereof.”</w:t>
      </w:r>
    </w:p>
    <w:p w14:paraId="4CBE18A2" w14:textId="77777777" w:rsidR="00451ABB" w:rsidRDefault="00451ABB" w:rsidP="00DD6289">
      <w:pPr>
        <w:pStyle w:val="af6"/>
        <w:spacing w:after="0" w:line="360" w:lineRule="auto"/>
        <w:ind w:left="1134" w:right="510"/>
        <w:rPr>
          <w:rFonts w:ascii="Verdana" w:hAnsi="Verdana"/>
          <w:sz w:val="20"/>
          <w:szCs w:val="20"/>
          <w:lang w:val="en-US"/>
        </w:rPr>
      </w:pPr>
    </w:p>
    <w:p w14:paraId="2085E5B8" w14:textId="0EEA474D" w:rsidR="00577F9C" w:rsidRPr="00451ABB" w:rsidRDefault="000066FA" w:rsidP="00DD6289">
      <w:pPr>
        <w:pStyle w:val="af6"/>
        <w:spacing w:after="0" w:line="360" w:lineRule="auto"/>
        <w:ind w:left="1134" w:right="510"/>
        <w:rPr>
          <w:rFonts w:ascii="Verdana" w:hAnsi="Verdana"/>
          <w:sz w:val="20"/>
          <w:szCs w:val="20"/>
          <w:lang w:val="en-US"/>
        </w:rPr>
      </w:pPr>
      <w:r w:rsidRPr="00451ABB">
        <w:rPr>
          <w:rFonts w:ascii="Verdana" w:hAnsi="Verdana"/>
          <w:sz w:val="20"/>
          <w:szCs w:val="20"/>
          <w:lang w:val="en-US"/>
        </w:rPr>
        <w:t xml:space="preserve">Thus, beneficiaries </w:t>
      </w:r>
      <w:r w:rsidR="00577F9C" w:rsidRPr="00451ABB">
        <w:rPr>
          <w:rFonts w:ascii="Verdana" w:hAnsi="Verdana"/>
          <w:sz w:val="20"/>
          <w:szCs w:val="20"/>
          <w:lang w:val="en-US"/>
        </w:rPr>
        <w:t>should co-operate in the following ways:</w:t>
      </w:r>
    </w:p>
    <w:p w14:paraId="17AC3BA0" w14:textId="77777777" w:rsidR="00574EE4" w:rsidRPr="00451ABB" w:rsidRDefault="00574EE4" w:rsidP="00DD6289">
      <w:pPr>
        <w:spacing w:line="360" w:lineRule="auto"/>
        <w:ind w:left="1134" w:right="510"/>
        <w:rPr>
          <w:rFonts w:ascii="Verdana" w:eastAsiaTheme="minorHAnsi" w:hAnsi="Verdana" w:cs="Times New Roman"/>
          <w:b/>
          <w:i/>
          <w:iCs/>
          <w:sz w:val="20"/>
          <w:szCs w:val="20"/>
          <w:lang w:val="en-US"/>
        </w:rPr>
      </w:pPr>
    </w:p>
    <w:p w14:paraId="4BCA97B0" w14:textId="6B987C88" w:rsidR="00577F9C" w:rsidRPr="00451ABB" w:rsidRDefault="00577F9C" w:rsidP="00DD6289">
      <w:pPr>
        <w:spacing w:line="360" w:lineRule="auto"/>
        <w:ind w:left="1134" w:right="510"/>
        <w:rPr>
          <w:rFonts w:ascii="Verdana" w:eastAsiaTheme="minorHAnsi" w:hAnsi="Verdana" w:cs="Times New Roman"/>
          <w:b/>
          <w:i/>
          <w:iCs/>
          <w:sz w:val="20"/>
          <w:szCs w:val="20"/>
          <w:lang w:val="en-US"/>
        </w:rPr>
      </w:pPr>
      <w:r w:rsidRPr="00451ABB">
        <w:rPr>
          <w:rFonts w:ascii="Verdana" w:eastAsiaTheme="minorHAnsi" w:hAnsi="Verdana" w:cs="Times New Roman"/>
          <w:b/>
          <w:i/>
          <w:iCs/>
          <w:sz w:val="20"/>
          <w:szCs w:val="20"/>
          <w:lang w:val="en-US"/>
        </w:rPr>
        <w:t>Development of operation</w:t>
      </w:r>
    </w:p>
    <w:p w14:paraId="362A1E98" w14:textId="77777777" w:rsidR="00577F9C" w:rsidRPr="00451ABB" w:rsidRDefault="00577F9C" w:rsidP="00DD6289">
      <w:pPr>
        <w:pStyle w:val="af6"/>
        <w:spacing w:after="0" w:line="360" w:lineRule="auto"/>
        <w:ind w:left="1134" w:right="510"/>
        <w:rPr>
          <w:rFonts w:ascii="Verdana" w:hAnsi="Verdana"/>
          <w:sz w:val="20"/>
          <w:szCs w:val="20"/>
          <w:lang w:val="en-GB"/>
        </w:rPr>
      </w:pPr>
      <w:r w:rsidRPr="00451ABB">
        <w:rPr>
          <w:rFonts w:ascii="Verdana" w:hAnsi="Verdana"/>
          <w:sz w:val="20"/>
          <w:szCs w:val="20"/>
          <w:lang w:val="en-GB"/>
        </w:rPr>
        <w:t>All beneficiaries should contribute to the development of the project. Beneficiaries should define how the project will operate, i.e. objectives and outcomes, budget, scheduling and responsibilities for work packages and tasks required to achieve the objectives, on the basis of knowledge and experience that each of them can bring to the project.</w:t>
      </w:r>
    </w:p>
    <w:p w14:paraId="4FE0785B" w14:textId="77777777" w:rsidR="008142F4" w:rsidRPr="00451ABB" w:rsidRDefault="008142F4" w:rsidP="00DD6289">
      <w:pPr>
        <w:spacing w:line="360" w:lineRule="auto"/>
        <w:ind w:left="1134" w:right="510"/>
        <w:rPr>
          <w:rFonts w:ascii="Verdana" w:hAnsi="Verdana"/>
          <w:b/>
          <w:sz w:val="20"/>
          <w:szCs w:val="20"/>
          <w:lang w:val="en-US"/>
        </w:rPr>
      </w:pPr>
    </w:p>
    <w:p w14:paraId="08E47707" w14:textId="18DC20BC" w:rsidR="00577F9C" w:rsidRPr="00451ABB" w:rsidRDefault="00577F9C" w:rsidP="00DD6289">
      <w:pPr>
        <w:spacing w:line="360" w:lineRule="auto"/>
        <w:ind w:left="1134" w:right="510"/>
        <w:rPr>
          <w:rFonts w:ascii="Verdana" w:hAnsi="Verdana"/>
          <w:b/>
          <w:sz w:val="20"/>
          <w:szCs w:val="20"/>
          <w:lang w:val="en-US"/>
        </w:rPr>
      </w:pPr>
      <w:r w:rsidRPr="00451ABB">
        <w:rPr>
          <w:rFonts w:ascii="Verdana" w:hAnsi="Verdana"/>
          <w:b/>
          <w:sz w:val="20"/>
          <w:szCs w:val="20"/>
          <w:lang w:val="en-US"/>
        </w:rPr>
        <w:t>Implementation of</w:t>
      </w:r>
      <w:r w:rsidRPr="00451ABB">
        <w:rPr>
          <w:rFonts w:ascii="Verdana" w:hAnsi="Verdana"/>
          <w:b/>
          <w:spacing w:val="-8"/>
          <w:sz w:val="20"/>
          <w:szCs w:val="20"/>
          <w:lang w:val="en-US"/>
        </w:rPr>
        <w:t xml:space="preserve"> </w:t>
      </w:r>
      <w:r w:rsidRPr="00451ABB">
        <w:rPr>
          <w:rFonts w:ascii="Verdana" w:hAnsi="Verdana"/>
          <w:b/>
          <w:sz w:val="20"/>
          <w:szCs w:val="20"/>
          <w:lang w:val="en-US"/>
        </w:rPr>
        <w:t>operation</w:t>
      </w:r>
    </w:p>
    <w:p w14:paraId="3FB6F7CC" w14:textId="1560DEFA" w:rsidR="00577F9C" w:rsidRPr="00451ABB" w:rsidRDefault="00577F9C" w:rsidP="00DD6289">
      <w:pPr>
        <w:pStyle w:val="af6"/>
        <w:spacing w:after="0" w:line="360" w:lineRule="auto"/>
        <w:ind w:left="1134" w:right="510"/>
        <w:rPr>
          <w:rFonts w:ascii="Verdana" w:hAnsi="Verdana"/>
          <w:sz w:val="20"/>
          <w:szCs w:val="20"/>
          <w:lang w:val="en-GB"/>
        </w:rPr>
      </w:pPr>
      <w:r w:rsidRPr="00451ABB">
        <w:rPr>
          <w:rFonts w:ascii="Verdana" w:hAnsi="Verdana"/>
          <w:sz w:val="20"/>
          <w:szCs w:val="20"/>
          <w:lang w:val="en-GB"/>
        </w:rPr>
        <w:t xml:space="preserve">The Lead </w:t>
      </w:r>
      <w:r w:rsidR="008142F4" w:rsidRPr="00451ABB">
        <w:rPr>
          <w:rFonts w:ascii="Verdana" w:hAnsi="Verdana"/>
          <w:sz w:val="20"/>
          <w:szCs w:val="20"/>
          <w:lang w:val="en-GB"/>
        </w:rPr>
        <w:t xml:space="preserve">Beneficiary </w:t>
      </w:r>
      <w:r w:rsidRPr="00451ABB">
        <w:rPr>
          <w:rFonts w:ascii="Verdana" w:hAnsi="Verdana"/>
          <w:sz w:val="20"/>
          <w:szCs w:val="20"/>
          <w:lang w:val="en-GB"/>
        </w:rPr>
        <w:t xml:space="preserve">bears the overall responsibility for the project. All beneficiaries should undertake responsibilities for different parts of the implementation of the operation. Each </w:t>
      </w:r>
      <w:r w:rsidR="008142F4" w:rsidRPr="00451ABB">
        <w:rPr>
          <w:rFonts w:ascii="Verdana" w:hAnsi="Verdana"/>
          <w:sz w:val="20"/>
          <w:szCs w:val="20"/>
          <w:lang w:val="en-GB"/>
        </w:rPr>
        <w:t xml:space="preserve">beneficiary </w:t>
      </w:r>
      <w:r w:rsidRPr="00451ABB">
        <w:rPr>
          <w:rFonts w:ascii="Verdana" w:hAnsi="Verdana"/>
          <w:sz w:val="20"/>
          <w:szCs w:val="20"/>
          <w:lang w:val="en-GB"/>
        </w:rPr>
        <w:t xml:space="preserve">responsible for a work package should coordinate and ensure that planned activities are carried out, interim targets are met and unexpected challenges are dealt </w:t>
      </w:r>
      <w:r w:rsidR="000066FA" w:rsidRPr="00451ABB">
        <w:rPr>
          <w:rFonts w:ascii="Verdana" w:hAnsi="Verdana"/>
          <w:sz w:val="20"/>
          <w:szCs w:val="20"/>
          <w:lang w:val="en-GB"/>
        </w:rPr>
        <w:t xml:space="preserve">with </w:t>
      </w:r>
      <w:r w:rsidRPr="00451ABB">
        <w:rPr>
          <w:rFonts w:ascii="Verdana" w:hAnsi="Verdana"/>
          <w:sz w:val="20"/>
          <w:szCs w:val="20"/>
          <w:lang w:val="en-GB"/>
        </w:rPr>
        <w:t>effectively. Several beneficiaries may contribute to each work package.</w:t>
      </w:r>
    </w:p>
    <w:p w14:paraId="694D260C" w14:textId="77777777" w:rsidR="00577F9C" w:rsidRPr="00451ABB" w:rsidRDefault="00577F9C" w:rsidP="00DD6289">
      <w:pPr>
        <w:pStyle w:val="af6"/>
        <w:spacing w:after="0" w:line="360" w:lineRule="auto"/>
        <w:ind w:left="1134" w:right="510"/>
        <w:rPr>
          <w:rFonts w:ascii="Verdana" w:hAnsi="Verdana"/>
          <w:sz w:val="20"/>
          <w:szCs w:val="20"/>
          <w:lang w:val="en-GB"/>
        </w:rPr>
      </w:pPr>
    </w:p>
    <w:p w14:paraId="4FB98B80" w14:textId="0C431373" w:rsidR="00577F9C" w:rsidRPr="00451ABB" w:rsidRDefault="00577F9C" w:rsidP="00DD6289">
      <w:pPr>
        <w:spacing w:line="360" w:lineRule="auto"/>
        <w:ind w:left="1134" w:right="510"/>
        <w:rPr>
          <w:rFonts w:ascii="Verdana" w:hAnsi="Verdana"/>
          <w:b/>
          <w:i/>
          <w:sz w:val="20"/>
          <w:szCs w:val="20"/>
          <w:lang w:val="en-GB"/>
        </w:rPr>
      </w:pPr>
      <w:r w:rsidRPr="00451ABB">
        <w:rPr>
          <w:rFonts w:ascii="Verdana" w:hAnsi="Verdana"/>
          <w:b/>
          <w:i/>
          <w:sz w:val="20"/>
          <w:szCs w:val="20"/>
          <w:lang w:val="en-GB"/>
        </w:rPr>
        <w:t xml:space="preserve">In addition, the </w:t>
      </w:r>
      <w:r w:rsidR="008142F4" w:rsidRPr="00451ABB">
        <w:rPr>
          <w:rFonts w:ascii="Verdana" w:hAnsi="Verdana"/>
          <w:b/>
          <w:i/>
          <w:sz w:val="20"/>
          <w:szCs w:val="20"/>
          <w:lang w:val="en-GB"/>
        </w:rPr>
        <w:t xml:space="preserve">beneficiaries </w:t>
      </w:r>
      <w:r w:rsidRPr="00451ABB">
        <w:rPr>
          <w:rFonts w:ascii="Verdana" w:hAnsi="Verdana"/>
          <w:b/>
          <w:i/>
          <w:sz w:val="20"/>
          <w:szCs w:val="20"/>
          <w:lang w:val="en-GB"/>
        </w:rPr>
        <w:t>shall cooperate in either one or both of the following ways:</w:t>
      </w:r>
    </w:p>
    <w:p w14:paraId="044DE192" w14:textId="77777777" w:rsidR="00B22FDE" w:rsidRPr="00451ABB" w:rsidRDefault="00B22FDE" w:rsidP="00DD6289">
      <w:pPr>
        <w:spacing w:line="360" w:lineRule="auto"/>
        <w:ind w:left="1134" w:right="510"/>
        <w:rPr>
          <w:rFonts w:ascii="Verdana" w:hAnsi="Verdana"/>
          <w:b/>
          <w:i/>
          <w:sz w:val="20"/>
          <w:szCs w:val="20"/>
          <w:lang w:val="en-GB"/>
        </w:rPr>
      </w:pPr>
    </w:p>
    <w:p w14:paraId="1C2991FB" w14:textId="0BB2CFAF" w:rsidR="00577F9C" w:rsidRPr="00451ABB" w:rsidRDefault="00577F9C" w:rsidP="00DD6289">
      <w:pPr>
        <w:spacing w:line="360" w:lineRule="auto"/>
        <w:ind w:left="1134" w:right="510"/>
        <w:rPr>
          <w:rFonts w:ascii="Verdana" w:hAnsi="Verdana"/>
          <w:b/>
          <w:i/>
          <w:sz w:val="20"/>
          <w:szCs w:val="20"/>
          <w:lang w:val="en-US"/>
        </w:rPr>
      </w:pPr>
      <w:r w:rsidRPr="00451ABB">
        <w:rPr>
          <w:rFonts w:ascii="Verdana" w:hAnsi="Verdana"/>
          <w:b/>
          <w:i/>
          <w:sz w:val="20"/>
          <w:szCs w:val="20"/>
          <w:lang w:val="en-US"/>
        </w:rPr>
        <w:t>Staffing of</w:t>
      </w:r>
      <w:r w:rsidRPr="00451ABB">
        <w:rPr>
          <w:rFonts w:ascii="Verdana" w:hAnsi="Verdana"/>
          <w:b/>
          <w:i/>
          <w:spacing w:val="-2"/>
          <w:sz w:val="20"/>
          <w:szCs w:val="20"/>
          <w:lang w:val="en-US"/>
        </w:rPr>
        <w:t xml:space="preserve"> </w:t>
      </w:r>
      <w:r w:rsidRPr="00451ABB">
        <w:rPr>
          <w:rFonts w:ascii="Verdana" w:hAnsi="Verdana"/>
          <w:b/>
          <w:i/>
          <w:sz w:val="20"/>
          <w:szCs w:val="20"/>
          <w:lang w:val="en-US"/>
        </w:rPr>
        <w:t>operation</w:t>
      </w:r>
    </w:p>
    <w:p w14:paraId="01D213EB" w14:textId="3CCEC64C" w:rsidR="00577F9C" w:rsidRPr="00451ABB" w:rsidRDefault="00577F9C" w:rsidP="00DD6289">
      <w:pPr>
        <w:pStyle w:val="af6"/>
        <w:spacing w:after="0" w:line="360" w:lineRule="auto"/>
        <w:ind w:left="1134" w:right="510"/>
        <w:rPr>
          <w:rFonts w:ascii="Verdana" w:hAnsi="Verdana"/>
          <w:sz w:val="20"/>
          <w:szCs w:val="20"/>
          <w:lang w:val="en-GB"/>
        </w:rPr>
      </w:pPr>
      <w:r w:rsidRPr="00451ABB">
        <w:rPr>
          <w:rFonts w:ascii="Verdana" w:hAnsi="Verdana"/>
          <w:sz w:val="20"/>
          <w:szCs w:val="20"/>
          <w:lang w:val="en-GB"/>
        </w:rPr>
        <w:t xml:space="preserve">All </w:t>
      </w:r>
      <w:r w:rsidR="00DA387B" w:rsidRPr="00451ABB">
        <w:rPr>
          <w:rFonts w:ascii="Verdana" w:hAnsi="Verdana"/>
          <w:sz w:val="20"/>
          <w:szCs w:val="20"/>
          <w:lang w:val="en-GB"/>
        </w:rPr>
        <w:t xml:space="preserve">beneficiaries </w:t>
      </w:r>
      <w:r w:rsidRPr="00451ABB">
        <w:rPr>
          <w:rFonts w:ascii="Verdana" w:hAnsi="Verdana"/>
          <w:sz w:val="20"/>
          <w:szCs w:val="20"/>
          <w:lang w:val="en-GB"/>
        </w:rPr>
        <w:t xml:space="preserve">should have a defined role and allocate staff to fulfil this role. Staff members should coordinate their activities with others involved in the activity or work package, and exchange information regularly. There should be no unnecessary duplication of functions in different </w:t>
      </w:r>
      <w:r w:rsidR="00D04AC7" w:rsidRPr="00451ABB">
        <w:rPr>
          <w:rFonts w:ascii="Verdana" w:hAnsi="Verdana"/>
          <w:sz w:val="20"/>
          <w:szCs w:val="20"/>
          <w:lang w:val="en-GB"/>
        </w:rPr>
        <w:t xml:space="preserve">beneficiaries’ </w:t>
      </w:r>
      <w:r w:rsidRPr="00451ABB">
        <w:rPr>
          <w:rFonts w:ascii="Verdana" w:hAnsi="Verdana"/>
          <w:sz w:val="20"/>
          <w:szCs w:val="20"/>
          <w:lang w:val="en-GB"/>
        </w:rPr>
        <w:t>organisations.</w:t>
      </w:r>
    </w:p>
    <w:p w14:paraId="44F22F5A" w14:textId="77777777" w:rsidR="00B22FDE" w:rsidRPr="00451ABB" w:rsidRDefault="00B22FDE" w:rsidP="00DD6289">
      <w:pPr>
        <w:spacing w:line="360" w:lineRule="auto"/>
        <w:ind w:left="1134" w:right="510"/>
        <w:rPr>
          <w:rFonts w:ascii="Verdana" w:hAnsi="Verdana"/>
          <w:b/>
          <w:sz w:val="20"/>
          <w:szCs w:val="20"/>
          <w:lang w:val="en-US"/>
        </w:rPr>
      </w:pPr>
    </w:p>
    <w:p w14:paraId="7352C7A7" w14:textId="5753CD27" w:rsidR="00577F9C" w:rsidRPr="00451ABB" w:rsidRDefault="00577F9C" w:rsidP="00DD6289">
      <w:pPr>
        <w:spacing w:line="360" w:lineRule="auto"/>
        <w:ind w:left="1134" w:right="510"/>
        <w:rPr>
          <w:rFonts w:ascii="Verdana" w:hAnsi="Verdana"/>
          <w:b/>
          <w:sz w:val="20"/>
          <w:szCs w:val="20"/>
          <w:lang w:val="en-US"/>
        </w:rPr>
      </w:pPr>
      <w:r w:rsidRPr="00451ABB">
        <w:rPr>
          <w:rFonts w:ascii="Verdana" w:hAnsi="Verdana"/>
          <w:b/>
          <w:sz w:val="20"/>
          <w:szCs w:val="20"/>
          <w:lang w:val="en-US"/>
        </w:rPr>
        <w:t>Financing of</w:t>
      </w:r>
      <w:r w:rsidRPr="00451ABB">
        <w:rPr>
          <w:rFonts w:ascii="Verdana" w:hAnsi="Verdana"/>
          <w:b/>
          <w:spacing w:val="-8"/>
          <w:sz w:val="20"/>
          <w:szCs w:val="20"/>
          <w:lang w:val="en-US"/>
        </w:rPr>
        <w:t xml:space="preserve"> </w:t>
      </w:r>
      <w:r w:rsidRPr="00451ABB">
        <w:rPr>
          <w:rFonts w:ascii="Verdana" w:hAnsi="Verdana"/>
          <w:b/>
          <w:sz w:val="20"/>
          <w:szCs w:val="20"/>
          <w:lang w:val="en-US"/>
        </w:rPr>
        <w:t>operation</w:t>
      </w:r>
    </w:p>
    <w:p w14:paraId="49C25518" w14:textId="36523DA2" w:rsidR="00577F9C" w:rsidRPr="00451ABB" w:rsidRDefault="00577F9C" w:rsidP="00DD6289">
      <w:pPr>
        <w:pStyle w:val="af6"/>
        <w:spacing w:after="0" w:line="360" w:lineRule="auto"/>
        <w:ind w:left="1134" w:right="510"/>
        <w:rPr>
          <w:rFonts w:ascii="Verdana" w:hAnsi="Verdana"/>
          <w:sz w:val="20"/>
          <w:szCs w:val="20"/>
          <w:lang w:val="en-GB"/>
        </w:rPr>
      </w:pPr>
      <w:r w:rsidRPr="00451ABB">
        <w:rPr>
          <w:rFonts w:ascii="Verdana" w:hAnsi="Verdana"/>
          <w:sz w:val="20"/>
          <w:szCs w:val="20"/>
          <w:lang w:val="en-GB"/>
        </w:rPr>
        <w:t xml:space="preserve">The project should have a budget with funding allocated to </w:t>
      </w:r>
      <w:r w:rsidR="00D04AC7" w:rsidRPr="00451ABB">
        <w:rPr>
          <w:rFonts w:ascii="Verdana" w:hAnsi="Verdana"/>
          <w:sz w:val="20"/>
          <w:szCs w:val="20"/>
          <w:lang w:val="en-GB"/>
        </w:rPr>
        <w:t xml:space="preserve">beneficiaries </w:t>
      </w:r>
      <w:r w:rsidRPr="00451ABB">
        <w:rPr>
          <w:rFonts w:ascii="Verdana" w:hAnsi="Verdana"/>
          <w:sz w:val="20"/>
          <w:szCs w:val="20"/>
          <w:lang w:val="en-GB"/>
        </w:rPr>
        <w:t xml:space="preserve">according to the activities that they will be called to carry out; the budget split should reflect the </w:t>
      </w:r>
      <w:r w:rsidR="00D04AC7" w:rsidRPr="00451ABB">
        <w:rPr>
          <w:rFonts w:ascii="Verdana" w:hAnsi="Verdana"/>
          <w:sz w:val="20"/>
          <w:szCs w:val="20"/>
          <w:lang w:val="en-GB"/>
        </w:rPr>
        <w:t>beneficiaries</w:t>
      </w:r>
      <w:r w:rsidR="000066FA" w:rsidRPr="00451ABB">
        <w:rPr>
          <w:rFonts w:ascii="Verdana" w:hAnsi="Verdana"/>
          <w:sz w:val="20"/>
          <w:szCs w:val="20"/>
          <w:lang w:val="en-GB"/>
        </w:rPr>
        <w:t>’</w:t>
      </w:r>
      <w:r w:rsidR="00D04AC7" w:rsidRPr="00451ABB">
        <w:rPr>
          <w:rFonts w:ascii="Verdana" w:hAnsi="Verdana"/>
          <w:sz w:val="20"/>
          <w:szCs w:val="20"/>
          <w:lang w:val="en-GB"/>
        </w:rPr>
        <w:t xml:space="preserve"> </w:t>
      </w:r>
      <w:r w:rsidRPr="00451ABB">
        <w:rPr>
          <w:rFonts w:ascii="Verdana" w:hAnsi="Verdana"/>
          <w:sz w:val="20"/>
          <w:szCs w:val="20"/>
          <w:lang w:val="en-GB"/>
        </w:rPr>
        <w:t>tasks. The budget should include annual spending targets and spending targets per work package.</w:t>
      </w:r>
    </w:p>
    <w:p w14:paraId="41A3DF15" w14:textId="77777777" w:rsidR="00577F9C" w:rsidRPr="00451ABB" w:rsidRDefault="00577F9C" w:rsidP="00DD6289">
      <w:pPr>
        <w:pStyle w:val="af6"/>
        <w:spacing w:after="0" w:line="360" w:lineRule="auto"/>
        <w:ind w:left="1134" w:right="510"/>
        <w:rPr>
          <w:rFonts w:ascii="Verdana" w:hAnsi="Verdana"/>
          <w:bCs/>
          <w:sz w:val="20"/>
          <w:szCs w:val="20"/>
          <w:lang w:val="en-US"/>
        </w:rPr>
      </w:pPr>
    </w:p>
    <w:p w14:paraId="08F62FFE" w14:textId="31784F1C" w:rsidR="00263B4B" w:rsidRPr="00225005" w:rsidRDefault="00B22FDE" w:rsidP="00DD6289">
      <w:pPr>
        <w:spacing w:before="100" w:beforeAutospacing="1" w:after="100" w:afterAutospacing="1" w:line="360" w:lineRule="auto"/>
        <w:ind w:left="720"/>
        <w:jc w:val="left"/>
        <w:outlineLvl w:val="2"/>
        <w:rPr>
          <w:rFonts w:ascii="Verdana" w:hAnsi="Verdana" w:cs="Times New Roman"/>
          <w:b/>
          <w:bCs/>
          <w:snapToGrid/>
          <w:sz w:val="22"/>
          <w:lang w:val="en-US" w:eastAsia="x-none"/>
        </w:rPr>
      </w:pPr>
      <w:bookmarkStart w:id="58" w:name="_Toc164349362"/>
      <w:r w:rsidRPr="00225005">
        <w:rPr>
          <w:rFonts w:ascii="Verdana" w:hAnsi="Verdana" w:cs="Times New Roman"/>
          <w:b/>
          <w:bCs/>
          <w:snapToGrid/>
          <w:sz w:val="22"/>
          <w:lang w:val="en-US" w:eastAsia="x-none"/>
        </w:rPr>
        <w:t>iv.</w:t>
      </w:r>
      <w:r w:rsidR="00263B4B" w:rsidRPr="00225005">
        <w:rPr>
          <w:rFonts w:ascii="Verdana" w:hAnsi="Verdana" w:cs="Times New Roman"/>
          <w:b/>
          <w:bCs/>
          <w:snapToGrid/>
          <w:sz w:val="22"/>
          <w:lang w:val="en-US" w:eastAsia="x-none"/>
        </w:rPr>
        <w:t xml:space="preserve"> </w:t>
      </w:r>
      <w:r w:rsidR="00577F9C" w:rsidRPr="00225005">
        <w:rPr>
          <w:rFonts w:ascii="Verdana" w:hAnsi="Verdana" w:cs="Times New Roman"/>
          <w:b/>
          <w:bCs/>
          <w:snapToGrid/>
          <w:sz w:val="22"/>
          <w:lang w:val="en-US" w:eastAsia="x-none"/>
        </w:rPr>
        <w:t>Building a project budget</w:t>
      </w:r>
      <w:bookmarkEnd w:id="58"/>
    </w:p>
    <w:p w14:paraId="0BB5C02C" w14:textId="03A296BE" w:rsidR="00577F9C" w:rsidRPr="00451ABB" w:rsidRDefault="00577F9C" w:rsidP="00DD6289">
      <w:pPr>
        <w:adjustRightInd w:val="0"/>
        <w:spacing w:line="360" w:lineRule="auto"/>
        <w:ind w:left="1134" w:right="510"/>
        <w:rPr>
          <w:rFonts w:ascii="Verdana" w:hAnsi="Verdana"/>
          <w:sz w:val="20"/>
          <w:szCs w:val="20"/>
          <w:lang w:val="en-GB"/>
        </w:rPr>
      </w:pPr>
      <w:r w:rsidRPr="00451ABB">
        <w:rPr>
          <w:rFonts w:ascii="Verdana" w:hAnsi="Verdana"/>
          <w:sz w:val="20"/>
          <w:szCs w:val="20"/>
          <w:lang w:val="en-GB"/>
        </w:rPr>
        <w:t>It is important that projects consider financial issues from the very beginning. This approach</w:t>
      </w:r>
      <w:r w:rsidR="00574EE4" w:rsidRPr="00451ABB">
        <w:rPr>
          <w:rFonts w:ascii="Verdana" w:hAnsi="Verdana"/>
          <w:sz w:val="20"/>
          <w:szCs w:val="20"/>
          <w:lang w:val="en-GB"/>
        </w:rPr>
        <w:t xml:space="preserve"> </w:t>
      </w:r>
      <w:r w:rsidRPr="00451ABB">
        <w:rPr>
          <w:rFonts w:ascii="Verdana" w:hAnsi="Verdana"/>
          <w:sz w:val="20"/>
          <w:szCs w:val="20"/>
          <w:lang w:val="en-GB"/>
        </w:rPr>
        <w:t xml:space="preserve">requires the involvement of all </w:t>
      </w:r>
      <w:r w:rsidR="00D04AC7" w:rsidRPr="00451ABB">
        <w:rPr>
          <w:rFonts w:ascii="Verdana" w:hAnsi="Verdana"/>
          <w:sz w:val="20"/>
          <w:szCs w:val="20"/>
          <w:lang w:val="en-GB"/>
        </w:rPr>
        <w:t xml:space="preserve">beneficiaries </w:t>
      </w:r>
      <w:r w:rsidRPr="00451ABB">
        <w:rPr>
          <w:rFonts w:ascii="Verdana" w:hAnsi="Verdana"/>
          <w:sz w:val="20"/>
          <w:szCs w:val="20"/>
          <w:lang w:val="en-GB"/>
        </w:rPr>
        <w:t>in the preparatory work and planning meetings</w:t>
      </w:r>
      <w:r w:rsidR="00574EE4" w:rsidRPr="00451ABB">
        <w:rPr>
          <w:rFonts w:ascii="Verdana" w:hAnsi="Verdana"/>
          <w:sz w:val="20"/>
          <w:szCs w:val="20"/>
          <w:lang w:val="en-GB"/>
        </w:rPr>
        <w:t xml:space="preserve"> </w:t>
      </w:r>
      <w:r w:rsidRPr="00451ABB">
        <w:rPr>
          <w:rFonts w:ascii="Verdana" w:hAnsi="Verdana"/>
          <w:sz w:val="20"/>
          <w:szCs w:val="20"/>
          <w:lang w:val="en-GB"/>
        </w:rPr>
        <w:t>during the development phase of the project application. Time invested prior to the</w:t>
      </w:r>
      <w:r w:rsidR="00574EE4" w:rsidRPr="00451ABB">
        <w:rPr>
          <w:rFonts w:ascii="Verdana" w:hAnsi="Verdana"/>
          <w:sz w:val="20"/>
          <w:szCs w:val="20"/>
          <w:lang w:val="en-GB"/>
        </w:rPr>
        <w:t xml:space="preserve"> </w:t>
      </w:r>
      <w:r w:rsidRPr="00451ABB">
        <w:rPr>
          <w:rFonts w:ascii="Verdana" w:hAnsi="Verdana"/>
          <w:sz w:val="20"/>
          <w:szCs w:val="20"/>
          <w:lang w:val="en-GB"/>
        </w:rPr>
        <w:t>submission of the application results in strong partnerships with clear responsibilities and</w:t>
      </w:r>
      <w:r w:rsidR="00574EE4" w:rsidRPr="00451ABB">
        <w:rPr>
          <w:rFonts w:ascii="Verdana" w:hAnsi="Verdana"/>
          <w:sz w:val="20"/>
          <w:szCs w:val="20"/>
          <w:lang w:val="en-GB"/>
        </w:rPr>
        <w:t xml:space="preserve"> </w:t>
      </w:r>
      <w:r w:rsidRPr="00451ABB">
        <w:rPr>
          <w:rFonts w:ascii="Verdana" w:hAnsi="Verdana"/>
          <w:sz w:val="20"/>
          <w:szCs w:val="20"/>
          <w:lang w:val="en-GB"/>
        </w:rPr>
        <w:t>well justified budget allocations. Good preparation is fundamental to ensuring a prompt</w:t>
      </w:r>
      <w:r w:rsidR="00574EE4" w:rsidRPr="00451ABB">
        <w:rPr>
          <w:rFonts w:ascii="Verdana" w:hAnsi="Verdana"/>
          <w:sz w:val="20"/>
          <w:szCs w:val="20"/>
          <w:lang w:val="en-GB"/>
        </w:rPr>
        <w:t xml:space="preserve"> </w:t>
      </w:r>
      <w:r w:rsidRPr="00451ABB">
        <w:rPr>
          <w:rFonts w:ascii="Verdana" w:hAnsi="Verdana"/>
          <w:sz w:val="20"/>
          <w:szCs w:val="20"/>
          <w:lang w:val="en-GB"/>
        </w:rPr>
        <w:t xml:space="preserve">start </w:t>
      </w:r>
      <w:r w:rsidR="000066FA" w:rsidRPr="00451ABB">
        <w:rPr>
          <w:rFonts w:ascii="Verdana" w:hAnsi="Verdana"/>
          <w:sz w:val="20"/>
          <w:szCs w:val="20"/>
          <w:lang w:val="en-GB"/>
        </w:rPr>
        <w:t xml:space="preserve">of </w:t>
      </w:r>
      <w:r w:rsidRPr="00451ABB">
        <w:rPr>
          <w:rFonts w:ascii="Verdana" w:hAnsi="Verdana"/>
          <w:sz w:val="20"/>
          <w:szCs w:val="20"/>
          <w:lang w:val="en-GB"/>
        </w:rPr>
        <w:t>the project’s activities after approval, as well as smooth project implementation</w:t>
      </w:r>
      <w:r w:rsidR="00574EE4" w:rsidRPr="00451ABB">
        <w:rPr>
          <w:rFonts w:ascii="Verdana" w:hAnsi="Verdana"/>
          <w:sz w:val="20"/>
          <w:szCs w:val="20"/>
          <w:lang w:val="en-GB"/>
        </w:rPr>
        <w:t xml:space="preserve"> thereafter</w:t>
      </w:r>
      <w:r w:rsidRPr="00451ABB">
        <w:rPr>
          <w:rFonts w:ascii="Verdana" w:hAnsi="Verdana"/>
          <w:sz w:val="20"/>
          <w:szCs w:val="20"/>
          <w:lang w:val="en-GB"/>
        </w:rPr>
        <w:t>.</w:t>
      </w:r>
    </w:p>
    <w:p w14:paraId="05C92CAB" w14:textId="585E0D38" w:rsidR="00577F9C" w:rsidRPr="00451ABB" w:rsidRDefault="00577F9C" w:rsidP="00DD6289">
      <w:pPr>
        <w:adjustRightInd w:val="0"/>
        <w:spacing w:line="360" w:lineRule="auto"/>
        <w:ind w:left="1134" w:right="510"/>
        <w:rPr>
          <w:rFonts w:ascii="Verdana" w:hAnsi="Verdana"/>
          <w:sz w:val="20"/>
          <w:szCs w:val="20"/>
          <w:lang w:val="en-GB"/>
        </w:rPr>
      </w:pPr>
      <w:r w:rsidRPr="00451ABB">
        <w:rPr>
          <w:rFonts w:ascii="Verdana" w:hAnsi="Verdana"/>
          <w:sz w:val="20"/>
          <w:szCs w:val="20"/>
          <w:lang w:val="en-GB"/>
        </w:rPr>
        <w:lastRenderedPageBreak/>
        <w:t>It is certainly useful to estimate the funds potentially available and to take into account the</w:t>
      </w:r>
      <w:r w:rsidR="00574EE4" w:rsidRPr="00451ABB">
        <w:rPr>
          <w:rFonts w:ascii="Verdana" w:hAnsi="Verdana"/>
          <w:sz w:val="20"/>
          <w:szCs w:val="20"/>
          <w:lang w:val="en-GB"/>
        </w:rPr>
        <w:t xml:space="preserve"> </w:t>
      </w:r>
      <w:r w:rsidRPr="00451ABB">
        <w:rPr>
          <w:rFonts w:ascii="Verdana" w:hAnsi="Verdana"/>
          <w:sz w:val="20"/>
          <w:szCs w:val="20"/>
          <w:lang w:val="en-GB"/>
        </w:rPr>
        <w:t>recommendations for a reasonable project budget. The overall budget has to be in line with</w:t>
      </w:r>
      <w:r w:rsidR="00574EE4" w:rsidRPr="00451ABB">
        <w:rPr>
          <w:rFonts w:ascii="Verdana" w:hAnsi="Verdana"/>
          <w:sz w:val="20"/>
          <w:szCs w:val="20"/>
          <w:lang w:val="en-GB"/>
        </w:rPr>
        <w:t xml:space="preserve"> </w:t>
      </w:r>
      <w:r w:rsidRPr="00451ABB">
        <w:rPr>
          <w:rFonts w:ascii="Verdana" w:hAnsi="Verdana"/>
          <w:sz w:val="20"/>
          <w:szCs w:val="20"/>
          <w:lang w:val="en-GB"/>
        </w:rPr>
        <w:t xml:space="preserve">the activities planned, the project’s duration and the number of </w:t>
      </w:r>
      <w:r w:rsidR="00F7339C" w:rsidRPr="00451ABB">
        <w:rPr>
          <w:rFonts w:ascii="Verdana" w:hAnsi="Verdana"/>
          <w:sz w:val="20"/>
          <w:szCs w:val="20"/>
          <w:lang w:val="en-GB"/>
        </w:rPr>
        <w:t>beneficiarie</w:t>
      </w:r>
      <w:r w:rsidRPr="00451ABB">
        <w:rPr>
          <w:rFonts w:ascii="Verdana" w:hAnsi="Verdana"/>
          <w:sz w:val="20"/>
          <w:szCs w:val="20"/>
          <w:lang w:val="en-GB"/>
        </w:rPr>
        <w:t>s involved. This</w:t>
      </w:r>
      <w:r w:rsidR="00574EE4" w:rsidRPr="00451ABB">
        <w:rPr>
          <w:rFonts w:ascii="Verdana" w:hAnsi="Verdana"/>
          <w:sz w:val="20"/>
          <w:szCs w:val="20"/>
          <w:lang w:val="en-GB"/>
        </w:rPr>
        <w:t xml:space="preserve"> </w:t>
      </w:r>
      <w:r w:rsidRPr="00451ABB">
        <w:rPr>
          <w:rFonts w:ascii="Verdana" w:hAnsi="Verdana"/>
          <w:sz w:val="20"/>
          <w:szCs w:val="20"/>
          <w:lang w:val="en-GB"/>
        </w:rPr>
        <w:t>implies that the detailed budget is always prepared on the basis of the activities needed to</w:t>
      </w:r>
      <w:r w:rsidR="00574EE4" w:rsidRPr="00451ABB">
        <w:rPr>
          <w:rFonts w:ascii="Verdana" w:hAnsi="Verdana"/>
          <w:sz w:val="20"/>
          <w:szCs w:val="20"/>
          <w:lang w:val="en-GB"/>
        </w:rPr>
        <w:t xml:space="preserve"> </w:t>
      </w:r>
      <w:r w:rsidRPr="00451ABB">
        <w:rPr>
          <w:rFonts w:ascii="Verdana" w:hAnsi="Verdana"/>
          <w:sz w:val="20"/>
          <w:szCs w:val="20"/>
          <w:lang w:val="en-GB"/>
        </w:rPr>
        <w:t>meet the project’s objectives and the resources required to carry out these activities within</w:t>
      </w:r>
      <w:r w:rsidR="00574EE4" w:rsidRPr="00451ABB">
        <w:rPr>
          <w:rFonts w:ascii="Verdana" w:hAnsi="Verdana"/>
          <w:sz w:val="20"/>
          <w:szCs w:val="20"/>
          <w:lang w:val="en-GB"/>
        </w:rPr>
        <w:t xml:space="preserve"> </w:t>
      </w:r>
      <w:r w:rsidRPr="00451ABB">
        <w:rPr>
          <w:rFonts w:ascii="Verdana" w:hAnsi="Verdana"/>
          <w:sz w:val="20"/>
          <w:szCs w:val="20"/>
          <w:lang w:val="en-GB"/>
        </w:rPr>
        <w:t xml:space="preserve">the time allowed.  When the allocation of activities / outputs per beneficiary is clear, the </w:t>
      </w:r>
      <w:r w:rsidR="00DF6B0A" w:rsidRPr="00451ABB">
        <w:rPr>
          <w:rFonts w:ascii="Verdana" w:hAnsi="Verdana"/>
          <w:sz w:val="20"/>
          <w:szCs w:val="20"/>
          <w:lang w:val="en-GB"/>
        </w:rPr>
        <w:t xml:space="preserve">drafting of the </w:t>
      </w:r>
      <w:r w:rsidRPr="00451ABB">
        <w:rPr>
          <w:rFonts w:ascii="Verdana" w:hAnsi="Verdana"/>
          <w:sz w:val="20"/>
          <w:szCs w:val="20"/>
          <w:lang w:val="en-GB"/>
        </w:rPr>
        <w:t>budget</w:t>
      </w:r>
      <w:r w:rsidR="00574EE4" w:rsidRPr="00451ABB">
        <w:rPr>
          <w:rFonts w:ascii="Verdana" w:hAnsi="Verdana"/>
          <w:sz w:val="20"/>
          <w:szCs w:val="20"/>
          <w:lang w:val="en-GB"/>
        </w:rPr>
        <w:t xml:space="preserve"> </w:t>
      </w:r>
      <w:r w:rsidRPr="00451ABB">
        <w:rPr>
          <w:rFonts w:ascii="Verdana" w:hAnsi="Verdana"/>
          <w:sz w:val="20"/>
          <w:szCs w:val="20"/>
          <w:lang w:val="en-GB"/>
        </w:rPr>
        <w:t xml:space="preserve">can start. </w:t>
      </w:r>
      <w:r w:rsidR="00DF6B0A" w:rsidRPr="00451ABB">
        <w:rPr>
          <w:rFonts w:ascii="Verdana" w:hAnsi="Verdana"/>
          <w:sz w:val="20"/>
          <w:szCs w:val="20"/>
          <w:lang w:val="en-GB"/>
        </w:rPr>
        <w:t>On the contrary</w:t>
      </w:r>
      <w:r w:rsidRPr="00451ABB">
        <w:rPr>
          <w:rFonts w:ascii="Verdana" w:hAnsi="Verdana"/>
          <w:sz w:val="20"/>
          <w:szCs w:val="20"/>
          <w:lang w:val="en-GB"/>
        </w:rPr>
        <w:t xml:space="preserve">, it is not advisable to start with a total budget and then try to allocate the budget </w:t>
      </w:r>
      <w:r w:rsidR="00DF6B0A" w:rsidRPr="00451ABB">
        <w:rPr>
          <w:rFonts w:ascii="Verdana" w:hAnsi="Verdana"/>
          <w:sz w:val="20"/>
          <w:szCs w:val="20"/>
          <w:lang w:val="en-GB"/>
        </w:rPr>
        <w:t xml:space="preserve">to </w:t>
      </w:r>
      <w:r w:rsidRPr="00451ABB">
        <w:rPr>
          <w:rFonts w:ascii="Verdana" w:hAnsi="Verdana"/>
          <w:sz w:val="20"/>
          <w:szCs w:val="20"/>
          <w:lang w:val="en-GB"/>
        </w:rPr>
        <w:t>activities.</w:t>
      </w:r>
    </w:p>
    <w:p w14:paraId="11C36016" w14:textId="77777777" w:rsidR="00577F9C" w:rsidRPr="00451ABB" w:rsidRDefault="00577F9C" w:rsidP="00DD6289">
      <w:pPr>
        <w:pStyle w:val="af6"/>
        <w:spacing w:after="0" w:line="360" w:lineRule="auto"/>
        <w:ind w:left="1134" w:right="510"/>
        <w:rPr>
          <w:rFonts w:ascii="Verdana" w:hAnsi="Verdana"/>
          <w:sz w:val="20"/>
          <w:szCs w:val="20"/>
          <w:lang w:val="en-GB"/>
        </w:rPr>
      </w:pPr>
    </w:p>
    <w:p w14:paraId="0F49D5CE" w14:textId="0C6C6CE7" w:rsidR="00577F9C" w:rsidRPr="00451ABB" w:rsidRDefault="00577F9C" w:rsidP="00DD6289">
      <w:pPr>
        <w:adjustRightInd w:val="0"/>
        <w:spacing w:line="360" w:lineRule="auto"/>
        <w:ind w:left="1134" w:right="510"/>
        <w:rPr>
          <w:rFonts w:ascii="Verdana" w:eastAsiaTheme="minorHAnsi" w:hAnsi="Verdana" w:cs="Verdana"/>
          <w:sz w:val="20"/>
          <w:szCs w:val="20"/>
          <w:lang w:val="en-US"/>
        </w:rPr>
      </w:pPr>
      <w:r w:rsidRPr="00451ABB">
        <w:rPr>
          <w:rFonts w:ascii="Verdana" w:eastAsiaTheme="minorHAnsi" w:hAnsi="Verdana" w:cs="Verdana"/>
          <w:sz w:val="20"/>
          <w:szCs w:val="20"/>
          <w:lang w:val="en-US"/>
        </w:rPr>
        <w:t xml:space="preserve">Each </w:t>
      </w:r>
      <w:r w:rsidR="000066FA" w:rsidRPr="00451ABB">
        <w:rPr>
          <w:rFonts w:ascii="Verdana" w:eastAsiaTheme="minorHAnsi" w:hAnsi="Verdana" w:cs="Verdana"/>
          <w:sz w:val="20"/>
          <w:szCs w:val="20"/>
          <w:lang w:val="en-US"/>
        </w:rPr>
        <w:t>p</w:t>
      </w:r>
      <w:r w:rsidRPr="00451ABB">
        <w:rPr>
          <w:rFonts w:ascii="Verdana" w:eastAsiaTheme="minorHAnsi" w:hAnsi="Verdana" w:cs="Verdana"/>
          <w:sz w:val="20"/>
          <w:szCs w:val="20"/>
          <w:lang w:val="en-US"/>
        </w:rPr>
        <w:t xml:space="preserve">roject </w:t>
      </w:r>
      <w:r w:rsidR="000066FA" w:rsidRPr="00451ABB">
        <w:rPr>
          <w:rFonts w:ascii="Verdana" w:eastAsiaTheme="minorHAnsi" w:hAnsi="Verdana" w:cs="Verdana"/>
          <w:sz w:val="20"/>
          <w:szCs w:val="20"/>
          <w:lang w:val="en-US"/>
        </w:rPr>
        <w:t>p</w:t>
      </w:r>
      <w:r w:rsidRPr="00451ABB">
        <w:rPr>
          <w:rFonts w:ascii="Verdana" w:eastAsiaTheme="minorHAnsi" w:hAnsi="Verdana" w:cs="Verdana"/>
          <w:sz w:val="20"/>
          <w:szCs w:val="20"/>
          <w:lang w:val="en-US"/>
        </w:rPr>
        <w:t>roposal shall contain information regarding</w:t>
      </w:r>
      <w:r w:rsidR="001A3DB7" w:rsidRPr="00451ABB">
        <w:rPr>
          <w:rFonts w:ascii="Verdana" w:eastAsiaTheme="minorHAnsi" w:hAnsi="Verdana" w:cs="Verdana"/>
          <w:sz w:val="20"/>
          <w:szCs w:val="20"/>
          <w:lang w:val="en-US"/>
        </w:rPr>
        <w:t>:</w:t>
      </w:r>
    </w:p>
    <w:p w14:paraId="1E9C00F3" w14:textId="3099E6C8" w:rsidR="00577F9C" w:rsidRPr="00451ABB" w:rsidRDefault="00577F9C" w:rsidP="00DD6289">
      <w:pPr>
        <w:pStyle w:val="aa"/>
        <w:numPr>
          <w:ilvl w:val="0"/>
          <w:numId w:val="35"/>
        </w:numPr>
        <w:adjustRightInd w:val="0"/>
        <w:spacing w:line="360" w:lineRule="auto"/>
        <w:ind w:right="510" w:firstLine="0"/>
        <w:rPr>
          <w:rFonts w:ascii="Verdana" w:eastAsiaTheme="minorHAnsi" w:hAnsi="Verdana" w:cs="Courier New"/>
          <w:sz w:val="20"/>
          <w:szCs w:val="20"/>
          <w:lang w:val="en-US"/>
        </w:rPr>
      </w:pPr>
      <w:r w:rsidRPr="00451ABB">
        <w:rPr>
          <w:rFonts w:ascii="Verdana" w:eastAsiaTheme="minorHAnsi" w:hAnsi="Verdana" w:cs="Courier New"/>
          <w:sz w:val="20"/>
          <w:szCs w:val="20"/>
          <w:lang w:val="en-US"/>
        </w:rPr>
        <w:t>Work Packages and activities</w:t>
      </w:r>
    </w:p>
    <w:p w14:paraId="61DD3E32" w14:textId="4939CCB9" w:rsidR="00577F9C" w:rsidRPr="00451ABB" w:rsidRDefault="00577F9C" w:rsidP="00DD6289">
      <w:pPr>
        <w:pStyle w:val="aa"/>
        <w:numPr>
          <w:ilvl w:val="0"/>
          <w:numId w:val="35"/>
        </w:numPr>
        <w:adjustRightInd w:val="0"/>
        <w:spacing w:line="360" w:lineRule="auto"/>
        <w:ind w:right="510" w:firstLine="0"/>
        <w:rPr>
          <w:rFonts w:ascii="Verdana" w:eastAsiaTheme="minorHAnsi" w:hAnsi="Verdana" w:cs="Verdana"/>
          <w:sz w:val="20"/>
          <w:szCs w:val="20"/>
          <w:lang w:val="en-US"/>
        </w:rPr>
      </w:pPr>
      <w:r w:rsidRPr="00451ABB">
        <w:rPr>
          <w:rFonts w:ascii="Verdana" w:eastAsiaTheme="minorHAnsi" w:hAnsi="Verdana" w:cs="Verdana"/>
          <w:sz w:val="20"/>
          <w:szCs w:val="20"/>
          <w:lang w:val="en-US"/>
        </w:rPr>
        <w:t>Budget per work packages and deliverables</w:t>
      </w:r>
    </w:p>
    <w:p w14:paraId="7FA7EEC9" w14:textId="29519A35" w:rsidR="00577F9C" w:rsidRPr="00451ABB" w:rsidRDefault="00577F9C" w:rsidP="00DD6289">
      <w:pPr>
        <w:pStyle w:val="aa"/>
        <w:numPr>
          <w:ilvl w:val="0"/>
          <w:numId w:val="35"/>
        </w:numPr>
        <w:adjustRightInd w:val="0"/>
        <w:spacing w:line="360" w:lineRule="auto"/>
        <w:ind w:right="510" w:firstLine="0"/>
        <w:rPr>
          <w:rFonts w:ascii="Verdana" w:eastAsiaTheme="minorHAnsi" w:hAnsi="Verdana" w:cs="Verdana"/>
          <w:sz w:val="20"/>
          <w:szCs w:val="20"/>
          <w:lang w:val="en-US"/>
        </w:rPr>
      </w:pPr>
      <w:r w:rsidRPr="00451ABB">
        <w:rPr>
          <w:rFonts w:ascii="Verdana" w:eastAsiaTheme="minorHAnsi" w:hAnsi="Verdana" w:cs="Verdana"/>
          <w:sz w:val="20"/>
          <w:szCs w:val="20"/>
          <w:lang w:val="en-US"/>
        </w:rPr>
        <w:t>Budget annual allocation</w:t>
      </w:r>
    </w:p>
    <w:p w14:paraId="68808110" w14:textId="6005EEE9" w:rsidR="00577F9C" w:rsidRPr="00451ABB" w:rsidRDefault="00577F9C" w:rsidP="00DD6289">
      <w:pPr>
        <w:pStyle w:val="aa"/>
        <w:numPr>
          <w:ilvl w:val="0"/>
          <w:numId w:val="35"/>
        </w:numPr>
        <w:adjustRightInd w:val="0"/>
        <w:spacing w:line="360" w:lineRule="auto"/>
        <w:ind w:right="510" w:firstLine="0"/>
        <w:rPr>
          <w:rFonts w:ascii="Verdana" w:eastAsiaTheme="minorHAnsi" w:hAnsi="Verdana" w:cs="Verdana"/>
          <w:sz w:val="20"/>
          <w:szCs w:val="20"/>
          <w:lang w:val="en-US"/>
        </w:rPr>
      </w:pPr>
      <w:r w:rsidRPr="00451ABB">
        <w:rPr>
          <w:rFonts w:ascii="Verdana" w:eastAsiaTheme="minorHAnsi" w:hAnsi="Verdana" w:cs="Verdana"/>
          <w:sz w:val="20"/>
          <w:szCs w:val="20"/>
          <w:lang w:val="en-US"/>
        </w:rPr>
        <w:t>Budget allocation p</w:t>
      </w:r>
      <w:r w:rsidR="00451ABB">
        <w:rPr>
          <w:rFonts w:ascii="Verdana" w:eastAsiaTheme="minorHAnsi" w:hAnsi="Verdana" w:cs="Verdana"/>
          <w:sz w:val="20"/>
          <w:szCs w:val="20"/>
          <w:lang w:val="en-US"/>
        </w:rPr>
        <w:t>er budget category (budget line</w:t>
      </w:r>
      <w:r w:rsidRPr="00451ABB">
        <w:rPr>
          <w:rFonts w:ascii="Verdana" w:eastAsiaTheme="minorHAnsi" w:hAnsi="Verdana" w:cs="Verdana"/>
          <w:sz w:val="20"/>
          <w:szCs w:val="20"/>
          <w:lang w:val="en-US"/>
        </w:rPr>
        <w:t>)</w:t>
      </w:r>
    </w:p>
    <w:p w14:paraId="24E44052" w14:textId="291B4746" w:rsidR="00577F9C" w:rsidRPr="00451ABB" w:rsidRDefault="00577F9C" w:rsidP="00DD6289">
      <w:pPr>
        <w:pStyle w:val="aa"/>
        <w:numPr>
          <w:ilvl w:val="0"/>
          <w:numId w:val="35"/>
        </w:numPr>
        <w:adjustRightInd w:val="0"/>
        <w:spacing w:line="360" w:lineRule="auto"/>
        <w:ind w:right="510" w:firstLine="0"/>
        <w:rPr>
          <w:rFonts w:ascii="Verdana" w:eastAsiaTheme="minorHAnsi" w:hAnsi="Verdana" w:cs="Verdana"/>
          <w:sz w:val="20"/>
          <w:szCs w:val="20"/>
          <w:lang w:val="en-US"/>
        </w:rPr>
      </w:pPr>
      <w:r w:rsidRPr="00451ABB">
        <w:rPr>
          <w:rFonts w:ascii="Verdana" w:eastAsiaTheme="minorHAnsi" w:hAnsi="Verdana" w:cs="Verdana"/>
          <w:sz w:val="20"/>
          <w:szCs w:val="20"/>
          <w:lang w:val="en-US"/>
        </w:rPr>
        <w:t>Projects financing</w:t>
      </w:r>
    </w:p>
    <w:p w14:paraId="638446C7" w14:textId="0D1AE0B3" w:rsidR="00577F9C" w:rsidRPr="00451ABB" w:rsidRDefault="00577F9C" w:rsidP="00DD6289">
      <w:pPr>
        <w:pStyle w:val="af6"/>
        <w:numPr>
          <w:ilvl w:val="0"/>
          <w:numId w:val="35"/>
        </w:numPr>
        <w:spacing w:after="0" w:line="360" w:lineRule="auto"/>
        <w:ind w:right="510" w:firstLine="0"/>
        <w:rPr>
          <w:rFonts w:ascii="Verdana" w:hAnsi="Verdana"/>
          <w:sz w:val="20"/>
          <w:szCs w:val="20"/>
          <w:lang w:val="en-US"/>
        </w:rPr>
      </w:pPr>
      <w:r w:rsidRPr="00451ABB">
        <w:rPr>
          <w:rFonts w:ascii="Verdana" w:eastAsiaTheme="minorHAnsi" w:hAnsi="Verdana" w:cs="Verdana"/>
          <w:sz w:val="20"/>
          <w:szCs w:val="20"/>
          <w:lang w:val="en-US"/>
        </w:rPr>
        <w:t>Budget per beneficiary</w:t>
      </w:r>
    </w:p>
    <w:p w14:paraId="649C3AF3" w14:textId="77777777" w:rsidR="00577F9C" w:rsidRDefault="00577F9C" w:rsidP="00DD6289">
      <w:pPr>
        <w:pStyle w:val="af6"/>
        <w:spacing w:after="0" w:line="278" w:lineRule="auto"/>
        <w:ind w:left="1134" w:right="454"/>
        <w:rPr>
          <w:lang w:val="en-GB"/>
        </w:rPr>
      </w:pPr>
    </w:p>
    <w:p w14:paraId="7F51BB0B" w14:textId="77777777" w:rsidR="00763CA4" w:rsidRDefault="00763CA4" w:rsidP="00DD6289">
      <w:pPr>
        <w:pStyle w:val="af6"/>
        <w:widowControl w:val="0"/>
        <w:autoSpaceDE w:val="0"/>
        <w:autoSpaceDN w:val="0"/>
        <w:spacing w:after="0" w:line="278" w:lineRule="auto"/>
        <w:ind w:left="1134" w:right="454"/>
        <w:rPr>
          <w:lang w:val="en-GB"/>
        </w:rPr>
      </w:pPr>
    </w:p>
    <w:p w14:paraId="69239780" w14:textId="7765E23B" w:rsidR="00577F9C" w:rsidRPr="008F6F56" w:rsidRDefault="00B22FDE" w:rsidP="00DD6289">
      <w:pPr>
        <w:spacing w:before="100" w:beforeAutospacing="1" w:after="100" w:afterAutospacing="1" w:line="360" w:lineRule="auto"/>
        <w:ind w:left="720"/>
        <w:jc w:val="left"/>
        <w:outlineLvl w:val="2"/>
        <w:rPr>
          <w:rFonts w:ascii="Verdana" w:hAnsi="Verdana" w:cs="Times New Roman"/>
          <w:b/>
          <w:bCs/>
          <w:snapToGrid/>
          <w:sz w:val="22"/>
          <w:lang w:val="en-US" w:eastAsia="x-none"/>
        </w:rPr>
      </w:pPr>
      <w:bookmarkStart w:id="59" w:name="_Toc164349363"/>
      <w:r w:rsidRPr="008F6F56">
        <w:rPr>
          <w:rFonts w:ascii="Verdana" w:hAnsi="Verdana" w:cs="Times New Roman"/>
          <w:b/>
          <w:bCs/>
          <w:snapToGrid/>
          <w:sz w:val="22"/>
          <w:lang w:val="en-US" w:eastAsia="x-none"/>
        </w:rPr>
        <w:t>v.</w:t>
      </w:r>
      <w:r w:rsidR="00263B4B" w:rsidRPr="008F6F56">
        <w:rPr>
          <w:rFonts w:ascii="Verdana" w:hAnsi="Verdana" w:cs="Times New Roman"/>
          <w:b/>
          <w:bCs/>
          <w:snapToGrid/>
          <w:sz w:val="22"/>
          <w:lang w:val="en-US" w:eastAsia="x-none"/>
        </w:rPr>
        <w:t xml:space="preserve"> </w:t>
      </w:r>
      <w:r w:rsidR="00577F9C" w:rsidRPr="008F6F56">
        <w:rPr>
          <w:rFonts w:ascii="Verdana" w:hAnsi="Verdana" w:cs="Times New Roman"/>
          <w:b/>
          <w:bCs/>
          <w:snapToGrid/>
          <w:sz w:val="22"/>
          <w:lang w:val="en-US" w:eastAsia="x-none"/>
        </w:rPr>
        <w:t>Project Budget Categories (Budget Lines)</w:t>
      </w:r>
      <w:bookmarkEnd w:id="59"/>
    </w:p>
    <w:p w14:paraId="2FE04D9D" w14:textId="77777777" w:rsidR="008F6F56" w:rsidRDefault="00577F9C" w:rsidP="00DD6289">
      <w:pPr>
        <w:spacing w:line="360" w:lineRule="auto"/>
        <w:ind w:left="1134" w:right="510"/>
        <w:rPr>
          <w:rFonts w:ascii="Verdana" w:hAnsi="Verdana"/>
          <w:sz w:val="20"/>
          <w:szCs w:val="20"/>
          <w:lang w:val="en-GB"/>
        </w:rPr>
      </w:pPr>
      <w:r w:rsidRPr="008F6F56">
        <w:rPr>
          <w:rFonts w:ascii="Verdana" w:hAnsi="Verdana"/>
          <w:sz w:val="20"/>
          <w:szCs w:val="20"/>
          <w:lang w:val="en-GB"/>
        </w:rPr>
        <w:t xml:space="preserve">The project </w:t>
      </w:r>
      <w:r w:rsidR="000066FA" w:rsidRPr="008F6F56">
        <w:rPr>
          <w:rFonts w:ascii="Verdana" w:hAnsi="Verdana"/>
          <w:sz w:val="20"/>
          <w:szCs w:val="20"/>
          <w:lang w:val="en-GB"/>
        </w:rPr>
        <w:t xml:space="preserve">costs </w:t>
      </w:r>
      <w:r w:rsidRPr="008F6F56">
        <w:rPr>
          <w:rFonts w:ascii="Verdana" w:hAnsi="Verdana"/>
          <w:sz w:val="20"/>
          <w:szCs w:val="20"/>
          <w:lang w:val="en-GB"/>
        </w:rPr>
        <w:t xml:space="preserve">under </w:t>
      </w:r>
      <w:r w:rsidR="000066FA" w:rsidRPr="008F6F56">
        <w:rPr>
          <w:rFonts w:ascii="Verdana" w:hAnsi="Verdana"/>
          <w:sz w:val="20"/>
          <w:szCs w:val="20"/>
          <w:lang w:val="en-GB"/>
        </w:rPr>
        <w:t xml:space="preserve">the </w:t>
      </w:r>
      <w:r w:rsidRPr="008F6F56">
        <w:rPr>
          <w:rFonts w:ascii="Verdana" w:hAnsi="Verdana"/>
          <w:sz w:val="20"/>
          <w:szCs w:val="20"/>
          <w:lang w:val="en-GB"/>
        </w:rPr>
        <w:t>Program</w:t>
      </w:r>
      <w:r w:rsidR="000066FA" w:rsidRPr="008F6F56">
        <w:rPr>
          <w:rFonts w:ascii="Verdana" w:hAnsi="Verdana"/>
          <w:sz w:val="20"/>
          <w:szCs w:val="20"/>
          <w:lang w:val="en-GB"/>
        </w:rPr>
        <w:t>me</w:t>
      </w:r>
      <w:r w:rsidRPr="008F6F56">
        <w:rPr>
          <w:rFonts w:ascii="Verdana" w:hAnsi="Verdana"/>
          <w:sz w:val="20"/>
          <w:szCs w:val="20"/>
          <w:lang w:val="en-GB"/>
        </w:rPr>
        <w:t xml:space="preserve"> are divided into six (6) budget categories. </w:t>
      </w:r>
    </w:p>
    <w:p w14:paraId="1577F939" w14:textId="1120BC31" w:rsidR="00577F9C" w:rsidRPr="008F6F56" w:rsidRDefault="00577F9C" w:rsidP="00DD6289">
      <w:pPr>
        <w:spacing w:line="360" w:lineRule="auto"/>
        <w:ind w:left="1134" w:right="510"/>
        <w:rPr>
          <w:rFonts w:ascii="Verdana" w:hAnsi="Verdana"/>
          <w:sz w:val="20"/>
          <w:szCs w:val="20"/>
          <w:lang w:val="en-GB"/>
        </w:rPr>
      </w:pPr>
      <w:r w:rsidRPr="008F6F56">
        <w:rPr>
          <w:rFonts w:ascii="Verdana" w:hAnsi="Verdana"/>
          <w:sz w:val="20"/>
          <w:szCs w:val="20"/>
          <w:lang w:val="en-GB"/>
        </w:rPr>
        <w:t>These are:</w:t>
      </w:r>
    </w:p>
    <w:p w14:paraId="36A0AC84" w14:textId="77777777" w:rsidR="00577F9C" w:rsidRPr="008F6F56" w:rsidRDefault="00577F9C" w:rsidP="00DD6289">
      <w:pPr>
        <w:pStyle w:val="aa"/>
        <w:widowControl w:val="0"/>
        <w:numPr>
          <w:ilvl w:val="0"/>
          <w:numId w:val="38"/>
        </w:numPr>
        <w:tabs>
          <w:tab w:val="left" w:pos="2003"/>
        </w:tabs>
        <w:autoSpaceDE w:val="0"/>
        <w:autoSpaceDN w:val="0"/>
        <w:spacing w:line="360" w:lineRule="auto"/>
        <w:ind w:right="510" w:firstLine="0"/>
        <w:contextualSpacing w:val="0"/>
        <w:rPr>
          <w:rFonts w:ascii="Verdana" w:hAnsi="Verdana"/>
          <w:sz w:val="20"/>
          <w:szCs w:val="20"/>
        </w:rPr>
      </w:pPr>
      <w:r w:rsidRPr="008F6F56">
        <w:rPr>
          <w:rFonts w:ascii="Verdana" w:hAnsi="Verdana"/>
          <w:sz w:val="20"/>
          <w:szCs w:val="20"/>
        </w:rPr>
        <w:t>Staff costs</w:t>
      </w:r>
    </w:p>
    <w:p w14:paraId="4D070F41" w14:textId="77777777" w:rsidR="00577F9C" w:rsidRPr="008F6F56" w:rsidRDefault="00577F9C" w:rsidP="00DD6289">
      <w:pPr>
        <w:pStyle w:val="aa"/>
        <w:widowControl w:val="0"/>
        <w:numPr>
          <w:ilvl w:val="0"/>
          <w:numId w:val="38"/>
        </w:numPr>
        <w:tabs>
          <w:tab w:val="left" w:pos="2001"/>
        </w:tabs>
        <w:autoSpaceDE w:val="0"/>
        <w:autoSpaceDN w:val="0"/>
        <w:spacing w:line="360" w:lineRule="auto"/>
        <w:ind w:right="510" w:firstLine="0"/>
        <w:contextualSpacing w:val="0"/>
        <w:rPr>
          <w:rFonts w:ascii="Verdana" w:hAnsi="Verdana"/>
          <w:sz w:val="20"/>
          <w:szCs w:val="20"/>
        </w:rPr>
      </w:pPr>
      <w:r w:rsidRPr="008F6F56">
        <w:rPr>
          <w:rFonts w:ascii="Verdana" w:hAnsi="Verdana"/>
          <w:sz w:val="20"/>
          <w:szCs w:val="20"/>
        </w:rPr>
        <w:t xml:space="preserve">Office and administrative costs </w:t>
      </w:r>
    </w:p>
    <w:p w14:paraId="22E11F82" w14:textId="77777777" w:rsidR="00577F9C" w:rsidRPr="008F6F56" w:rsidRDefault="00577F9C" w:rsidP="00DD6289">
      <w:pPr>
        <w:pStyle w:val="aa"/>
        <w:widowControl w:val="0"/>
        <w:numPr>
          <w:ilvl w:val="0"/>
          <w:numId w:val="38"/>
        </w:numPr>
        <w:tabs>
          <w:tab w:val="left" w:pos="2001"/>
        </w:tabs>
        <w:autoSpaceDE w:val="0"/>
        <w:autoSpaceDN w:val="0"/>
        <w:spacing w:line="360" w:lineRule="auto"/>
        <w:ind w:right="510" w:firstLine="0"/>
        <w:contextualSpacing w:val="0"/>
        <w:rPr>
          <w:rFonts w:ascii="Verdana" w:hAnsi="Verdana"/>
          <w:sz w:val="20"/>
          <w:szCs w:val="20"/>
        </w:rPr>
      </w:pPr>
      <w:r w:rsidRPr="008F6F56">
        <w:rPr>
          <w:rFonts w:ascii="Verdana" w:hAnsi="Verdana"/>
          <w:sz w:val="20"/>
          <w:szCs w:val="20"/>
        </w:rPr>
        <w:t xml:space="preserve">Travel and accommodation costs </w:t>
      </w:r>
    </w:p>
    <w:p w14:paraId="31829179" w14:textId="77777777" w:rsidR="00577F9C" w:rsidRPr="008F6F56" w:rsidRDefault="00577F9C" w:rsidP="00DD6289">
      <w:pPr>
        <w:pStyle w:val="aa"/>
        <w:widowControl w:val="0"/>
        <w:numPr>
          <w:ilvl w:val="0"/>
          <w:numId w:val="38"/>
        </w:numPr>
        <w:tabs>
          <w:tab w:val="left" w:pos="2022"/>
        </w:tabs>
        <w:autoSpaceDE w:val="0"/>
        <w:autoSpaceDN w:val="0"/>
        <w:spacing w:line="360" w:lineRule="auto"/>
        <w:ind w:right="510" w:firstLine="0"/>
        <w:contextualSpacing w:val="0"/>
        <w:rPr>
          <w:rFonts w:ascii="Verdana" w:hAnsi="Verdana"/>
          <w:sz w:val="20"/>
          <w:szCs w:val="20"/>
        </w:rPr>
      </w:pPr>
      <w:r w:rsidRPr="008F6F56">
        <w:rPr>
          <w:rFonts w:ascii="Verdana" w:hAnsi="Verdana"/>
          <w:sz w:val="20"/>
          <w:szCs w:val="20"/>
        </w:rPr>
        <w:t xml:space="preserve">External expertise and services costs </w:t>
      </w:r>
    </w:p>
    <w:p w14:paraId="7913A13A" w14:textId="77777777" w:rsidR="00577F9C" w:rsidRPr="008F6F56" w:rsidRDefault="00577F9C" w:rsidP="00DD6289">
      <w:pPr>
        <w:pStyle w:val="aa"/>
        <w:widowControl w:val="0"/>
        <w:numPr>
          <w:ilvl w:val="0"/>
          <w:numId w:val="38"/>
        </w:numPr>
        <w:tabs>
          <w:tab w:val="left" w:pos="1984"/>
        </w:tabs>
        <w:autoSpaceDE w:val="0"/>
        <w:autoSpaceDN w:val="0"/>
        <w:spacing w:line="360" w:lineRule="auto"/>
        <w:ind w:right="510" w:firstLine="0"/>
        <w:contextualSpacing w:val="0"/>
        <w:rPr>
          <w:rFonts w:ascii="Verdana" w:hAnsi="Verdana"/>
          <w:sz w:val="20"/>
          <w:szCs w:val="20"/>
        </w:rPr>
      </w:pPr>
      <w:r w:rsidRPr="008F6F56">
        <w:rPr>
          <w:rFonts w:ascii="Verdana" w:hAnsi="Verdana"/>
          <w:sz w:val="20"/>
          <w:szCs w:val="20"/>
        </w:rPr>
        <w:t xml:space="preserve">Equipment costs </w:t>
      </w:r>
    </w:p>
    <w:p w14:paraId="011D18D9" w14:textId="77777777" w:rsidR="00577F9C" w:rsidRPr="008F6F56" w:rsidRDefault="00577F9C" w:rsidP="00DD6289">
      <w:pPr>
        <w:pStyle w:val="aa"/>
        <w:widowControl w:val="0"/>
        <w:numPr>
          <w:ilvl w:val="0"/>
          <w:numId w:val="38"/>
        </w:numPr>
        <w:tabs>
          <w:tab w:val="left" w:pos="1984"/>
        </w:tabs>
        <w:autoSpaceDE w:val="0"/>
        <w:autoSpaceDN w:val="0"/>
        <w:spacing w:line="360" w:lineRule="auto"/>
        <w:ind w:right="510" w:firstLine="0"/>
        <w:contextualSpacing w:val="0"/>
        <w:rPr>
          <w:rFonts w:ascii="Verdana" w:hAnsi="Verdana"/>
          <w:sz w:val="20"/>
          <w:szCs w:val="20"/>
        </w:rPr>
      </w:pPr>
      <w:r w:rsidRPr="008F6F56">
        <w:rPr>
          <w:rFonts w:ascii="Verdana" w:hAnsi="Verdana"/>
          <w:sz w:val="20"/>
          <w:szCs w:val="20"/>
        </w:rPr>
        <w:t xml:space="preserve">Costs for infrastructure and works </w:t>
      </w:r>
    </w:p>
    <w:p w14:paraId="544EEA2A" w14:textId="77777777" w:rsidR="00577F9C" w:rsidRPr="008F6F56" w:rsidRDefault="00577F9C" w:rsidP="00DD6289">
      <w:pPr>
        <w:pStyle w:val="aa"/>
        <w:tabs>
          <w:tab w:val="left" w:pos="1984"/>
        </w:tabs>
        <w:spacing w:line="360" w:lineRule="auto"/>
        <w:ind w:left="1134" w:right="510"/>
        <w:rPr>
          <w:rFonts w:ascii="Verdana" w:hAnsi="Verdana"/>
          <w:sz w:val="20"/>
          <w:szCs w:val="20"/>
          <w:lang w:val="en-GB"/>
        </w:rPr>
      </w:pPr>
    </w:p>
    <w:p w14:paraId="727A22F9" w14:textId="3FBA0D54" w:rsidR="00577F9C" w:rsidRPr="008F6F56" w:rsidRDefault="00577F9C" w:rsidP="00DD6289">
      <w:pPr>
        <w:pStyle w:val="aa"/>
        <w:tabs>
          <w:tab w:val="left" w:pos="1984"/>
        </w:tabs>
        <w:spacing w:line="360" w:lineRule="auto"/>
        <w:ind w:left="1134" w:right="510"/>
        <w:rPr>
          <w:rFonts w:ascii="Verdana" w:hAnsi="Verdana"/>
          <w:sz w:val="20"/>
          <w:szCs w:val="20"/>
          <w:lang w:val="en-GB"/>
        </w:rPr>
      </w:pPr>
      <w:r w:rsidRPr="008F6F56">
        <w:rPr>
          <w:rFonts w:ascii="Verdana" w:hAnsi="Verdana"/>
          <w:sz w:val="20"/>
          <w:szCs w:val="20"/>
          <w:lang w:val="en-GB"/>
        </w:rPr>
        <w:t xml:space="preserve">For each budget category, a description of the </w:t>
      </w:r>
      <w:r w:rsidR="00195C99" w:rsidRPr="008F6F56">
        <w:rPr>
          <w:rFonts w:ascii="Verdana" w:hAnsi="Verdana"/>
          <w:sz w:val="20"/>
          <w:szCs w:val="20"/>
          <w:lang w:val="en-GB"/>
        </w:rPr>
        <w:t xml:space="preserve">costs </w:t>
      </w:r>
      <w:r w:rsidRPr="008F6F56">
        <w:rPr>
          <w:rFonts w:ascii="Verdana" w:hAnsi="Verdana"/>
          <w:sz w:val="20"/>
          <w:szCs w:val="20"/>
          <w:lang w:val="en-GB"/>
        </w:rPr>
        <w:t>that falls under the budget category is provided</w:t>
      </w:r>
      <w:r w:rsidR="00195C99" w:rsidRPr="008F6F56">
        <w:rPr>
          <w:rFonts w:ascii="Verdana" w:hAnsi="Verdana"/>
          <w:sz w:val="20"/>
          <w:szCs w:val="20"/>
          <w:lang w:val="en-GB"/>
        </w:rPr>
        <w:t xml:space="preserve"> below</w:t>
      </w:r>
      <w:r w:rsidRPr="008F6F56">
        <w:rPr>
          <w:rFonts w:ascii="Verdana" w:hAnsi="Verdana"/>
          <w:sz w:val="20"/>
          <w:szCs w:val="20"/>
          <w:lang w:val="en-GB"/>
        </w:rPr>
        <w:t>.</w:t>
      </w:r>
      <w:r w:rsidR="009E4851" w:rsidRPr="008F6F56">
        <w:rPr>
          <w:rFonts w:ascii="Verdana" w:hAnsi="Verdana"/>
          <w:sz w:val="20"/>
          <w:szCs w:val="20"/>
          <w:lang w:val="en-US"/>
        </w:rPr>
        <w:t xml:space="preserve"> </w:t>
      </w:r>
      <w:r w:rsidR="000066FA" w:rsidRPr="008F6F56">
        <w:rPr>
          <w:rFonts w:ascii="Verdana" w:hAnsi="Verdana"/>
          <w:sz w:val="20"/>
          <w:szCs w:val="20"/>
          <w:lang w:val="en-GB"/>
        </w:rPr>
        <w:t>C</w:t>
      </w:r>
      <w:r w:rsidRPr="008F6F56">
        <w:rPr>
          <w:rFonts w:ascii="Verdana" w:hAnsi="Verdana"/>
          <w:sz w:val="20"/>
          <w:szCs w:val="20"/>
          <w:lang w:val="en-GB"/>
        </w:rPr>
        <w:t xml:space="preserve">oncrete guidance about the verification process and the audit trail </w:t>
      </w:r>
      <w:r w:rsidR="00195C99" w:rsidRPr="008F6F56">
        <w:rPr>
          <w:rFonts w:ascii="Verdana" w:hAnsi="Verdana"/>
          <w:sz w:val="20"/>
          <w:szCs w:val="20"/>
          <w:lang w:val="en-GB"/>
        </w:rPr>
        <w:t xml:space="preserve">to be kept by the projects in regards to </w:t>
      </w:r>
      <w:r w:rsidRPr="008F6F56">
        <w:rPr>
          <w:rFonts w:ascii="Verdana" w:hAnsi="Verdana"/>
          <w:sz w:val="20"/>
          <w:szCs w:val="20"/>
          <w:lang w:val="en-GB"/>
        </w:rPr>
        <w:t xml:space="preserve">each </w:t>
      </w:r>
      <w:r w:rsidRPr="008F6F56">
        <w:rPr>
          <w:rFonts w:ascii="Verdana" w:hAnsi="Verdana"/>
          <w:sz w:val="20"/>
          <w:szCs w:val="20"/>
          <w:lang w:val="en-GB"/>
        </w:rPr>
        <w:lastRenderedPageBreak/>
        <w:t xml:space="preserve">budget category will be provided in the </w:t>
      </w:r>
      <w:r w:rsidR="00BC5ACA">
        <w:rPr>
          <w:rFonts w:ascii="Verdana" w:hAnsi="Verdana"/>
          <w:i/>
          <w:iCs/>
          <w:sz w:val="20"/>
          <w:szCs w:val="20"/>
          <w:lang w:val="en-GB"/>
        </w:rPr>
        <w:t>“</w:t>
      </w:r>
      <w:r w:rsidRPr="008F6F56">
        <w:rPr>
          <w:rFonts w:ascii="Verdana" w:hAnsi="Verdana"/>
          <w:i/>
          <w:iCs/>
          <w:sz w:val="20"/>
          <w:szCs w:val="20"/>
          <w:lang w:val="en-GB"/>
        </w:rPr>
        <w:t>Guidance on Mana</w:t>
      </w:r>
      <w:r w:rsidR="00BC5ACA">
        <w:rPr>
          <w:rFonts w:ascii="Verdana" w:hAnsi="Verdana"/>
          <w:i/>
          <w:iCs/>
          <w:sz w:val="20"/>
          <w:szCs w:val="20"/>
          <w:lang w:val="en-GB"/>
        </w:rPr>
        <w:t>gement Verification” d</w:t>
      </w:r>
      <w:r w:rsidRPr="008F6F56">
        <w:rPr>
          <w:rFonts w:ascii="Verdana" w:hAnsi="Verdana"/>
          <w:sz w:val="20"/>
          <w:szCs w:val="20"/>
          <w:lang w:val="en-GB"/>
        </w:rPr>
        <w:t>ocument.</w:t>
      </w:r>
    </w:p>
    <w:p w14:paraId="2E84922A" w14:textId="2EE81B51" w:rsidR="00AA51ED" w:rsidRPr="00BC5ACA" w:rsidRDefault="00AA51ED" w:rsidP="00DD6289">
      <w:pPr>
        <w:pStyle w:val="aa"/>
        <w:tabs>
          <w:tab w:val="left" w:pos="1984"/>
        </w:tabs>
        <w:spacing w:line="360" w:lineRule="auto"/>
        <w:ind w:left="1134" w:right="510"/>
        <w:rPr>
          <w:rFonts w:ascii="Verdana" w:hAnsi="Verdana"/>
          <w:sz w:val="20"/>
          <w:szCs w:val="20"/>
          <w:lang w:val="en-GB"/>
        </w:rPr>
      </w:pPr>
    </w:p>
    <w:tbl>
      <w:tblPr>
        <w:tblStyle w:val="ae"/>
        <w:tblW w:w="0" w:type="auto"/>
        <w:tblInd w:w="1134" w:type="dxa"/>
        <w:tblLook w:val="04A0" w:firstRow="1" w:lastRow="0" w:firstColumn="1" w:lastColumn="0" w:noHBand="0" w:noVBand="1"/>
      </w:tblPr>
      <w:tblGrid>
        <w:gridCol w:w="8201"/>
      </w:tblGrid>
      <w:tr w:rsidR="00AA51ED" w:rsidRPr="007522B5" w14:paraId="1AB36F85" w14:textId="77777777" w:rsidTr="00AA51ED">
        <w:trPr>
          <w:trHeight w:val="635"/>
        </w:trPr>
        <w:tc>
          <w:tcPr>
            <w:tcW w:w="10456" w:type="dxa"/>
          </w:tcPr>
          <w:p w14:paraId="48696ECE" w14:textId="7A4239E3" w:rsidR="00BC5ACA" w:rsidRDefault="00BC5ACA" w:rsidP="00DD6289">
            <w:pPr>
              <w:tabs>
                <w:tab w:val="left" w:pos="1984"/>
              </w:tabs>
              <w:spacing w:line="360" w:lineRule="auto"/>
              <w:ind w:right="510"/>
              <w:rPr>
                <w:rFonts w:ascii="Verdana" w:hAnsi="Verdana"/>
                <w:b/>
                <w:sz w:val="20"/>
                <w:szCs w:val="20"/>
                <w:lang w:val="en-US"/>
              </w:rPr>
            </w:pPr>
            <w:r>
              <w:rPr>
                <w:rFonts w:ascii="Verdana" w:hAnsi="Verdana"/>
                <w:b/>
                <w:sz w:val="20"/>
                <w:szCs w:val="20"/>
                <w:lang w:val="en-US"/>
              </w:rPr>
              <w:t>Attention</w:t>
            </w:r>
            <w:r w:rsidR="00F3754F" w:rsidRPr="00BC5ACA">
              <w:rPr>
                <w:rFonts w:ascii="Verdana" w:hAnsi="Verdana"/>
                <w:b/>
                <w:sz w:val="20"/>
                <w:szCs w:val="20"/>
                <w:lang w:val="en-US"/>
              </w:rPr>
              <w:t>:</w:t>
            </w:r>
          </w:p>
          <w:p w14:paraId="421E2D0F" w14:textId="20F369F0" w:rsidR="00AA51ED" w:rsidRPr="00BC5ACA" w:rsidRDefault="00E719C8" w:rsidP="00DD6289">
            <w:pPr>
              <w:tabs>
                <w:tab w:val="left" w:pos="1984"/>
              </w:tabs>
              <w:spacing w:line="360" w:lineRule="auto"/>
              <w:ind w:right="510"/>
              <w:rPr>
                <w:rFonts w:ascii="Verdana" w:hAnsi="Verdana"/>
                <w:b/>
                <w:sz w:val="20"/>
                <w:szCs w:val="20"/>
                <w:lang w:val="en-US"/>
              </w:rPr>
            </w:pPr>
            <w:r w:rsidRPr="00BC5ACA">
              <w:rPr>
                <w:rFonts w:ascii="Verdana" w:hAnsi="Verdana"/>
                <w:b/>
                <w:sz w:val="20"/>
                <w:szCs w:val="20"/>
                <w:lang w:val="en-US"/>
              </w:rPr>
              <w:t>Please note that e</w:t>
            </w:r>
            <w:r w:rsidR="00F3754F" w:rsidRPr="00BC5ACA">
              <w:rPr>
                <w:rFonts w:ascii="Verdana" w:hAnsi="Verdana"/>
                <w:b/>
                <w:sz w:val="20"/>
                <w:szCs w:val="20"/>
                <w:lang w:val="en-US"/>
              </w:rPr>
              <w:t xml:space="preserve">ach Call for </w:t>
            </w:r>
            <w:r w:rsidR="00966FE2" w:rsidRPr="00BC5ACA">
              <w:rPr>
                <w:rFonts w:ascii="Verdana" w:hAnsi="Verdana"/>
                <w:b/>
                <w:sz w:val="20"/>
                <w:szCs w:val="20"/>
                <w:lang w:val="en-US"/>
              </w:rPr>
              <w:t xml:space="preserve">project </w:t>
            </w:r>
            <w:r w:rsidR="00F3754F" w:rsidRPr="00BC5ACA">
              <w:rPr>
                <w:rFonts w:ascii="Verdana" w:hAnsi="Verdana"/>
                <w:b/>
                <w:sz w:val="20"/>
                <w:szCs w:val="20"/>
                <w:lang w:val="en-US"/>
              </w:rPr>
              <w:t>proposals wi</w:t>
            </w:r>
            <w:r w:rsidRPr="00BC5ACA">
              <w:rPr>
                <w:rFonts w:ascii="Verdana" w:hAnsi="Verdana"/>
                <w:b/>
                <w:sz w:val="20"/>
                <w:szCs w:val="20"/>
                <w:lang w:val="en-US"/>
              </w:rPr>
              <w:t xml:space="preserve">ll specify further the budget categories available and the calculation methods eligible under the specific Call. </w:t>
            </w:r>
          </w:p>
        </w:tc>
      </w:tr>
    </w:tbl>
    <w:p w14:paraId="196CC5E6" w14:textId="77777777" w:rsidR="00AA51ED" w:rsidRPr="00A9322B" w:rsidRDefault="00AA51ED" w:rsidP="00DD6289">
      <w:pPr>
        <w:pStyle w:val="aa"/>
        <w:tabs>
          <w:tab w:val="left" w:pos="1984"/>
        </w:tabs>
        <w:spacing w:line="276" w:lineRule="auto"/>
        <w:ind w:left="1134" w:right="454"/>
        <w:rPr>
          <w:szCs w:val="24"/>
          <w:lang w:val="en-GB"/>
        </w:rPr>
      </w:pPr>
    </w:p>
    <w:p w14:paraId="529CAE54" w14:textId="236B0732" w:rsidR="00577F9C" w:rsidRDefault="00577F9C" w:rsidP="00DD6289">
      <w:pPr>
        <w:pStyle w:val="af6"/>
        <w:spacing w:after="0"/>
        <w:ind w:left="1134" w:right="454"/>
        <w:rPr>
          <w:sz w:val="27"/>
          <w:lang w:val="en-GB"/>
        </w:rPr>
      </w:pPr>
    </w:p>
    <w:p w14:paraId="156AAC95" w14:textId="07599160" w:rsidR="00F74288" w:rsidRPr="00BC5ACA" w:rsidRDefault="00F74288" w:rsidP="00DD6289">
      <w:pPr>
        <w:pStyle w:val="Default"/>
        <w:ind w:left="1077" w:right="510"/>
        <w:rPr>
          <w:rFonts w:ascii="Verdana" w:eastAsia="Times New Roman" w:hAnsi="Verdana" w:cs="Times New Roman"/>
          <w:b/>
          <w:snapToGrid w:val="0"/>
          <w:color w:val="auto"/>
          <w:sz w:val="22"/>
          <w:szCs w:val="22"/>
          <w:lang w:val="en-GB" w:eastAsia="en-US"/>
        </w:rPr>
      </w:pPr>
      <w:r w:rsidRPr="00BC5ACA">
        <w:rPr>
          <w:rFonts w:ascii="Verdana" w:eastAsia="Times New Roman" w:hAnsi="Verdana" w:cs="Times New Roman"/>
          <w:b/>
          <w:snapToGrid w:val="0"/>
          <w:color w:val="auto"/>
          <w:sz w:val="22"/>
          <w:szCs w:val="22"/>
          <w:lang w:val="en-GB" w:eastAsia="en-US"/>
        </w:rPr>
        <w:t>Hierarchy of rules on eligibility of expenditures</w:t>
      </w:r>
    </w:p>
    <w:p w14:paraId="122AD796" w14:textId="77777777" w:rsidR="00763CA4" w:rsidRPr="00D236F0" w:rsidRDefault="00763CA4" w:rsidP="00DD6289">
      <w:pPr>
        <w:pStyle w:val="Default"/>
        <w:ind w:right="510"/>
        <w:rPr>
          <w:rFonts w:ascii="Calibri" w:eastAsia="Times New Roman" w:hAnsi="Calibri" w:cs="Times New Roman"/>
          <w:b/>
          <w:snapToGrid w:val="0"/>
          <w:color w:val="auto"/>
          <w:lang w:val="en-GB" w:eastAsia="en-US"/>
        </w:rPr>
      </w:pPr>
    </w:p>
    <w:p w14:paraId="386B901F" w14:textId="77777777" w:rsidR="00F74288" w:rsidRPr="00BC5ACA" w:rsidRDefault="00F74288" w:rsidP="00DD6289">
      <w:pPr>
        <w:pStyle w:val="Default"/>
        <w:spacing w:line="360" w:lineRule="auto"/>
        <w:ind w:left="1077" w:right="510"/>
        <w:rPr>
          <w:rFonts w:ascii="Verdana" w:eastAsia="Times New Roman" w:hAnsi="Verdana" w:cs="Times New Roman"/>
          <w:snapToGrid w:val="0"/>
          <w:color w:val="auto"/>
          <w:sz w:val="20"/>
          <w:szCs w:val="20"/>
          <w:lang w:val="en-GB" w:eastAsia="en-US"/>
        </w:rPr>
      </w:pPr>
      <w:r w:rsidRPr="00BC5ACA">
        <w:rPr>
          <w:rFonts w:ascii="Verdana" w:eastAsia="Times New Roman" w:hAnsi="Verdana" w:cs="Times New Roman"/>
          <w:snapToGrid w:val="0"/>
          <w:color w:val="auto"/>
          <w:sz w:val="20"/>
          <w:szCs w:val="20"/>
          <w:lang w:val="en-GB" w:eastAsia="en-US"/>
        </w:rPr>
        <w:t xml:space="preserve">The application of the rules on the eligibility of the expenditures follow the below ranking: </w:t>
      </w:r>
    </w:p>
    <w:p w14:paraId="6738AAB2" w14:textId="7DE0A374" w:rsidR="00F74288" w:rsidRPr="00BC5ACA" w:rsidRDefault="00F74288" w:rsidP="00DD6289">
      <w:pPr>
        <w:pStyle w:val="Default"/>
        <w:numPr>
          <w:ilvl w:val="0"/>
          <w:numId w:val="39"/>
        </w:numPr>
        <w:adjustRightInd/>
        <w:spacing w:line="360" w:lineRule="auto"/>
        <w:ind w:right="510" w:firstLine="0"/>
        <w:rPr>
          <w:rFonts w:ascii="Verdana" w:eastAsia="Times New Roman" w:hAnsi="Verdana" w:cs="Times New Roman"/>
          <w:snapToGrid w:val="0"/>
          <w:color w:val="auto"/>
          <w:sz w:val="20"/>
          <w:szCs w:val="20"/>
          <w:lang w:val="en-GB" w:eastAsia="en-US"/>
        </w:rPr>
      </w:pPr>
      <w:r w:rsidRPr="00BC5ACA">
        <w:rPr>
          <w:rFonts w:ascii="Verdana" w:eastAsia="Times New Roman" w:hAnsi="Verdana" w:cs="Times New Roman"/>
          <w:snapToGrid w:val="0"/>
          <w:color w:val="auto"/>
          <w:sz w:val="20"/>
          <w:szCs w:val="20"/>
          <w:lang w:val="en-GB" w:eastAsia="en-US"/>
        </w:rPr>
        <w:t xml:space="preserve">EU </w:t>
      </w:r>
      <w:r w:rsidR="00763CA4" w:rsidRPr="00BC5ACA">
        <w:rPr>
          <w:rFonts w:ascii="Verdana" w:eastAsia="Times New Roman" w:hAnsi="Verdana" w:cs="Times New Roman"/>
          <w:snapToGrid w:val="0"/>
          <w:color w:val="auto"/>
          <w:sz w:val="20"/>
          <w:szCs w:val="20"/>
          <w:lang w:val="en-GB" w:eastAsia="en-US"/>
        </w:rPr>
        <w:t>rules on eligibility as set out in the CPR, ERDF and Interreg Regulations;</w:t>
      </w:r>
    </w:p>
    <w:p w14:paraId="7F0DB0F6" w14:textId="576EFAC7" w:rsidR="00F74288" w:rsidRPr="00BC5ACA" w:rsidRDefault="00F74288" w:rsidP="00DD6289">
      <w:pPr>
        <w:pStyle w:val="Default"/>
        <w:numPr>
          <w:ilvl w:val="0"/>
          <w:numId w:val="39"/>
        </w:numPr>
        <w:adjustRightInd/>
        <w:spacing w:line="360" w:lineRule="auto"/>
        <w:ind w:right="510" w:firstLine="0"/>
        <w:rPr>
          <w:rFonts w:ascii="Verdana" w:eastAsia="Times New Roman" w:hAnsi="Verdana" w:cs="Times New Roman"/>
          <w:snapToGrid w:val="0"/>
          <w:color w:val="auto"/>
          <w:sz w:val="20"/>
          <w:szCs w:val="20"/>
          <w:lang w:val="en-GB" w:eastAsia="en-US"/>
        </w:rPr>
      </w:pPr>
      <w:r w:rsidRPr="00BC5ACA">
        <w:rPr>
          <w:rFonts w:ascii="Verdana" w:eastAsia="Times New Roman" w:hAnsi="Verdana" w:cs="Times New Roman"/>
          <w:snapToGrid w:val="0"/>
          <w:color w:val="auto"/>
          <w:sz w:val="20"/>
          <w:szCs w:val="20"/>
          <w:lang w:val="en-GB" w:eastAsia="en-US"/>
        </w:rPr>
        <w:t>Program</w:t>
      </w:r>
      <w:r w:rsidR="00763CA4" w:rsidRPr="00BC5ACA">
        <w:rPr>
          <w:rFonts w:ascii="Verdana" w:eastAsia="Times New Roman" w:hAnsi="Verdana" w:cs="Times New Roman"/>
          <w:snapToGrid w:val="0"/>
          <w:color w:val="auto"/>
          <w:sz w:val="20"/>
          <w:szCs w:val="20"/>
          <w:lang w:val="en-GB" w:eastAsia="en-US"/>
        </w:rPr>
        <w:t>me eligibility</w:t>
      </w:r>
      <w:r w:rsidRPr="00BC5ACA">
        <w:rPr>
          <w:rFonts w:ascii="Verdana" w:eastAsia="Times New Roman" w:hAnsi="Verdana" w:cs="Times New Roman"/>
          <w:snapToGrid w:val="0"/>
          <w:color w:val="auto"/>
          <w:sz w:val="20"/>
          <w:szCs w:val="20"/>
          <w:lang w:val="en-GB" w:eastAsia="en-US"/>
        </w:rPr>
        <w:t xml:space="preserve"> rules</w:t>
      </w:r>
      <w:r w:rsidR="00763CA4" w:rsidRPr="00BC5ACA">
        <w:rPr>
          <w:rFonts w:ascii="Verdana" w:eastAsia="Times New Roman" w:hAnsi="Verdana" w:cs="Times New Roman"/>
          <w:snapToGrid w:val="0"/>
          <w:color w:val="auto"/>
          <w:sz w:val="20"/>
          <w:szCs w:val="20"/>
          <w:lang w:val="en-GB" w:eastAsia="en-US"/>
        </w:rPr>
        <w:t xml:space="preserve"> as set out in this Manual</w:t>
      </w:r>
      <w:r w:rsidR="00097C54" w:rsidRPr="00BC5ACA">
        <w:rPr>
          <w:rFonts w:ascii="Verdana" w:eastAsia="Times New Roman" w:hAnsi="Verdana" w:cs="Times New Roman"/>
          <w:snapToGrid w:val="0"/>
          <w:color w:val="auto"/>
          <w:sz w:val="20"/>
          <w:szCs w:val="20"/>
          <w:lang w:val="en-GB" w:eastAsia="en-US"/>
        </w:rPr>
        <w:t xml:space="preserve"> and detailed in each call for proposals</w:t>
      </w:r>
    </w:p>
    <w:p w14:paraId="111233ED" w14:textId="6E061CA3" w:rsidR="00F74288" w:rsidRPr="00BC5ACA" w:rsidRDefault="00F74288" w:rsidP="00DD6289">
      <w:pPr>
        <w:pStyle w:val="Default"/>
        <w:numPr>
          <w:ilvl w:val="0"/>
          <w:numId w:val="39"/>
        </w:numPr>
        <w:adjustRightInd/>
        <w:spacing w:line="360" w:lineRule="auto"/>
        <w:ind w:right="510" w:firstLine="0"/>
        <w:rPr>
          <w:rFonts w:ascii="Verdana" w:eastAsia="Times New Roman" w:hAnsi="Verdana" w:cs="Times New Roman"/>
          <w:snapToGrid w:val="0"/>
          <w:color w:val="auto"/>
          <w:sz w:val="20"/>
          <w:szCs w:val="20"/>
          <w:lang w:val="en-GB" w:eastAsia="en-US"/>
        </w:rPr>
      </w:pPr>
      <w:r w:rsidRPr="00BC5ACA">
        <w:rPr>
          <w:rFonts w:ascii="Verdana" w:eastAsia="Times New Roman" w:hAnsi="Verdana" w:cs="Times New Roman"/>
          <w:snapToGrid w:val="0"/>
          <w:color w:val="auto"/>
          <w:sz w:val="20"/>
          <w:szCs w:val="20"/>
          <w:lang w:val="en-GB" w:eastAsia="en-US"/>
        </w:rPr>
        <w:t xml:space="preserve">National legislation </w:t>
      </w:r>
      <w:r w:rsidR="00763CA4" w:rsidRPr="00BC5ACA">
        <w:rPr>
          <w:rFonts w:ascii="Verdana" w:eastAsia="Times New Roman" w:hAnsi="Verdana" w:cs="Times New Roman"/>
          <w:snapToGrid w:val="0"/>
          <w:color w:val="auto"/>
          <w:sz w:val="20"/>
          <w:szCs w:val="20"/>
          <w:lang w:val="en-GB" w:eastAsia="en-US"/>
        </w:rPr>
        <w:t>eligibility rules</w:t>
      </w:r>
      <w:r w:rsidR="00B21E0D" w:rsidRPr="00BC5ACA">
        <w:rPr>
          <w:rFonts w:ascii="Verdana" w:eastAsia="Times New Roman" w:hAnsi="Verdana" w:cs="Times New Roman"/>
          <w:snapToGrid w:val="0"/>
          <w:color w:val="auto"/>
          <w:sz w:val="20"/>
          <w:szCs w:val="20"/>
          <w:lang w:val="en-GB" w:eastAsia="en-US"/>
        </w:rPr>
        <w:t>.</w:t>
      </w:r>
      <w:r w:rsidR="00763CA4" w:rsidRPr="00BC5ACA">
        <w:rPr>
          <w:rFonts w:ascii="Verdana" w:eastAsia="Times New Roman" w:hAnsi="Verdana" w:cs="Times New Roman"/>
          <w:snapToGrid w:val="0"/>
          <w:color w:val="auto"/>
          <w:sz w:val="20"/>
          <w:szCs w:val="20"/>
          <w:lang w:val="en-GB" w:eastAsia="en-US"/>
        </w:rPr>
        <w:t xml:space="preserve"> They apply only for matters not covered by EU and Programme eligibility rules.</w:t>
      </w:r>
    </w:p>
    <w:p w14:paraId="7B858A21" w14:textId="0D899227" w:rsidR="005E7AAF" w:rsidRDefault="005E7AAF" w:rsidP="00DD6289">
      <w:pPr>
        <w:pStyle w:val="Default"/>
        <w:adjustRightInd/>
        <w:ind w:left="1134" w:right="510"/>
        <w:rPr>
          <w:rFonts w:ascii="Calibri" w:eastAsia="Times New Roman" w:hAnsi="Calibri" w:cs="Times New Roman"/>
          <w:snapToGrid w:val="0"/>
          <w:color w:val="auto"/>
          <w:lang w:val="en-GB" w:eastAsia="en-US"/>
        </w:rPr>
      </w:pPr>
      <w:r>
        <w:rPr>
          <w:rFonts w:ascii="Calibri" w:eastAsia="Times New Roman" w:hAnsi="Calibri" w:cs="Times New Roman"/>
          <w:noProof/>
          <w:color w:val="auto"/>
          <w:lang w:eastAsia="el-GR"/>
        </w:rPr>
        <w:drawing>
          <wp:inline distT="0" distB="0" distL="0" distR="0" wp14:anchorId="71B88C5A" wp14:editId="1E2C00B1">
            <wp:extent cx="4095750" cy="1743075"/>
            <wp:effectExtent l="0" t="0" r="0" b="28575"/>
            <wp:docPr id="1169606645"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DD2D72F" w14:textId="503EE752" w:rsidR="005E7AAF" w:rsidRDefault="005E7AAF" w:rsidP="00DD6289">
      <w:pPr>
        <w:pStyle w:val="Default"/>
        <w:adjustRightInd/>
        <w:ind w:right="510"/>
        <w:rPr>
          <w:rFonts w:ascii="Calibri" w:eastAsia="Times New Roman" w:hAnsi="Calibri" w:cs="Times New Roman"/>
          <w:snapToGrid w:val="0"/>
          <w:color w:val="auto"/>
          <w:lang w:val="en-GB" w:eastAsia="en-US"/>
        </w:rPr>
      </w:pPr>
    </w:p>
    <w:p w14:paraId="036A2D06" w14:textId="53D9B719" w:rsidR="00763CA4" w:rsidRPr="00BC5ACA" w:rsidRDefault="00763CA4" w:rsidP="00DD6289">
      <w:pPr>
        <w:pStyle w:val="Default"/>
        <w:adjustRightInd/>
        <w:spacing w:line="360" w:lineRule="auto"/>
        <w:ind w:left="1134" w:right="510"/>
        <w:jc w:val="both"/>
        <w:rPr>
          <w:rFonts w:ascii="Verdana" w:eastAsia="Times New Roman" w:hAnsi="Verdana" w:cs="Times New Roman"/>
          <w:snapToGrid w:val="0"/>
          <w:color w:val="auto"/>
          <w:sz w:val="20"/>
          <w:szCs w:val="20"/>
          <w:lang w:val="en-GB" w:eastAsia="en-US"/>
        </w:rPr>
      </w:pPr>
      <w:r w:rsidRPr="00BC5ACA">
        <w:rPr>
          <w:rFonts w:ascii="Verdana" w:eastAsia="Times New Roman" w:hAnsi="Verdana" w:cs="Times New Roman"/>
          <w:snapToGrid w:val="0"/>
          <w:color w:val="auto"/>
          <w:sz w:val="20"/>
          <w:szCs w:val="20"/>
          <w:lang w:val="en-GB" w:eastAsia="en-US"/>
        </w:rPr>
        <w:t>All applicable EU and national rules on other than eligibility of expenditure</w:t>
      </w:r>
      <w:r w:rsidR="00746726" w:rsidRPr="00BC5ACA">
        <w:rPr>
          <w:rFonts w:ascii="Verdana" w:eastAsia="Times New Roman" w:hAnsi="Verdana" w:cs="Times New Roman"/>
          <w:snapToGrid w:val="0"/>
          <w:color w:val="auto"/>
          <w:sz w:val="20"/>
          <w:szCs w:val="20"/>
          <w:lang w:val="en-GB" w:eastAsia="en-US"/>
        </w:rPr>
        <w:t xml:space="preserve"> matters,</w:t>
      </w:r>
      <w:r w:rsidRPr="00BC5ACA">
        <w:rPr>
          <w:rFonts w:ascii="Verdana" w:eastAsia="Times New Roman" w:hAnsi="Verdana" w:cs="Times New Roman"/>
          <w:snapToGrid w:val="0"/>
          <w:color w:val="auto"/>
          <w:sz w:val="20"/>
          <w:szCs w:val="20"/>
          <w:lang w:val="en-GB" w:eastAsia="en-US"/>
        </w:rPr>
        <w:t xml:space="preserve"> </w:t>
      </w:r>
      <w:r w:rsidR="00746726" w:rsidRPr="00BC5ACA">
        <w:rPr>
          <w:rFonts w:ascii="Verdana" w:eastAsia="Times New Roman" w:hAnsi="Verdana" w:cs="Times New Roman"/>
          <w:snapToGrid w:val="0"/>
          <w:color w:val="auto"/>
          <w:sz w:val="20"/>
          <w:szCs w:val="20"/>
          <w:lang w:val="en-GB" w:eastAsia="en-US"/>
        </w:rPr>
        <w:t xml:space="preserve">(e.g. rules on public procurement) should be followed by the beneficiaries considering the stricter applicable rule.  </w:t>
      </w:r>
    </w:p>
    <w:p w14:paraId="62520F46" w14:textId="77777777" w:rsidR="005108C6" w:rsidRDefault="005108C6" w:rsidP="00DD6289">
      <w:pPr>
        <w:pStyle w:val="Default"/>
        <w:adjustRightInd/>
        <w:ind w:left="1077" w:right="510"/>
        <w:rPr>
          <w:rFonts w:ascii="Calibri" w:eastAsia="Times New Roman" w:hAnsi="Calibri" w:cs="Times New Roman"/>
          <w:snapToGrid w:val="0"/>
          <w:color w:val="auto"/>
          <w:lang w:val="en-GB" w:eastAsia="en-US"/>
        </w:rPr>
      </w:pPr>
    </w:p>
    <w:p w14:paraId="04308C5B" w14:textId="49132E20" w:rsidR="002B5259" w:rsidRDefault="00746726" w:rsidP="00DD6289">
      <w:pPr>
        <w:pStyle w:val="Default"/>
        <w:ind w:left="1077" w:right="510"/>
        <w:rPr>
          <w:rFonts w:ascii="Verdana" w:eastAsia="Times New Roman" w:hAnsi="Verdana" w:cs="Times New Roman"/>
          <w:b/>
          <w:snapToGrid w:val="0"/>
          <w:color w:val="auto"/>
          <w:sz w:val="22"/>
          <w:szCs w:val="22"/>
          <w:lang w:val="en-GB" w:eastAsia="en-US"/>
        </w:rPr>
      </w:pPr>
      <w:r w:rsidRPr="00BC5ACA">
        <w:rPr>
          <w:rFonts w:ascii="Verdana" w:eastAsia="Times New Roman" w:hAnsi="Verdana" w:cs="Times New Roman"/>
          <w:b/>
          <w:snapToGrid w:val="0"/>
          <w:color w:val="auto"/>
          <w:sz w:val="22"/>
          <w:szCs w:val="22"/>
          <w:lang w:val="en-GB" w:eastAsia="en-US"/>
        </w:rPr>
        <w:t>General Eligibility Principles</w:t>
      </w:r>
    </w:p>
    <w:p w14:paraId="7FDD63B4" w14:textId="77777777" w:rsidR="00BC5ACA" w:rsidRPr="00BC5ACA" w:rsidRDefault="00BC5ACA" w:rsidP="00DD6289">
      <w:pPr>
        <w:pStyle w:val="Default"/>
        <w:ind w:left="1077" w:right="510"/>
        <w:rPr>
          <w:rFonts w:ascii="Verdana" w:eastAsia="Times New Roman" w:hAnsi="Verdana" w:cs="Times New Roman"/>
          <w:b/>
          <w:snapToGrid w:val="0"/>
          <w:color w:val="auto"/>
          <w:sz w:val="22"/>
          <w:szCs w:val="22"/>
          <w:lang w:val="en-GB" w:eastAsia="en-US"/>
        </w:rPr>
      </w:pPr>
    </w:p>
    <w:p w14:paraId="43C801B2" w14:textId="77777777" w:rsidR="00503674" w:rsidRPr="00BC5ACA" w:rsidRDefault="00503674" w:rsidP="00DD6289">
      <w:pPr>
        <w:spacing w:line="360" w:lineRule="auto"/>
        <w:ind w:left="1134" w:right="510"/>
        <w:rPr>
          <w:rFonts w:ascii="Verdana" w:hAnsi="Verdana" w:cs="Times New Roman"/>
          <w:sz w:val="20"/>
          <w:szCs w:val="20"/>
          <w:lang w:val="en-US"/>
        </w:rPr>
      </w:pPr>
      <w:r w:rsidRPr="00BC5ACA">
        <w:rPr>
          <w:rFonts w:ascii="Verdana" w:hAnsi="Verdana" w:cs="Times New Roman"/>
          <w:sz w:val="20"/>
          <w:szCs w:val="20"/>
          <w:lang w:val="en-US"/>
        </w:rPr>
        <w:t>Expenditure is eligible for funding when fulfilling all general eligibility requirements listed below. Therefore, expenditure has to:</w:t>
      </w:r>
    </w:p>
    <w:p w14:paraId="6AF5EB38" w14:textId="77777777" w:rsidR="00503674" w:rsidRPr="00BC5ACA" w:rsidRDefault="00503674" w:rsidP="00DD6289">
      <w:pPr>
        <w:spacing w:line="360" w:lineRule="auto"/>
        <w:ind w:left="1134" w:right="510"/>
        <w:rPr>
          <w:rFonts w:ascii="Verdana" w:hAnsi="Verdana" w:cs="Times New Roman"/>
          <w:sz w:val="20"/>
          <w:szCs w:val="20"/>
          <w:lang w:val="en-US"/>
        </w:rPr>
      </w:pPr>
    </w:p>
    <w:p w14:paraId="774DB036" w14:textId="14327E15" w:rsidR="00503674"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lastRenderedPageBreak/>
        <w:t>b</w:t>
      </w:r>
      <w:r w:rsidR="00503674" w:rsidRPr="00BC5ACA">
        <w:rPr>
          <w:rFonts w:ascii="Verdana" w:hAnsi="Verdana"/>
          <w:sz w:val="20"/>
          <w:szCs w:val="20"/>
          <w:lang w:val="en-US"/>
        </w:rPr>
        <w:t>e incurred and paid (except for costs calculated as flat rates</w:t>
      </w:r>
      <w:r w:rsidR="009B5C09" w:rsidRPr="00BC5ACA">
        <w:rPr>
          <w:rFonts w:ascii="Verdana" w:hAnsi="Verdana"/>
          <w:sz w:val="20"/>
          <w:szCs w:val="20"/>
          <w:lang w:val="en-US"/>
        </w:rPr>
        <w:t>, unit costs</w:t>
      </w:r>
      <w:r w:rsidR="00503674" w:rsidRPr="00BC5ACA">
        <w:rPr>
          <w:rFonts w:ascii="Verdana" w:hAnsi="Verdana"/>
          <w:sz w:val="20"/>
          <w:szCs w:val="20"/>
          <w:lang w:val="en-US"/>
        </w:rPr>
        <w:t xml:space="preserve"> or lump sums) by a beneficiary for implementing a project </w:t>
      </w:r>
      <w:r w:rsidR="002B5259" w:rsidRPr="00BC5ACA">
        <w:rPr>
          <w:rFonts w:ascii="Verdana" w:hAnsi="Verdana"/>
          <w:sz w:val="20"/>
          <w:szCs w:val="20"/>
          <w:lang w:val="en-US"/>
        </w:rPr>
        <w:t>for</w:t>
      </w:r>
      <w:r w:rsidR="00503674" w:rsidRPr="00BC5ACA">
        <w:rPr>
          <w:rFonts w:ascii="Verdana" w:hAnsi="Verdana"/>
          <w:sz w:val="20"/>
          <w:szCs w:val="20"/>
          <w:lang w:val="en-US"/>
        </w:rPr>
        <w:t xml:space="preserve"> </w:t>
      </w:r>
      <w:r w:rsidR="002B5259" w:rsidRPr="00BC5ACA">
        <w:rPr>
          <w:rFonts w:ascii="Verdana" w:hAnsi="Verdana"/>
          <w:sz w:val="20"/>
          <w:szCs w:val="20"/>
          <w:lang w:val="en-US"/>
        </w:rPr>
        <w:t xml:space="preserve">actions </w:t>
      </w:r>
      <w:r w:rsidR="00503674" w:rsidRPr="00BC5ACA">
        <w:rPr>
          <w:rFonts w:ascii="Verdana" w:hAnsi="Verdana"/>
          <w:sz w:val="20"/>
          <w:szCs w:val="20"/>
          <w:lang w:val="en-US"/>
        </w:rPr>
        <w:t xml:space="preserve">identified in the approved Application Form </w:t>
      </w:r>
      <w:r w:rsidR="002B5259" w:rsidRPr="00BC5ACA">
        <w:rPr>
          <w:rFonts w:ascii="Verdana" w:hAnsi="Verdana"/>
          <w:sz w:val="20"/>
          <w:szCs w:val="20"/>
          <w:lang w:val="en-US"/>
        </w:rPr>
        <w:t xml:space="preserve">in force </w:t>
      </w:r>
      <w:r w:rsidR="00503674" w:rsidRPr="00BC5ACA">
        <w:rPr>
          <w:rFonts w:ascii="Verdana" w:hAnsi="Verdana"/>
          <w:sz w:val="20"/>
          <w:szCs w:val="20"/>
          <w:lang w:val="en-US"/>
        </w:rPr>
        <w:t xml:space="preserve">within the eligibility period </w:t>
      </w:r>
      <w:r w:rsidR="002B5259" w:rsidRPr="00BC5ACA">
        <w:rPr>
          <w:rFonts w:ascii="Verdana" w:hAnsi="Verdana"/>
          <w:sz w:val="20"/>
          <w:szCs w:val="20"/>
          <w:lang w:val="en-US"/>
        </w:rPr>
        <w:t xml:space="preserve">of </w:t>
      </w:r>
      <w:r w:rsidR="00503674" w:rsidRPr="00BC5ACA">
        <w:rPr>
          <w:rFonts w:ascii="Verdana" w:hAnsi="Verdana"/>
          <w:sz w:val="20"/>
          <w:szCs w:val="20"/>
          <w:lang w:val="en-US"/>
        </w:rPr>
        <w:t>the project</w:t>
      </w:r>
    </w:p>
    <w:p w14:paraId="7A6E04F8" w14:textId="2D63FEF8" w:rsidR="00503674"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b</w:t>
      </w:r>
      <w:r w:rsidR="00503674" w:rsidRPr="00BC5ACA">
        <w:rPr>
          <w:rFonts w:ascii="Verdana" w:hAnsi="Verdana"/>
          <w:sz w:val="20"/>
          <w:szCs w:val="20"/>
          <w:lang w:val="en-US"/>
        </w:rPr>
        <w:t>e essential for the achievement of the project objectives/outputs and it would not be incurred if the project is not carrie</w:t>
      </w:r>
      <w:r w:rsidR="002B5259" w:rsidRPr="00BC5ACA">
        <w:rPr>
          <w:rFonts w:ascii="Verdana" w:hAnsi="Verdana"/>
          <w:sz w:val="20"/>
          <w:szCs w:val="20"/>
          <w:lang w:val="en-US"/>
        </w:rPr>
        <w:t>d out (additionality principle)</w:t>
      </w:r>
    </w:p>
    <w:p w14:paraId="69C199F3" w14:textId="114DA705" w:rsidR="00503674"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r</w:t>
      </w:r>
      <w:r w:rsidR="00503674" w:rsidRPr="00BC5ACA">
        <w:rPr>
          <w:rFonts w:ascii="Verdana" w:hAnsi="Verdana"/>
          <w:sz w:val="20"/>
          <w:szCs w:val="20"/>
          <w:lang w:val="en-US"/>
        </w:rPr>
        <w:t>elate to cost items that did not receive support from other EU Funds or other contributions from third parties</w:t>
      </w:r>
    </w:p>
    <w:p w14:paraId="433BE2DB" w14:textId="40872E5A" w:rsidR="00503674"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c</w:t>
      </w:r>
      <w:r w:rsidR="00503674" w:rsidRPr="00BC5ACA">
        <w:rPr>
          <w:rFonts w:ascii="Verdana" w:hAnsi="Verdana"/>
          <w:sz w:val="20"/>
          <w:szCs w:val="20"/>
          <w:lang w:val="en-US"/>
        </w:rPr>
        <w:t>omply with the principle of real costs except for costs calcula</w:t>
      </w:r>
      <w:r w:rsidR="002B5259" w:rsidRPr="00BC5ACA">
        <w:rPr>
          <w:rFonts w:ascii="Verdana" w:hAnsi="Verdana"/>
          <w:sz w:val="20"/>
          <w:szCs w:val="20"/>
          <w:lang w:val="en-US"/>
        </w:rPr>
        <w:t>ted as flat rates</w:t>
      </w:r>
      <w:r w:rsidR="0030629C" w:rsidRPr="00BC5ACA">
        <w:rPr>
          <w:rFonts w:ascii="Verdana" w:hAnsi="Verdana"/>
          <w:sz w:val="20"/>
          <w:szCs w:val="20"/>
          <w:lang w:val="en-US"/>
        </w:rPr>
        <w:t>, unit costs</w:t>
      </w:r>
      <w:r w:rsidR="002B5259" w:rsidRPr="00BC5ACA">
        <w:rPr>
          <w:rFonts w:ascii="Verdana" w:hAnsi="Verdana"/>
          <w:sz w:val="20"/>
          <w:szCs w:val="20"/>
          <w:lang w:val="en-US"/>
        </w:rPr>
        <w:t xml:space="preserve"> and lump sums</w:t>
      </w:r>
    </w:p>
    <w:p w14:paraId="136D1FBB" w14:textId="2A2E8F85" w:rsidR="0030629C"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be j</w:t>
      </w:r>
      <w:r w:rsidR="0030629C" w:rsidRPr="00BC5ACA">
        <w:rPr>
          <w:rFonts w:ascii="Verdana" w:hAnsi="Verdana"/>
          <w:sz w:val="20"/>
          <w:szCs w:val="20"/>
          <w:lang w:val="en-US"/>
        </w:rPr>
        <w:t>ustified by a proof of payment</w:t>
      </w:r>
    </w:p>
    <w:p w14:paraId="6B7AD4C1" w14:textId="74B599F7" w:rsidR="00503674"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c</w:t>
      </w:r>
      <w:r w:rsidR="00503674" w:rsidRPr="00BC5ACA">
        <w:rPr>
          <w:rFonts w:ascii="Verdana" w:hAnsi="Verdana"/>
          <w:sz w:val="20"/>
          <w:szCs w:val="20"/>
          <w:lang w:val="en-US"/>
        </w:rPr>
        <w:t>omply with the principl</w:t>
      </w:r>
      <w:r w:rsidR="002B5259" w:rsidRPr="00BC5ACA">
        <w:rPr>
          <w:rFonts w:ascii="Verdana" w:hAnsi="Verdana"/>
          <w:sz w:val="20"/>
          <w:szCs w:val="20"/>
          <w:lang w:val="en-US"/>
        </w:rPr>
        <w:t>e of sound financial management</w:t>
      </w:r>
    </w:p>
    <w:p w14:paraId="6240F137" w14:textId="6180CCC9" w:rsidR="00503674"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b</w:t>
      </w:r>
      <w:r w:rsidR="00503674" w:rsidRPr="00BC5ACA">
        <w:rPr>
          <w:rFonts w:ascii="Verdana" w:hAnsi="Verdana"/>
          <w:sz w:val="20"/>
          <w:szCs w:val="20"/>
          <w:lang w:val="en-US"/>
        </w:rPr>
        <w:t>e registered in the beneficiary’s accounts through a separate accounting system or an adequate accounting code set in place specifically for the project (with the exception of costs calculat</w:t>
      </w:r>
      <w:r w:rsidR="002B5259" w:rsidRPr="00BC5ACA">
        <w:rPr>
          <w:rFonts w:ascii="Verdana" w:hAnsi="Verdana"/>
          <w:sz w:val="20"/>
          <w:szCs w:val="20"/>
          <w:lang w:val="en-US"/>
        </w:rPr>
        <w:t xml:space="preserve">ed as flat rates </w:t>
      </w:r>
      <w:r w:rsidR="009B5C09" w:rsidRPr="00BC5ACA">
        <w:rPr>
          <w:rFonts w:ascii="Verdana" w:hAnsi="Verdana"/>
          <w:sz w:val="20"/>
          <w:szCs w:val="20"/>
          <w:lang w:val="en-US"/>
        </w:rPr>
        <w:t xml:space="preserve">unit costs </w:t>
      </w:r>
      <w:r w:rsidR="002B5259" w:rsidRPr="00BC5ACA">
        <w:rPr>
          <w:rFonts w:ascii="Verdana" w:hAnsi="Verdana"/>
          <w:sz w:val="20"/>
          <w:szCs w:val="20"/>
          <w:lang w:val="en-US"/>
        </w:rPr>
        <w:t>and lump sums)</w:t>
      </w:r>
    </w:p>
    <w:p w14:paraId="7072A39E" w14:textId="26A48590" w:rsidR="00503674"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n</w:t>
      </w:r>
      <w:r w:rsidR="002B5259" w:rsidRPr="00BC5ACA">
        <w:rPr>
          <w:rFonts w:ascii="Verdana" w:hAnsi="Verdana"/>
          <w:sz w:val="20"/>
          <w:szCs w:val="20"/>
          <w:lang w:val="en-US"/>
        </w:rPr>
        <w:t>ot</w:t>
      </w:r>
      <w:r w:rsidRPr="00BC5ACA">
        <w:rPr>
          <w:rFonts w:ascii="Verdana" w:hAnsi="Verdana"/>
          <w:sz w:val="20"/>
          <w:szCs w:val="20"/>
          <w:lang w:val="en-US"/>
        </w:rPr>
        <w:t xml:space="preserve"> to be</w:t>
      </w:r>
      <w:r w:rsidR="00503674" w:rsidRPr="00BC5ACA">
        <w:rPr>
          <w:rFonts w:ascii="Verdana" w:hAnsi="Verdana"/>
          <w:sz w:val="20"/>
          <w:szCs w:val="20"/>
          <w:lang w:val="en-US"/>
        </w:rPr>
        <w:t xml:space="preserve"> in contradiction with any specific eligibility criterion applicable to the respective co</w:t>
      </w:r>
      <w:r w:rsidR="002B5259" w:rsidRPr="00BC5ACA">
        <w:rPr>
          <w:rFonts w:ascii="Verdana" w:hAnsi="Verdana"/>
          <w:sz w:val="20"/>
          <w:szCs w:val="20"/>
          <w:lang w:val="en-US"/>
        </w:rPr>
        <w:t>st category</w:t>
      </w:r>
    </w:p>
    <w:p w14:paraId="1A0F7898" w14:textId="5CDF58F3" w:rsidR="0030629C"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r</w:t>
      </w:r>
      <w:r w:rsidR="0030629C" w:rsidRPr="00BC5ACA">
        <w:rPr>
          <w:rFonts w:ascii="Verdana" w:hAnsi="Verdana"/>
          <w:sz w:val="20"/>
          <w:szCs w:val="20"/>
          <w:lang w:val="en-US"/>
        </w:rPr>
        <w:t>espect the eligibility rules of the EU, the Programme and the country in which the</w:t>
      </w:r>
      <w:r w:rsidR="00F7339C" w:rsidRPr="00BC5ACA">
        <w:rPr>
          <w:rFonts w:ascii="Verdana" w:hAnsi="Verdana"/>
          <w:sz w:val="20"/>
          <w:szCs w:val="20"/>
          <w:lang w:val="en-US"/>
        </w:rPr>
        <w:t xml:space="preserve"> beneficiary</w:t>
      </w:r>
      <w:r w:rsidR="0030629C" w:rsidRPr="00BC5ACA">
        <w:rPr>
          <w:rFonts w:ascii="Verdana" w:hAnsi="Verdana"/>
          <w:sz w:val="20"/>
          <w:szCs w:val="20"/>
          <w:lang w:val="en-US"/>
        </w:rPr>
        <w:t xml:space="preserve"> is located</w:t>
      </w:r>
      <w:r w:rsidR="00FF0E00" w:rsidRPr="00BC5ACA">
        <w:rPr>
          <w:rFonts w:ascii="Verdana" w:hAnsi="Verdana"/>
          <w:sz w:val="20"/>
          <w:szCs w:val="20"/>
          <w:lang w:val="en-US"/>
        </w:rPr>
        <w:t xml:space="preserve"> (the hierarchy of rules should be respected with priority of EU rules, Programme rules and national rules</w:t>
      </w:r>
      <w:r w:rsidR="006F589A" w:rsidRPr="00BC5ACA">
        <w:rPr>
          <w:rFonts w:ascii="Verdana" w:hAnsi="Verdana"/>
          <w:sz w:val="20"/>
          <w:szCs w:val="20"/>
          <w:lang w:val="en-US"/>
        </w:rPr>
        <w:t xml:space="preserve">, only </w:t>
      </w:r>
      <w:r w:rsidR="00FF0E00" w:rsidRPr="00BC5ACA">
        <w:rPr>
          <w:rFonts w:ascii="Verdana" w:hAnsi="Verdana"/>
          <w:sz w:val="20"/>
          <w:szCs w:val="20"/>
          <w:lang w:val="en-US"/>
        </w:rPr>
        <w:t>in cases the EU and Programme rules do not preview</w:t>
      </w:r>
      <w:r w:rsidR="006F589A" w:rsidRPr="00BC5ACA">
        <w:rPr>
          <w:rFonts w:ascii="Verdana" w:hAnsi="Verdana"/>
          <w:sz w:val="20"/>
          <w:szCs w:val="20"/>
          <w:lang w:val="en-US"/>
        </w:rPr>
        <w:t xml:space="preserve"> specific actions</w:t>
      </w:r>
      <w:r w:rsidR="00FF0E00" w:rsidRPr="00BC5ACA">
        <w:rPr>
          <w:rFonts w:ascii="Verdana" w:hAnsi="Verdana"/>
          <w:sz w:val="20"/>
          <w:szCs w:val="20"/>
          <w:lang w:val="en-US"/>
        </w:rPr>
        <w:t xml:space="preserve">) </w:t>
      </w:r>
      <w:r w:rsidR="0030629C" w:rsidRPr="00BC5ACA">
        <w:rPr>
          <w:rFonts w:ascii="Verdana" w:hAnsi="Verdana"/>
          <w:sz w:val="20"/>
          <w:szCs w:val="20"/>
          <w:lang w:val="en-US"/>
        </w:rPr>
        <w:t>;</w:t>
      </w:r>
    </w:p>
    <w:p w14:paraId="78FBE007" w14:textId="3F8A07BF" w:rsidR="00503674"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c</w:t>
      </w:r>
      <w:r w:rsidR="00716910" w:rsidRPr="00BC5ACA">
        <w:rPr>
          <w:rFonts w:ascii="Verdana" w:hAnsi="Verdana"/>
          <w:sz w:val="20"/>
          <w:szCs w:val="20"/>
          <w:lang w:val="en-US"/>
        </w:rPr>
        <w:t xml:space="preserve">omply with </w:t>
      </w:r>
      <w:r w:rsidR="00503674" w:rsidRPr="00BC5ACA">
        <w:rPr>
          <w:rFonts w:ascii="Verdana" w:hAnsi="Verdana"/>
          <w:sz w:val="20"/>
          <w:szCs w:val="20"/>
          <w:lang w:val="en-US"/>
        </w:rPr>
        <w:t xml:space="preserve">all relevant </w:t>
      </w:r>
      <w:r w:rsidR="002B5259" w:rsidRPr="00BC5ACA">
        <w:rPr>
          <w:rFonts w:ascii="Verdana" w:hAnsi="Verdana"/>
          <w:sz w:val="20"/>
          <w:szCs w:val="20"/>
          <w:lang w:val="en-US"/>
        </w:rPr>
        <w:t>procurement rules</w:t>
      </w:r>
    </w:p>
    <w:p w14:paraId="2B3C0A55" w14:textId="370D0943" w:rsidR="0030629C"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r</w:t>
      </w:r>
      <w:r w:rsidR="0030629C" w:rsidRPr="00BC5ACA">
        <w:rPr>
          <w:rFonts w:ascii="Verdana" w:hAnsi="Verdana"/>
          <w:sz w:val="20"/>
          <w:szCs w:val="20"/>
          <w:lang w:val="en-US"/>
        </w:rPr>
        <w:t>espect the rules of branding and communication established by the European Regulations and the Programme</w:t>
      </w:r>
    </w:p>
    <w:p w14:paraId="6357CF32" w14:textId="4C4B54B3" w:rsidR="00746726" w:rsidRPr="00BC5ACA" w:rsidRDefault="00BC5ACA" w:rsidP="00DD6289">
      <w:pPr>
        <w:pStyle w:val="aa"/>
        <w:numPr>
          <w:ilvl w:val="0"/>
          <w:numId w:val="40"/>
        </w:numPr>
        <w:spacing w:line="360" w:lineRule="auto"/>
        <w:ind w:right="510" w:firstLine="0"/>
        <w:rPr>
          <w:rFonts w:ascii="Verdana" w:hAnsi="Verdana"/>
          <w:sz w:val="20"/>
          <w:szCs w:val="20"/>
          <w:lang w:val="en-US"/>
        </w:rPr>
      </w:pPr>
      <w:r w:rsidRPr="00BC5ACA">
        <w:rPr>
          <w:rFonts w:ascii="Verdana" w:hAnsi="Verdana"/>
          <w:sz w:val="20"/>
          <w:szCs w:val="20"/>
          <w:lang w:val="en-US"/>
        </w:rPr>
        <w:t>b</w:t>
      </w:r>
      <w:r w:rsidR="00503674" w:rsidRPr="00BC5ACA">
        <w:rPr>
          <w:rFonts w:ascii="Verdana" w:hAnsi="Verdana"/>
          <w:sz w:val="20"/>
          <w:szCs w:val="20"/>
          <w:lang w:val="en-US"/>
        </w:rPr>
        <w:t xml:space="preserve">e </w:t>
      </w:r>
      <w:r w:rsidR="001A3DB7" w:rsidRPr="00BC5ACA">
        <w:rPr>
          <w:rFonts w:ascii="Verdana" w:hAnsi="Verdana"/>
          <w:sz w:val="20"/>
          <w:szCs w:val="20"/>
          <w:lang w:val="en-US"/>
        </w:rPr>
        <w:t xml:space="preserve">approved in MIS </w:t>
      </w:r>
      <w:r w:rsidR="00503674" w:rsidRPr="00BC5ACA">
        <w:rPr>
          <w:rFonts w:ascii="Verdana" w:hAnsi="Verdana"/>
          <w:sz w:val="20"/>
          <w:szCs w:val="20"/>
          <w:lang w:val="en-US"/>
        </w:rPr>
        <w:t xml:space="preserve">by an </w:t>
      </w:r>
      <w:r w:rsidR="001A3DB7" w:rsidRPr="00BC5ACA">
        <w:rPr>
          <w:rFonts w:ascii="Verdana" w:hAnsi="Verdana"/>
          <w:sz w:val="20"/>
          <w:szCs w:val="20"/>
          <w:lang w:val="en-US"/>
        </w:rPr>
        <w:t>authorized</w:t>
      </w:r>
      <w:r w:rsidR="00503674" w:rsidRPr="00BC5ACA">
        <w:rPr>
          <w:rFonts w:ascii="Verdana" w:hAnsi="Verdana"/>
          <w:sz w:val="20"/>
          <w:szCs w:val="20"/>
          <w:lang w:val="en-US"/>
        </w:rPr>
        <w:t xml:space="preserve"> </w:t>
      </w:r>
      <w:r w:rsidR="002B5259" w:rsidRPr="00BC5ACA">
        <w:rPr>
          <w:rFonts w:ascii="Verdana" w:hAnsi="Verdana"/>
          <w:sz w:val="20"/>
          <w:szCs w:val="20"/>
          <w:lang w:val="en-US"/>
        </w:rPr>
        <w:t>controller</w:t>
      </w:r>
    </w:p>
    <w:p w14:paraId="2A467F64" w14:textId="15045D1C" w:rsidR="00686CD5" w:rsidRDefault="00686CD5" w:rsidP="00DD6289">
      <w:pPr>
        <w:ind w:left="1077" w:right="510"/>
        <w:rPr>
          <w:rFonts w:cs="Times New Roman"/>
          <w:szCs w:val="24"/>
          <w:lang w:val="en-US"/>
        </w:rPr>
      </w:pPr>
    </w:p>
    <w:p w14:paraId="6374AFEB" w14:textId="77777777" w:rsidR="00BC5ACA" w:rsidRPr="00054FAF" w:rsidRDefault="00BC5ACA" w:rsidP="00DD6289">
      <w:pPr>
        <w:ind w:left="1077" w:right="510"/>
        <w:rPr>
          <w:rFonts w:cs="Times New Roman"/>
          <w:sz w:val="22"/>
          <w:lang w:val="en-US"/>
        </w:rPr>
      </w:pPr>
    </w:p>
    <w:p w14:paraId="12CBF269" w14:textId="296DE2D8" w:rsidR="00686CD5" w:rsidRPr="00054FAF" w:rsidRDefault="00247495" w:rsidP="00DD6289">
      <w:pPr>
        <w:spacing w:line="360" w:lineRule="auto"/>
        <w:ind w:left="1134" w:right="510"/>
        <w:rPr>
          <w:rFonts w:ascii="Verdana" w:hAnsi="Verdana" w:cs="Times New Roman"/>
          <w:b/>
          <w:sz w:val="22"/>
          <w:lang w:val="en-US"/>
        </w:rPr>
      </w:pPr>
      <w:r>
        <w:rPr>
          <w:rFonts w:ascii="Verdana" w:hAnsi="Verdana" w:cs="Times New Roman"/>
          <w:b/>
          <w:sz w:val="22"/>
          <w:lang w:val="en-US"/>
        </w:rPr>
        <w:t>Non-</w:t>
      </w:r>
      <w:r w:rsidR="00686CD5" w:rsidRPr="00054FAF">
        <w:rPr>
          <w:rFonts w:ascii="Verdana" w:hAnsi="Verdana" w:cs="Times New Roman"/>
          <w:b/>
          <w:sz w:val="22"/>
          <w:lang w:val="en-US"/>
        </w:rPr>
        <w:t xml:space="preserve">eligible expenditure: </w:t>
      </w:r>
    </w:p>
    <w:p w14:paraId="016D711A" w14:textId="5035F42E" w:rsidR="00686CD5" w:rsidRDefault="00686CD5" w:rsidP="00DD6289">
      <w:pPr>
        <w:spacing w:line="360" w:lineRule="auto"/>
        <w:ind w:left="1134" w:right="510"/>
        <w:rPr>
          <w:rFonts w:ascii="Verdana" w:hAnsi="Verdana"/>
          <w:bCs/>
          <w:sz w:val="20"/>
          <w:szCs w:val="20"/>
          <w:lang w:val="en-GB"/>
        </w:rPr>
      </w:pPr>
    </w:p>
    <w:p w14:paraId="5E98B5BB" w14:textId="77777777" w:rsidR="00686CD5" w:rsidRPr="00496D65" w:rsidRDefault="00686CD5" w:rsidP="00DD6289">
      <w:pPr>
        <w:pStyle w:val="aa"/>
        <w:numPr>
          <w:ilvl w:val="0"/>
          <w:numId w:val="31"/>
        </w:numPr>
        <w:spacing w:line="360" w:lineRule="auto"/>
        <w:ind w:right="510" w:firstLine="0"/>
        <w:rPr>
          <w:rFonts w:ascii="Verdana" w:hAnsi="Verdana"/>
          <w:bCs/>
          <w:sz w:val="20"/>
          <w:szCs w:val="20"/>
          <w:lang w:val="en-GB"/>
        </w:rPr>
      </w:pPr>
      <w:r w:rsidRPr="00496D65">
        <w:rPr>
          <w:rFonts w:ascii="Verdana" w:hAnsi="Verdana"/>
          <w:bCs/>
          <w:sz w:val="20"/>
          <w:szCs w:val="20"/>
          <w:lang w:val="en-GB"/>
        </w:rPr>
        <w:t>The following costs are not eligible:</w:t>
      </w:r>
    </w:p>
    <w:p w14:paraId="07FC173C" w14:textId="6B5C5ADE" w:rsidR="00686CD5" w:rsidRPr="00FD4C7F" w:rsidRDefault="00FD4C7F" w:rsidP="00DD6289">
      <w:pPr>
        <w:pStyle w:val="aa"/>
        <w:numPr>
          <w:ilvl w:val="0"/>
          <w:numId w:val="31"/>
        </w:numPr>
        <w:spacing w:line="360" w:lineRule="auto"/>
        <w:ind w:right="510" w:firstLine="0"/>
        <w:rPr>
          <w:rFonts w:ascii="Verdana" w:hAnsi="Verdana"/>
          <w:bCs/>
          <w:sz w:val="20"/>
          <w:szCs w:val="20"/>
          <w:lang w:val="en-GB"/>
        </w:rPr>
      </w:pPr>
      <w:r>
        <w:rPr>
          <w:rFonts w:ascii="Verdana" w:hAnsi="Verdana"/>
          <w:bCs/>
          <w:sz w:val="20"/>
          <w:szCs w:val="20"/>
          <w:lang w:val="en-GB"/>
        </w:rPr>
        <w:t>I</w:t>
      </w:r>
      <w:r w:rsidR="00686CD5" w:rsidRPr="00FD4C7F">
        <w:rPr>
          <w:rFonts w:ascii="Verdana" w:hAnsi="Verdana"/>
          <w:bCs/>
          <w:sz w:val="20"/>
          <w:szCs w:val="20"/>
          <w:lang w:val="en-GB"/>
        </w:rPr>
        <w:t>nterest on debts</w:t>
      </w:r>
    </w:p>
    <w:p w14:paraId="36D815C4" w14:textId="6A234DB3" w:rsidR="00056E83" w:rsidRPr="00FD4C7F" w:rsidRDefault="00FD4C7F" w:rsidP="00DD6289">
      <w:pPr>
        <w:pStyle w:val="aa"/>
        <w:numPr>
          <w:ilvl w:val="0"/>
          <w:numId w:val="31"/>
        </w:numPr>
        <w:spacing w:line="360" w:lineRule="auto"/>
        <w:ind w:right="510" w:firstLine="0"/>
        <w:rPr>
          <w:rFonts w:ascii="Verdana" w:hAnsi="Verdana"/>
          <w:bCs/>
          <w:sz w:val="20"/>
          <w:szCs w:val="20"/>
          <w:lang w:val="en-GB"/>
        </w:rPr>
      </w:pPr>
      <w:r>
        <w:rPr>
          <w:rFonts w:ascii="Verdana" w:hAnsi="Verdana"/>
          <w:bCs/>
          <w:sz w:val="20"/>
          <w:szCs w:val="20"/>
          <w:lang w:val="en-GB"/>
        </w:rPr>
        <w:t>P</w:t>
      </w:r>
      <w:r w:rsidR="00056E83" w:rsidRPr="00FD4C7F">
        <w:rPr>
          <w:rFonts w:ascii="Verdana" w:hAnsi="Verdana"/>
          <w:bCs/>
          <w:sz w:val="20"/>
          <w:szCs w:val="20"/>
          <w:lang w:val="en-GB"/>
        </w:rPr>
        <w:t>urchase of land</w:t>
      </w:r>
      <w:r w:rsidR="00921C91" w:rsidRPr="00FD4C7F">
        <w:rPr>
          <w:rFonts w:ascii="Verdana" w:hAnsi="Verdana"/>
          <w:bCs/>
          <w:sz w:val="20"/>
          <w:szCs w:val="20"/>
          <w:lang w:val="en-GB"/>
        </w:rPr>
        <w:t xml:space="preserve"> (over 10% of total eligible cost)</w:t>
      </w:r>
    </w:p>
    <w:p w14:paraId="2380A51F" w14:textId="477881D4" w:rsidR="00686CD5" w:rsidRPr="00FD4C7F" w:rsidRDefault="00FD4C7F" w:rsidP="00DD6289">
      <w:pPr>
        <w:pStyle w:val="aa"/>
        <w:numPr>
          <w:ilvl w:val="0"/>
          <w:numId w:val="31"/>
        </w:numPr>
        <w:spacing w:line="360" w:lineRule="auto"/>
        <w:ind w:right="510" w:firstLine="0"/>
        <w:rPr>
          <w:rFonts w:ascii="Verdana" w:hAnsi="Verdana"/>
          <w:bCs/>
          <w:sz w:val="20"/>
          <w:szCs w:val="20"/>
          <w:lang w:val="en-GB"/>
        </w:rPr>
      </w:pPr>
      <w:r>
        <w:rPr>
          <w:rFonts w:ascii="Verdana" w:hAnsi="Verdana"/>
          <w:bCs/>
          <w:sz w:val="20"/>
          <w:szCs w:val="20"/>
          <w:lang w:val="en-GB"/>
        </w:rPr>
        <w:t>F</w:t>
      </w:r>
      <w:r w:rsidR="00686CD5" w:rsidRPr="00FD4C7F">
        <w:rPr>
          <w:rFonts w:ascii="Verdana" w:hAnsi="Verdana"/>
          <w:bCs/>
          <w:sz w:val="20"/>
          <w:szCs w:val="20"/>
          <w:lang w:val="en-GB"/>
        </w:rPr>
        <w:t>ines, financial penalties and expenditure on legal disputes and litigation;</w:t>
      </w:r>
    </w:p>
    <w:p w14:paraId="194B6191" w14:textId="7AC19108" w:rsidR="00686CD5" w:rsidRPr="00FD4C7F" w:rsidRDefault="00FD4C7F" w:rsidP="00DD6289">
      <w:pPr>
        <w:pStyle w:val="aa"/>
        <w:numPr>
          <w:ilvl w:val="0"/>
          <w:numId w:val="31"/>
        </w:numPr>
        <w:spacing w:line="360" w:lineRule="auto"/>
        <w:ind w:right="510" w:firstLine="0"/>
        <w:rPr>
          <w:rFonts w:ascii="Verdana" w:hAnsi="Verdana"/>
          <w:bCs/>
          <w:sz w:val="20"/>
          <w:szCs w:val="20"/>
          <w:lang w:val="en-GB"/>
        </w:rPr>
      </w:pPr>
      <w:r>
        <w:rPr>
          <w:rFonts w:ascii="Verdana" w:hAnsi="Verdana"/>
          <w:bCs/>
          <w:sz w:val="20"/>
          <w:szCs w:val="20"/>
          <w:lang w:val="en-GB"/>
        </w:rPr>
        <w:lastRenderedPageBreak/>
        <w:t>C</w:t>
      </w:r>
      <w:r w:rsidR="00686CD5" w:rsidRPr="00FD4C7F">
        <w:rPr>
          <w:rFonts w:ascii="Verdana" w:hAnsi="Verdana"/>
          <w:bCs/>
          <w:sz w:val="20"/>
          <w:szCs w:val="20"/>
          <w:lang w:val="en-GB"/>
        </w:rPr>
        <w:t xml:space="preserve">osts of gifts </w:t>
      </w:r>
    </w:p>
    <w:p w14:paraId="74F568F5" w14:textId="1EE5D18A" w:rsidR="00C72CC1" w:rsidRPr="00FD4C7F" w:rsidRDefault="00FD4C7F" w:rsidP="00DD6289">
      <w:pPr>
        <w:pStyle w:val="aa"/>
        <w:numPr>
          <w:ilvl w:val="0"/>
          <w:numId w:val="31"/>
        </w:numPr>
        <w:spacing w:line="360" w:lineRule="auto"/>
        <w:ind w:right="510" w:firstLine="0"/>
        <w:rPr>
          <w:rFonts w:ascii="Verdana" w:hAnsi="Verdana"/>
          <w:bCs/>
          <w:sz w:val="20"/>
          <w:szCs w:val="20"/>
          <w:lang w:val="en-GB"/>
        </w:rPr>
      </w:pPr>
      <w:r>
        <w:rPr>
          <w:rFonts w:ascii="Verdana" w:hAnsi="Verdana"/>
          <w:bCs/>
          <w:sz w:val="20"/>
          <w:szCs w:val="20"/>
          <w:lang w:val="en-GB"/>
        </w:rPr>
        <w:t>C</w:t>
      </w:r>
      <w:r w:rsidR="00686CD5" w:rsidRPr="00FD4C7F">
        <w:rPr>
          <w:rFonts w:ascii="Verdana" w:hAnsi="Verdana"/>
          <w:bCs/>
          <w:sz w:val="20"/>
          <w:szCs w:val="20"/>
          <w:lang w:val="en-GB"/>
        </w:rPr>
        <w:t>osts related to fluctuation of foreign exchange rate</w:t>
      </w:r>
    </w:p>
    <w:p w14:paraId="0E27C3F3" w14:textId="39887AC4" w:rsidR="00A44DAD" w:rsidRPr="00FD4C7F" w:rsidRDefault="00A44DAD" w:rsidP="00DD6289">
      <w:pPr>
        <w:pStyle w:val="aa"/>
        <w:numPr>
          <w:ilvl w:val="0"/>
          <w:numId w:val="31"/>
        </w:numPr>
        <w:spacing w:line="360" w:lineRule="auto"/>
        <w:ind w:right="510" w:firstLine="0"/>
        <w:rPr>
          <w:rFonts w:ascii="Verdana" w:hAnsi="Verdana"/>
          <w:bCs/>
          <w:sz w:val="20"/>
          <w:szCs w:val="20"/>
          <w:lang w:val="en-GB"/>
        </w:rPr>
      </w:pPr>
      <w:r w:rsidRPr="00FD4C7F">
        <w:rPr>
          <w:rFonts w:ascii="Verdana" w:hAnsi="Verdana"/>
          <w:bCs/>
          <w:sz w:val="20"/>
          <w:szCs w:val="20"/>
          <w:lang w:val="en-GB"/>
        </w:rPr>
        <w:t>Value added tax (‘VAT’), except:</w:t>
      </w:r>
    </w:p>
    <w:p w14:paraId="2694F20F" w14:textId="4E1031D9" w:rsidR="00A44DAD" w:rsidRPr="00496D65" w:rsidRDefault="00A44DAD" w:rsidP="00DD6289">
      <w:pPr>
        <w:pStyle w:val="aa"/>
        <w:numPr>
          <w:ilvl w:val="0"/>
          <w:numId w:val="11"/>
        </w:numPr>
        <w:spacing w:line="360" w:lineRule="auto"/>
        <w:ind w:right="510" w:firstLine="0"/>
        <w:rPr>
          <w:rFonts w:ascii="Verdana" w:hAnsi="Verdana"/>
          <w:bCs/>
          <w:sz w:val="20"/>
          <w:szCs w:val="20"/>
          <w:lang w:val="en-GB"/>
        </w:rPr>
      </w:pPr>
      <w:r w:rsidRPr="00496D65">
        <w:rPr>
          <w:rFonts w:ascii="Verdana" w:hAnsi="Verdana"/>
          <w:bCs/>
          <w:sz w:val="20"/>
          <w:szCs w:val="20"/>
          <w:lang w:val="en-GB"/>
        </w:rPr>
        <w:t>for operations the total cost of which is below EUR 5 000 000 (including VAT);</w:t>
      </w:r>
    </w:p>
    <w:p w14:paraId="7BEAC034" w14:textId="46A8DB59" w:rsidR="00686CD5" w:rsidRPr="00FD4C7F" w:rsidRDefault="00A44DAD" w:rsidP="00DD6289">
      <w:pPr>
        <w:pStyle w:val="aa"/>
        <w:numPr>
          <w:ilvl w:val="0"/>
          <w:numId w:val="11"/>
        </w:numPr>
        <w:spacing w:line="360" w:lineRule="auto"/>
        <w:ind w:right="510" w:firstLine="0"/>
        <w:rPr>
          <w:rFonts w:ascii="Verdana" w:hAnsi="Verdana"/>
          <w:bCs/>
          <w:sz w:val="20"/>
          <w:szCs w:val="20"/>
          <w:lang w:val="en-GB"/>
        </w:rPr>
      </w:pPr>
      <w:r w:rsidRPr="00FD4C7F">
        <w:rPr>
          <w:rFonts w:ascii="Verdana" w:hAnsi="Verdana"/>
          <w:bCs/>
          <w:sz w:val="20"/>
          <w:szCs w:val="20"/>
          <w:lang w:val="en-GB"/>
        </w:rPr>
        <w:t>for operations the total cost of which is at least EUR 5 000 000 (including VAT) where it is non-recoverable under national VAT legislation.</w:t>
      </w:r>
    </w:p>
    <w:p w14:paraId="76C695A9" w14:textId="2F52A972" w:rsidR="004B34F1" w:rsidRPr="00FD4C7F" w:rsidRDefault="00EA2424" w:rsidP="00DD6289">
      <w:pPr>
        <w:pStyle w:val="a8"/>
        <w:numPr>
          <w:ilvl w:val="0"/>
          <w:numId w:val="31"/>
        </w:numPr>
        <w:spacing w:line="360" w:lineRule="auto"/>
        <w:ind w:right="510" w:firstLine="0"/>
        <w:rPr>
          <w:rFonts w:ascii="Verdana" w:hAnsi="Verdana"/>
          <w:bCs/>
          <w:lang w:val="en-GB" w:eastAsia="en-US"/>
        </w:rPr>
      </w:pPr>
      <w:r w:rsidRPr="00FD4C7F">
        <w:rPr>
          <w:rFonts w:ascii="Verdana" w:hAnsi="Verdana"/>
          <w:bCs/>
          <w:lang w:val="en-GB" w:eastAsia="en-US"/>
        </w:rPr>
        <w:t xml:space="preserve">Infrastructure </w:t>
      </w:r>
      <w:r w:rsidR="004B34F1" w:rsidRPr="00FD4C7F">
        <w:rPr>
          <w:rFonts w:ascii="Verdana" w:hAnsi="Verdana"/>
          <w:bCs/>
          <w:lang w:val="en-GB" w:eastAsia="en-US"/>
        </w:rPr>
        <w:t xml:space="preserve">located outside the Programme area, even if </w:t>
      </w:r>
      <w:r w:rsidR="00380527" w:rsidRPr="00FD4C7F">
        <w:rPr>
          <w:rFonts w:ascii="Verdana" w:hAnsi="Verdana"/>
          <w:bCs/>
          <w:lang w:val="en-US" w:eastAsia="en-US"/>
        </w:rPr>
        <w:t>it is</w:t>
      </w:r>
      <w:r w:rsidR="004B34F1" w:rsidRPr="00FD4C7F">
        <w:rPr>
          <w:rFonts w:ascii="Verdana" w:hAnsi="Verdana"/>
          <w:bCs/>
          <w:lang w:val="en-GB" w:eastAsia="en-US"/>
        </w:rPr>
        <w:t xml:space="preserve"> directly related to the project either for the development or for implementation, shall not be eligible</w:t>
      </w:r>
    </w:p>
    <w:p w14:paraId="1D7042FD" w14:textId="77777777" w:rsidR="004B34F1" w:rsidRPr="004B34F1" w:rsidRDefault="004B34F1" w:rsidP="00DD6289">
      <w:pPr>
        <w:pStyle w:val="aa"/>
        <w:ind w:right="510"/>
        <w:rPr>
          <w:bCs/>
          <w:lang w:val="en-US"/>
        </w:rPr>
      </w:pPr>
    </w:p>
    <w:p w14:paraId="6501C7F3" w14:textId="106092A4" w:rsidR="005108C6" w:rsidRPr="00496D65" w:rsidRDefault="005108C6" w:rsidP="00DD6289">
      <w:pPr>
        <w:pStyle w:val="af6"/>
        <w:spacing w:after="0"/>
        <w:ind w:left="1134" w:right="454"/>
        <w:rPr>
          <w:sz w:val="27"/>
          <w:lang w:val="en-US"/>
        </w:rPr>
      </w:pPr>
    </w:p>
    <w:p w14:paraId="5BFFD3F1" w14:textId="03237276" w:rsidR="00F74288" w:rsidRPr="00247495" w:rsidRDefault="004E6EBF" w:rsidP="00DD6289">
      <w:pPr>
        <w:pStyle w:val="af6"/>
        <w:spacing w:after="0"/>
        <w:ind w:left="1134" w:right="454"/>
        <w:rPr>
          <w:rFonts w:ascii="Verdana" w:hAnsi="Verdana"/>
          <w:b/>
          <w:sz w:val="22"/>
          <w:lang w:val="en-GB"/>
        </w:rPr>
      </w:pPr>
      <w:r w:rsidRPr="00247495">
        <w:rPr>
          <w:rFonts w:ascii="Verdana" w:hAnsi="Verdana"/>
          <w:b/>
          <w:sz w:val="22"/>
          <w:lang w:val="en-GB"/>
        </w:rPr>
        <w:t>Types of costs:</w:t>
      </w:r>
    </w:p>
    <w:p w14:paraId="01EAC89A" w14:textId="77777777" w:rsidR="006D5590" w:rsidRPr="006D5590" w:rsidRDefault="006D5590" w:rsidP="00DD6289">
      <w:pPr>
        <w:pStyle w:val="af6"/>
        <w:spacing w:after="0"/>
        <w:ind w:left="1134" w:right="454"/>
        <w:rPr>
          <w:rFonts w:ascii="Verdana" w:hAnsi="Verdana"/>
          <w:b/>
          <w:sz w:val="20"/>
          <w:szCs w:val="20"/>
          <w:lang w:val="en-GB"/>
        </w:rPr>
      </w:pPr>
    </w:p>
    <w:p w14:paraId="221585FB" w14:textId="39BE24C9" w:rsidR="00056E83" w:rsidRPr="00247495" w:rsidRDefault="00056E83" w:rsidP="00DD6289">
      <w:pPr>
        <w:pStyle w:val="af6"/>
        <w:numPr>
          <w:ilvl w:val="0"/>
          <w:numId w:val="14"/>
        </w:numPr>
        <w:spacing w:after="0" w:line="360" w:lineRule="auto"/>
        <w:ind w:left="1134" w:right="510" w:firstLine="0"/>
        <w:rPr>
          <w:rFonts w:ascii="Verdana" w:hAnsi="Verdana"/>
          <w:sz w:val="20"/>
          <w:szCs w:val="20"/>
          <w:u w:val="single"/>
          <w:lang w:val="en-US"/>
        </w:rPr>
      </w:pPr>
      <w:r w:rsidRPr="00247495">
        <w:rPr>
          <w:rFonts w:ascii="Verdana" w:hAnsi="Verdana"/>
          <w:sz w:val="20"/>
          <w:szCs w:val="20"/>
          <w:u w:val="single"/>
          <w:lang w:val="en-US"/>
        </w:rPr>
        <w:t>Real costs</w:t>
      </w:r>
    </w:p>
    <w:p w14:paraId="2EC1BAC3" w14:textId="0D1DCBC3" w:rsidR="00056E83" w:rsidRPr="00247495" w:rsidRDefault="00056E83" w:rsidP="00DD6289">
      <w:pPr>
        <w:pStyle w:val="af6"/>
        <w:spacing w:after="0" w:line="360" w:lineRule="auto"/>
        <w:ind w:left="1134" w:right="510"/>
        <w:rPr>
          <w:rFonts w:ascii="Verdana" w:hAnsi="Verdana"/>
          <w:sz w:val="20"/>
          <w:szCs w:val="20"/>
          <w:lang w:val="en-US"/>
        </w:rPr>
      </w:pPr>
      <w:r w:rsidRPr="00247495">
        <w:rPr>
          <w:rFonts w:ascii="Verdana" w:hAnsi="Verdana"/>
          <w:sz w:val="20"/>
          <w:szCs w:val="20"/>
          <w:lang w:val="en-US"/>
        </w:rPr>
        <w:t xml:space="preserve">The project </w:t>
      </w:r>
      <w:r w:rsidR="004E6EBF" w:rsidRPr="00247495">
        <w:rPr>
          <w:rFonts w:ascii="Verdana" w:hAnsi="Verdana"/>
          <w:sz w:val="20"/>
          <w:szCs w:val="20"/>
          <w:lang w:val="en-US"/>
        </w:rPr>
        <w:t>beneficiaries</w:t>
      </w:r>
      <w:r w:rsidRPr="00247495">
        <w:rPr>
          <w:rFonts w:ascii="Verdana" w:hAnsi="Verdana"/>
          <w:sz w:val="20"/>
          <w:szCs w:val="20"/>
          <w:lang w:val="en-US"/>
        </w:rPr>
        <w:t xml:space="preserve"> commit and pay the expenditures. The</w:t>
      </w:r>
      <w:r w:rsidR="004E6EBF" w:rsidRPr="00247495">
        <w:rPr>
          <w:rFonts w:ascii="Verdana" w:hAnsi="Verdana"/>
          <w:sz w:val="20"/>
          <w:szCs w:val="20"/>
          <w:lang w:val="en-US"/>
        </w:rPr>
        <w:t xml:space="preserve"> incurred expenditure is backed by</w:t>
      </w:r>
      <w:r w:rsidRPr="00247495">
        <w:rPr>
          <w:rFonts w:ascii="Verdana" w:hAnsi="Verdana"/>
          <w:sz w:val="20"/>
          <w:szCs w:val="20"/>
          <w:lang w:val="en-US"/>
        </w:rPr>
        <w:t xml:space="preserve"> invoices or any other equivalent accounting document</w:t>
      </w:r>
      <w:r w:rsidR="004E6EBF" w:rsidRPr="00247495">
        <w:rPr>
          <w:rFonts w:ascii="Verdana" w:hAnsi="Verdana"/>
          <w:sz w:val="20"/>
          <w:szCs w:val="20"/>
          <w:lang w:val="en-US"/>
        </w:rPr>
        <w:t xml:space="preserve">s. The registration in the accounting system </w:t>
      </w:r>
      <w:r w:rsidRPr="00247495">
        <w:rPr>
          <w:rFonts w:ascii="Verdana" w:hAnsi="Verdana"/>
          <w:sz w:val="20"/>
          <w:szCs w:val="20"/>
          <w:lang w:val="en-US"/>
        </w:rPr>
        <w:t>is based on the delivery of works, services or supplies.</w:t>
      </w:r>
    </w:p>
    <w:p w14:paraId="4B1EA0FA" w14:textId="77777777" w:rsidR="00247495" w:rsidRPr="00247495" w:rsidRDefault="00247495" w:rsidP="00DD6289">
      <w:pPr>
        <w:pStyle w:val="af6"/>
        <w:spacing w:after="0" w:line="360" w:lineRule="auto"/>
        <w:ind w:left="1134" w:right="510"/>
        <w:rPr>
          <w:rFonts w:ascii="Verdana" w:hAnsi="Verdana"/>
          <w:sz w:val="20"/>
          <w:szCs w:val="20"/>
          <w:lang w:val="en-US"/>
        </w:rPr>
      </w:pPr>
    </w:p>
    <w:p w14:paraId="592696BE" w14:textId="211F53E7" w:rsidR="00056E83" w:rsidRPr="00247495" w:rsidRDefault="00056E83" w:rsidP="00DD6289">
      <w:pPr>
        <w:pStyle w:val="af6"/>
        <w:numPr>
          <w:ilvl w:val="0"/>
          <w:numId w:val="14"/>
        </w:numPr>
        <w:spacing w:after="0" w:line="360" w:lineRule="auto"/>
        <w:ind w:left="1134" w:right="510" w:firstLine="0"/>
        <w:rPr>
          <w:rFonts w:ascii="Verdana" w:hAnsi="Verdana"/>
          <w:sz w:val="20"/>
          <w:szCs w:val="20"/>
          <w:u w:val="single"/>
          <w:lang w:val="en-US"/>
        </w:rPr>
      </w:pPr>
      <w:r w:rsidRPr="00247495">
        <w:rPr>
          <w:rFonts w:ascii="Verdana" w:hAnsi="Verdana"/>
          <w:sz w:val="20"/>
          <w:szCs w:val="20"/>
          <w:u w:val="single"/>
          <w:lang w:val="en-US"/>
        </w:rPr>
        <w:t>Simplified cost options (SCOs)</w:t>
      </w:r>
    </w:p>
    <w:p w14:paraId="1CA19CA1" w14:textId="3ABDD9D0" w:rsidR="00A323BA" w:rsidRPr="00247495" w:rsidRDefault="00056E83" w:rsidP="00DD6289">
      <w:pPr>
        <w:pStyle w:val="af6"/>
        <w:spacing w:after="0" w:line="360" w:lineRule="auto"/>
        <w:ind w:left="1134" w:right="510"/>
        <w:rPr>
          <w:rFonts w:ascii="Verdana" w:hAnsi="Verdana"/>
          <w:sz w:val="20"/>
          <w:szCs w:val="20"/>
          <w:lang w:val="en-US"/>
        </w:rPr>
      </w:pPr>
      <w:r w:rsidRPr="00247495">
        <w:rPr>
          <w:rFonts w:ascii="Verdana" w:hAnsi="Verdana"/>
          <w:sz w:val="20"/>
          <w:szCs w:val="20"/>
          <w:lang w:val="en-US"/>
        </w:rPr>
        <w:t xml:space="preserve">Predefined unit costs, lump sums or flat rates are used as the basis for calculating a </w:t>
      </w:r>
      <w:r w:rsidR="00F7339C" w:rsidRPr="00247495">
        <w:rPr>
          <w:rFonts w:ascii="Verdana" w:hAnsi="Verdana"/>
          <w:sz w:val="20"/>
          <w:szCs w:val="20"/>
          <w:lang w:val="en-US"/>
        </w:rPr>
        <w:t>beneficiary</w:t>
      </w:r>
      <w:r w:rsidRPr="00247495">
        <w:rPr>
          <w:rFonts w:ascii="Verdana" w:hAnsi="Verdana"/>
          <w:sz w:val="20"/>
          <w:szCs w:val="20"/>
          <w:lang w:val="en-US"/>
        </w:rPr>
        <w:t xml:space="preserve">'s expenditure. </w:t>
      </w:r>
      <w:r w:rsidR="00A323BA" w:rsidRPr="00247495">
        <w:rPr>
          <w:rFonts w:ascii="Verdana" w:hAnsi="Verdana"/>
          <w:sz w:val="20"/>
          <w:szCs w:val="20"/>
          <w:lang w:val="en-US"/>
        </w:rPr>
        <w:t xml:space="preserve">The SCOs exempts project </w:t>
      </w:r>
      <w:r w:rsidR="00F7339C" w:rsidRPr="00247495">
        <w:rPr>
          <w:rFonts w:ascii="Verdana" w:hAnsi="Verdana"/>
          <w:sz w:val="20"/>
          <w:szCs w:val="20"/>
          <w:lang w:val="en-US"/>
        </w:rPr>
        <w:t>beneficiarie</w:t>
      </w:r>
      <w:r w:rsidR="00A323BA" w:rsidRPr="00247495">
        <w:rPr>
          <w:rFonts w:ascii="Verdana" w:hAnsi="Verdana"/>
          <w:sz w:val="20"/>
          <w:szCs w:val="20"/>
          <w:lang w:val="en-US"/>
        </w:rPr>
        <w:t>s from presenting any evidence of the existence or payment of expenditure covered by the category</w:t>
      </w:r>
    </w:p>
    <w:p w14:paraId="1E29F295" w14:textId="77777777" w:rsidR="00247495" w:rsidRPr="00247495" w:rsidRDefault="00247495" w:rsidP="00DD6289">
      <w:pPr>
        <w:pStyle w:val="af6"/>
        <w:spacing w:after="0" w:line="360" w:lineRule="auto"/>
        <w:ind w:left="1134" w:right="510"/>
        <w:rPr>
          <w:rFonts w:ascii="Verdana" w:hAnsi="Verdana"/>
          <w:sz w:val="20"/>
          <w:szCs w:val="20"/>
          <w:lang w:val="en-US"/>
        </w:rPr>
      </w:pPr>
    </w:p>
    <w:p w14:paraId="3871D0F0" w14:textId="101F5C70" w:rsidR="00056E83" w:rsidRPr="00247495" w:rsidRDefault="00056E83" w:rsidP="00DD6289">
      <w:pPr>
        <w:pStyle w:val="af6"/>
        <w:spacing w:after="0" w:line="360" w:lineRule="auto"/>
        <w:ind w:left="1134" w:right="510"/>
        <w:rPr>
          <w:rFonts w:ascii="Verdana" w:hAnsi="Verdana"/>
          <w:sz w:val="20"/>
          <w:szCs w:val="20"/>
          <w:lang w:val="en-US"/>
        </w:rPr>
      </w:pPr>
      <w:r w:rsidRPr="00247495">
        <w:rPr>
          <w:rFonts w:ascii="Verdana" w:hAnsi="Verdana"/>
          <w:sz w:val="20"/>
          <w:szCs w:val="20"/>
          <w:lang w:val="en-US"/>
        </w:rPr>
        <w:t xml:space="preserve">Under the Programme the following SCOs </w:t>
      </w:r>
      <w:r w:rsidR="00AD0307" w:rsidRPr="00247495">
        <w:rPr>
          <w:rFonts w:ascii="Verdana" w:hAnsi="Verdana"/>
          <w:sz w:val="20"/>
          <w:szCs w:val="20"/>
          <w:lang w:val="en-US"/>
        </w:rPr>
        <w:t>are available</w:t>
      </w:r>
      <w:r w:rsidR="00380527" w:rsidRPr="00247495">
        <w:rPr>
          <w:rFonts w:ascii="Verdana" w:hAnsi="Verdana"/>
          <w:sz w:val="20"/>
          <w:szCs w:val="20"/>
          <w:lang w:val="en-US"/>
        </w:rPr>
        <w:t xml:space="preserve"> according to Article 54 of the Regulation (EU) 2021/1060</w:t>
      </w:r>
      <w:r w:rsidRPr="00247495">
        <w:rPr>
          <w:rFonts w:ascii="Verdana" w:hAnsi="Verdana"/>
          <w:sz w:val="20"/>
          <w:szCs w:val="20"/>
          <w:lang w:val="en-US"/>
        </w:rPr>
        <w:t>:</w:t>
      </w:r>
    </w:p>
    <w:p w14:paraId="717068AC" w14:textId="1F07B39E" w:rsidR="00892DE7" w:rsidRPr="00247495" w:rsidRDefault="00892DE7" w:rsidP="00DD6289">
      <w:pPr>
        <w:pStyle w:val="af6"/>
        <w:numPr>
          <w:ilvl w:val="0"/>
          <w:numId w:val="41"/>
        </w:numPr>
        <w:spacing w:after="0" w:line="360" w:lineRule="auto"/>
        <w:ind w:right="510" w:firstLine="0"/>
        <w:rPr>
          <w:rFonts w:ascii="Verdana" w:hAnsi="Verdana"/>
          <w:sz w:val="20"/>
          <w:szCs w:val="20"/>
          <w:lang w:val="en-US"/>
        </w:rPr>
      </w:pPr>
      <w:r w:rsidRPr="00247495">
        <w:rPr>
          <w:rFonts w:ascii="Verdana" w:hAnsi="Verdana"/>
          <w:sz w:val="20"/>
          <w:szCs w:val="20"/>
          <w:lang w:val="en-US"/>
        </w:rPr>
        <w:t>flat rate for the calculation of staff costs</w:t>
      </w:r>
    </w:p>
    <w:p w14:paraId="2C5D3C92" w14:textId="73AD60D9" w:rsidR="00A323BA" w:rsidRPr="00247495" w:rsidRDefault="002003A0" w:rsidP="00DD6289">
      <w:pPr>
        <w:pStyle w:val="af6"/>
        <w:numPr>
          <w:ilvl w:val="0"/>
          <w:numId w:val="41"/>
        </w:numPr>
        <w:spacing w:after="0" w:line="360" w:lineRule="auto"/>
        <w:ind w:right="510" w:firstLine="0"/>
        <w:rPr>
          <w:rFonts w:ascii="Verdana" w:hAnsi="Verdana"/>
          <w:sz w:val="20"/>
          <w:szCs w:val="20"/>
          <w:lang w:val="en-US"/>
        </w:rPr>
      </w:pPr>
      <w:r w:rsidRPr="00247495">
        <w:rPr>
          <w:rFonts w:ascii="Verdana" w:hAnsi="Verdana"/>
          <w:sz w:val="20"/>
          <w:szCs w:val="20"/>
          <w:lang w:val="en-US"/>
        </w:rPr>
        <w:t>f</w:t>
      </w:r>
      <w:r w:rsidR="00056E83" w:rsidRPr="00247495">
        <w:rPr>
          <w:rFonts w:ascii="Verdana" w:hAnsi="Verdana"/>
          <w:sz w:val="20"/>
          <w:szCs w:val="20"/>
          <w:lang w:val="en-US"/>
        </w:rPr>
        <w:t>lat rate for the calculation of office</w:t>
      </w:r>
      <w:r w:rsidR="00A323BA" w:rsidRPr="00247495">
        <w:rPr>
          <w:rFonts w:ascii="Verdana" w:hAnsi="Verdana"/>
          <w:sz w:val="20"/>
          <w:szCs w:val="20"/>
          <w:lang w:val="en-US"/>
        </w:rPr>
        <w:t xml:space="preserve"> and administrative expenditure</w:t>
      </w:r>
    </w:p>
    <w:p w14:paraId="790A877B" w14:textId="5EDC3FBD" w:rsidR="00AB41F9" w:rsidRPr="00247495" w:rsidRDefault="00A323BA" w:rsidP="00DD6289">
      <w:pPr>
        <w:pStyle w:val="af6"/>
        <w:numPr>
          <w:ilvl w:val="0"/>
          <w:numId w:val="41"/>
        </w:numPr>
        <w:spacing w:after="0" w:line="360" w:lineRule="auto"/>
        <w:ind w:right="510" w:firstLine="0"/>
        <w:rPr>
          <w:rFonts w:ascii="Verdana" w:hAnsi="Verdana"/>
          <w:sz w:val="20"/>
          <w:szCs w:val="20"/>
          <w:lang w:val="en-US"/>
        </w:rPr>
      </w:pPr>
      <w:r w:rsidRPr="00247495">
        <w:rPr>
          <w:rFonts w:ascii="Verdana" w:hAnsi="Verdana"/>
          <w:sz w:val="20"/>
          <w:szCs w:val="20"/>
          <w:lang w:val="en-US"/>
        </w:rPr>
        <w:t>f</w:t>
      </w:r>
      <w:r w:rsidR="0004412A" w:rsidRPr="00247495">
        <w:rPr>
          <w:rFonts w:ascii="Verdana" w:hAnsi="Verdana"/>
          <w:sz w:val="20"/>
          <w:szCs w:val="20"/>
          <w:lang w:val="en-US"/>
        </w:rPr>
        <w:t>lat rate for the calculation of travel and accommodation expenditure</w:t>
      </w:r>
    </w:p>
    <w:p w14:paraId="003E7926" w14:textId="149462CC" w:rsidR="00453F6B" w:rsidRPr="00247495" w:rsidRDefault="00AB41F9" w:rsidP="00DD6289">
      <w:pPr>
        <w:pStyle w:val="af6"/>
        <w:numPr>
          <w:ilvl w:val="0"/>
          <w:numId w:val="41"/>
        </w:numPr>
        <w:spacing w:after="0" w:line="360" w:lineRule="auto"/>
        <w:ind w:right="510" w:firstLine="0"/>
        <w:rPr>
          <w:rFonts w:ascii="Verdana" w:hAnsi="Verdana"/>
          <w:sz w:val="20"/>
          <w:szCs w:val="20"/>
          <w:lang w:val="en-US"/>
        </w:rPr>
      </w:pPr>
      <w:r w:rsidRPr="00247495">
        <w:rPr>
          <w:rFonts w:ascii="Verdana" w:hAnsi="Verdana"/>
          <w:sz w:val="20"/>
          <w:szCs w:val="20"/>
          <w:lang w:val="en-US"/>
        </w:rPr>
        <w:t xml:space="preserve">lump sum or unit costs </w:t>
      </w:r>
      <w:r w:rsidR="0034755F" w:rsidRPr="00247495">
        <w:rPr>
          <w:rFonts w:ascii="Verdana" w:hAnsi="Verdana"/>
          <w:sz w:val="20"/>
          <w:szCs w:val="20"/>
          <w:lang w:val="en-US"/>
        </w:rPr>
        <w:t>c</w:t>
      </w:r>
      <w:r w:rsidRPr="00247495">
        <w:rPr>
          <w:rFonts w:ascii="Verdana" w:hAnsi="Verdana"/>
          <w:sz w:val="20"/>
          <w:szCs w:val="20"/>
          <w:lang w:val="en-US"/>
        </w:rPr>
        <w:t>ould be available for small scale projects</w:t>
      </w:r>
      <w:r w:rsidR="002E1573" w:rsidRPr="00247495">
        <w:rPr>
          <w:rFonts w:ascii="Verdana" w:hAnsi="Verdana"/>
          <w:sz w:val="20"/>
          <w:szCs w:val="20"/>
          <w:lang w:val="en-US"/>
        </w:rPr>
        <w:t xml:space="preserve"> </w:t>
      </w:r>
      <w:r w:rsidR="003F4E2D" w:rsidRPr="00247495">
        <w:rPr>
          <w:rFonts w:ascii="Verdana" w:hAnsi="Verdana"/>
          <w:sz w:val="20"/>
          <w:szCs w:val="20"/>
          <w:lang w:val="en-US"/>
        </w:rPr>
        <w:t>”</w:t>
      </w:r>
      <w:r w:rsidR="003B1650" w:rsidRPr="00247495">
        <w:rPr>
          <w:rFonts w:ascii="Verdana" w:hAnsi="Verdana"/>
          <w:sz w:val="20"/>
          <w:szCs w:val="20"/>
          <w:lang w:val="en-US"/>
        </w:rPr>
        <w:t>flat rate of up to 40 % of eligible direct staff costs (real costs) in order to cover the remaining eligible costs of an operation.</w:t>
      </w:r>
      <w:r w:rsidR="0034755F" w:rsidRPr="00247495">
        <w:rPr>
          <w:rFonts w:ascii="Verdana" w:hAnsi="Verdana"/>
          <w:sz w:val="20"/>
          <w:szCs w:val="20"/>
          <w:lang w:val="en-US"/>
        </w:rPr>
        <w:t xml:space="preserve"> </w:t>
      </w:r>
      <w:r w:rsidR="003B1650" w:rsidRPr="00247495">
        <w:rPr>
          <w:rFonts w:ascii="Verdana" w:hAnsi="Verdana"/>
          <w:sz w:val="20"/>
          <w:szCs w:val="20"/>
          <w:lang w:val="en-US"/>
        </w:rPr>
        <w:t xml:space="preserve"> </w:t>
      </w:r>
    </w:p>
    <w:p w14:paraId="7D6CEE69" w14:textId="77777777" w:rsidR="002E1573" w:rsidRPr="00691B31" w:rsidRDefault="002E1573" w:rsidP="00DD6289">
      <w:pPr>
        <w:pStyle w:val="af6"/>
        <w:spacing w:after="0"/>
        <w:ind w:left="1134" w:right="454"/>
        <w:rPr>
          <w:rFonts w:ascii="Verdana" w:hAnsi="Verdana"/>
          <w:sz w:val="20"/>
          <w:szCs w:val="20"/>
          <w:lang w:val="en-US"/>
        </w:rPr>
      </w:pPr>
    </w:p>
    <w:p w14:paraId="3A7A9979" w14:textId="7781B538" w:rsidR="006D5590" w:rsidRPr="00EB2823" w:rsidRDefault="006D5590" w:rsidP="00DD6289">
      <w:pPr>
        <w:spacing w:line="360" w:lineRule="auto"/>
        <w:ind w:left="1134" w:right="454"/>
        <w:rPr>
          <w:rFonts w:ascii="Verdana" w:hAnsi="Verdana"/>
          <w:b/>
          <w:sz w:val="20"/>
          <w:szCs w:val="20"/>
          <w:lang w:val="en-GB"/>
        </w:rPr>
      </w:pPr>
      <w:r>
        <w:rPr>
          <w:rFonts w:ascii="Verdana" w:hAnsi="Verdana"/>
          <w:b/>
          <w:sz w:val="20"/>
          <w:szCs w:val="20"/>
          <w:lang w:val="en-GB"/>
        </w:rPr>
        <w:lastRenderedPageBreak/>
        <w:t>Detailed information on the flat rates is pro</w:t>
      </w:r>
      <w:r w:rsidR="00C72CC1">
        <w:rPr>
          <w:rFonts w:ascii="Verdana" w:hAnsi="Verdana"/>
          <w:b/>
          <w:sz w:val="20"/>
          <w:szCs w:val="20"/>
          <w:lang w:val="en-GB"/>
        </w:rPr>
        <w:t>vided under each cost category.</w:t>
      </w:r>
    </w:p>
    <w:p w14:paraId="0C5E85EF" w14:textId="77777777" w:rsidR="006D5590" w:rsidRPr="00EB2823" w:rsidRDefault="006D5590" w:rsidP="00DD6289">
      <w:pPr>
        <w:pBdr>
          <w:top w:val="single" w:sz="4" w:space="1" w:color="auto"/>
          <w:left w:val="single" w:sz="4" w:space="4" w:color="auto"/>
          <w:bottom w:val="single" w:sz="4" w:space="1" w:color="auto"/>
          <w:right w:val="single" w:sz="4" w:space="4" w:color="auto"/>
        </w:pBdr>
        <w:spacing w:line="360" w:lineRule="auto"/>
        <w:ind w:left="1134" w:right="454"/>
        <w:rPr>
          <w:rFonts w:ascii="Verdana" w:hAnsi="Verdana"/>
          <w:b/>
          <w:sz w:val="20"/>
          <w:szCs w:val="20"/>
          <w:lang w:val="en-GB"/>
        </w:rPr>
      </w:pPr>
      <w:r w:rsidRPr="00EB2823">
        <w:rPr>
          <w:rFonts w:ascii="Verdana" w:hAnsi="Verdana"/>
          <w:b/>
          <w:sz w:val="20"/>
          <w:szCs w:val="20"/>
          <w:lang w:val="en-GB"/>
        </w:rPr>
        <w:t>Attention:</w:t>
      </w:r>
    </w:p>
    <w:p w14:paraId="5AFA2FC1" w14:textId="296DADFD" w:rsidR="006D5590" w:rsidRDefault="006D5590" w:rsidP="00DD6289">
      <w:pPr>
        <w:pBdr>
          <w:top w:val="single" w:sz="4" w:space="1" w:color="auto"/>
          <w:left w:val="single" w:sz="4" w:space="4" w:color="auto"/>
          <w:bottom w:val="single" w:sz="4" w:space="1" w:color="auto"/>
          <w:right w:val="single" w:sz="4" w:space="4" w:color="auto"/>
        </w:pBdr>
        <w:spacing w:line="360" w:lineRule="auto"/>
        <w:ind w:left="1134" w:right="454"/>
        <w:rPr>
          <w:rFonts w:ascii="Verdana" w:hAnsi="Verdana"/>
          <w:b/>
          <w:sz w:val="20"/>
          <w:szCs w:val="20"/>
          <w:lang w:val="en-GB"/>
        </w:rPr>
      </w:pPr>
      <w:r w:rsidRPr="006D5590">
        <w:rPr>
          <w:rFonts w:ascii="Verdana" w:hAnsi="Verdana"/>
          <w:b/>
          <w:sz w:val="20"/>
          <w:szCs w:val="20"/>
          <w:lang w:val="en-GB"/>
        </w:rPr>
        <w:t>Please note that according to Article 53(2) of Regulation (EU) 2021/1060</w:t>
      </w:r>
      <w:r>
        <w:rPr>
          <w:rFonts w:ascii="Verdana" w:hAnsi="Verdana"/>
          <w:b/>
          <w:sz w:val="20"/>
          <w:szCs w:val="20"/>
          <w:lang w:val="en-GB"/>
        </w:rPr>
        <w:t>,</w:t>
      </w:r>
      <w:r w:rsidRPr="006D5590">
        <w:rPr>
          <w:rFonts w:ascii="Verdana" w:hAnsi="Verdana"/>
          <w:b/>
          <w:sz w:val="20"/>
          <w:szCs w:val="20"/>
          <w:lang w:val="en-GB"/>
        </w:rPr>
        <w:t xml:space="preserve"> operations with total budget up to €200</w:t>
      </w:r>
      <w:r>
        <w:rPr>
          <w:rFonts w:ascii="Verdana" w:hAnsi="Verdana"/>
          <w:b/>
          <w:sz w:val="20"/>
          <w:szCs w:val="20"/>
          <w:lang w:val="en-GB"/>
        </w:rPr>
        <w:t>.</w:t>
      </w:r>
      <w:r w:rsidRPr="006D5590">
        <w:rPr>
          <w:rFonts w:ascii="Verdana" w:hAnsi="Verdana"/>
          <w:b/>
          <w:sz w:val="20"/>
          <w:szCs w:val="20"/>
          <w:lang w:val="en-GB"/>
        </w:rPr>
        <w:t>000</w:t>
      </w:r>
      <w:r>
        <w:rPr>
          <w:rFonts w:ascii="Verdana" w:hAnsi="Verdana"/>
          <w:b/>
          <w:sz w:val="20"/>
          <w:szCs w:val="20"/>
          <w:lang w:val="en-GB"/>
        </w:rPr>
        <w:t>,00</w:t>
      </w:r>
      <w:r w:rsidRPr="006D5590">
        <w:rPr>
          <w:rFonts w:ascii="Verdana" w:hAnsi="Verdana"/>
          <w:b/>
          <w:sz w:val="20"/>
          <w:szCs w:val="20"/>
          <w:lang w:val="en-GB"/>
        </w:rPr>
        <w:t xml:space="preserve"> have the obligation to use simplified cost options.</w:t>
      </w:r>
    </w:p>
    <w:p w14:paraId="6B4CDEE6" w14:textId="76A4B16A" w:rsidR="006D5590" w:rsidRDefault="006D5590" w:rsidP="00DD6289">
      <w:pPr>
        <w:spacing w:line="360" w:lineRule="auto"/>
        <w:ind w:left="1134" w:right="454"/>
        <w:rPr>
          <w:rFonts w:ascii="Verdana" w:hAnsi="Verdana"/>
          <w:b/>
          <w:sz w:val="20"/>
          <w:szCs w:val="20"/>
          <w:lang w:val="en-GB"/>
        </w:rPr>
      </w:pPr>
    </w:p>
    <w:p w14:paraId="27373080" w14:textId="2C78415D" w:rsidR="00CA0A17" w:rsidRPr="001C1BF4" w:rsidRDefault="00CA0A17" w:rsidP="00DD6289">
      <w:pPr>
        <w:spacing w:line="360" w:lineRule="auto"/>
        <w:ind w:left="1134" w:right="454"/>
        <w:rPr>
          <w:rFonts w:ascii="Verdana" w:hAnsi="Verdana"/>
          <w:b/>
          <w:sz w:val="20"/>
          <w:szCs w:val="20"/>
        </w:rPr>
      </w:pPr>
      <w:r>
        <w:rPr>
          <w:rFonts w:ascii="Verdana" w:hAnsi="Verdana"/>
          <w:b/>
          <w:sz w:val="20"/>
          <w:szCs w:val="20"/>
          <w:lang w:val="en-GB"/>
        </w:rPr>
        <w:t>Project expenditures/ budget lines</w:t>
      </w:r>
    </w:p>
    <w:p w14:paraId="1C704476" w14:textId="19FF14C6" w:rsidR="00CA0A17" w:rsidRDefault="00CA0A17" w:rsidP="00DD6289">
      <w:pPr>
        <w:spacing w:line="360" w:lineRule="auto"/>
        <w:ind w:left="1134" w:right="454"/>
        <w:rPr>
          <w:rFonts w:ascii="Verdana" w:hAnsi="Verdana"/>
          <w:b/>
          <w:sz w:val="20"/>
          <w:szCs w:val="20"/>
          <w:lang w:val="en-GB"/>
        </w:rPr>
      </w:pPr>
    </w:p>
    <w:p w14:paraId="69CCA25B" w14:textId="276149CB" w:rsidR="00CA0A17" w:rsidRDefault="00CA0A17" w:rsidP="00DD6289">
      <w:pPr>
        <w:spacing w:line="360" w:lineRule="auto"/>
        <w:ind w:left="1134" w:right="454"/>
        <w:rPr>
          <w:rFonts w:ascii="Verdana" w:hAnsi="Verdana"/>
          <w:b/>
          <w:sz w:val="20"/>
          <w:szCs w:val="20"/>
          <w:lang w:val="en-GB"/>
        </w:rPr>
      </w:pPr>
      <w:r>
        <w:rPr>
          <w:rFonts w:ascii="Verdana" w:hAnsi="Verdana"/>
          <w:bCs/>
          <w:noProof/>
          <w:snapToGrid/>
          <w:sz w:val="20"/>
          <w:szCs w:val="20"/>
          <w:lang w:eastAsia="el-GR"/>
        </w:rPr>
        <w:drawing>
          <wp:inline distT="0" distB="0" distL="0" distR="0" wp14:anchorId="5A58C770" wp14:editId="435C4C9D">
            <wp:extent cx="5295900" cy="2305050"/>
            <wp:effectExtent l="0" t="0" r="19050" b="0"/>
            <wp:docPr id="1290207547"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FF8D26E" w14:textId="4F19C02A" w:rsidR="00453F6B" w:rsidRPr="006D5590" w:rsidRDefault="00453F6B" w:rsidP="00DD6289">
      <w:pPr>
        <w:pStyle w:val="af6"/>
        <w:spacing w:after="0"/>
        <w:ind w:left="1134" w:right="454"/>
        <w:rPr>
          <w:rFonts w:ascii="Verdana" w:hAnsi="Verdana"/>
          <w:sz w:val="20"/>
          <w:szCs w:val="20"/>
          <w:lang w:val="en-GB"/>
        </w:rPr>
      </w:pPr>
    </w:p>
    <w:p w14:paraId="5FD8C0BA" w14:textId="260EEB4A" w:rsidR="00577F9C" w:rsidRPr="00CE6608" w:rsidRDefault="00263B4B" w:rsidP="00DD6289">
      <w:pPr>
        <w:ind w:left="1077" w:right="510"/>
        <w:rPr>
          <w:b/>
          <w:u w:val="single"/>
          <w:lang w:val="en-GB"/>
        </w:rPr>
      </w:pPr>
      <w:r w:rsidRPr="00CE6608">
        <w:rPr>
          <w:b/>
          <w:u w:val="single"/>
          <w:lang w:val="en-US"/>
        </w:rPr>
        <w:t>a</w:t>
      </w:r>
      <w:r w:rsidR="00577F9C" w:rsidRPr="00CE6608">
        <w:rPr>
          <w:b/>
          <w:u w:val="single"/>
          <w:lang w:val="en-GB"/>
        </w:rPr>
        <w:t>. Staff Costs</w:t>
      </w:r>
    </w:p>
    <w:p w14:paraId="19669536" w14:textId="77777777" w:rsidR="00577F9C" w:rsidRPr="007A5918" w:rsidRDefault="00577F9C" w:rsidP="00DD6289">
      <w:pPr>
        <w:rPr>
          <w:lang w:val="en-GB"/>
        </w:rPr>
      </w:pPr>
    </w:p>
    <w:p w14:paraId="0F76F2D7" w14:textId="7860D954" w:rsidR="00577F9C" w:rsidRPr="00496D65" w:rsidRDefault="00577F9C" w:rsidP="00DD6289">
      <w:pPr>
        <w:pStyle w:val="af6"/>
        <w:spacing w:after="0" w:line="360" w:lineRule="auto"/>
        <w:ind w:left="1134" w:right="510"/>
        <w:rPr>
          <w:rFonts w:ascii="Verdana" w:hAnsi="Verdana"/>
          <w:sz w:val="20"/>
          <w:szCs w:val="20"/>
          <w:lang w:val="en-GB"/>
        </w:rPr>
      </w:pPr>
      <w:r w:rsidRPr="00496D65">
        <w:rPr>
          <w:rFonts w:ascii="Verdana" w:hAnsi="Verdana"/>
          <w:sz w:val="20"/>
          <w:szCs w:val="20"/>
          <w:lang w:val="en-GB"/>
        </w:rPr>
        <w:t xml:space="preserve">Staff costs shall consist of gross employment costs of staff employed by the Interreg </w:t>
      </w:r>
      <w:r w:rsidR="00592E98" w:rsidRPr="00496D65">
        <w:rPr>
          <w:rFonts w:ascii="Verdana" w:hAnsi="Verdana"/>
          <w:sz w:val="20"/>
          <w:szCs w:val="20"/>
          <w:lang w:val="en-GB"/>
        </w:rPr>
        <w:t>beneficiary</w:t>
      </w:r>
      <w:r w:rsidRPr="00496D65">
        <w:rPr>
          <w:rFonts w:ascii="Verdana" w:hAnsi="Verdana"/>
          <w:sz w:val="20"/>
          <w:szCs w:val="20"/>
          <w:lang w:val="en-GB"/>
        </w:rPr>
        <w:t xml:space="preserve"> in one of the following ways: </w:t>
      </w:r>
    </w:p>
    <w:p w14:paraId="614EDAC0" w14:textId="782B7078" w:rsidR="00577F9C" w:rsidRPr="00496D65" w:rsidRDefault="00577F9C" w:rsidP="00DD6289">
      <w:pPr>
        <w:pStyle w:val="af6"/>
        <w:numPr>
          <w:ilvl w:val="2"/>
          <w:numId w:val="42"/>
        </w:numPr>
        <w:spacing w:after="0" w:line="360" w:lineRule="auto"/>
        <w:ind w:left="2342" w:right="510" w:firstLine="0"/>
        <w:rPr>
          <w:rFonts w:ascii="Verdana" w:hAnsi="Verdana"/>
          <w:sz w:val="20"/>
          <w:szCs w:val="20"/>
          <w:lang w:val="en-GB"/>
        </w:rPr>
      </w:pPr>
      <w:r w:rsidRPr="00496D65">
        <w:rPr>
          <w:rFonts w:ascii="Verdana" w:hAnsi="Verdana"/>
          <w:sz w:val="20"/>
          <w:szCs w:val="20"/>
          <w:lang w:val="en-GB"/>
        </w:rPr>
        <w:t>full time</w:t>
      </w:r>
    </w:p>
    <w:p w14:paraId="292ADDE1" w14:textId="35869A7D" w:rsidR="00577F9C" w:rsidRPr="00496D65" w:rsidRDefault="00577F9C" w:rsidP="00DD6289">
      <w:pPr>
        <w:pStyle w:val="af6"/>
        <w:numPr>
          <w:ilvl w:val="2"/>
          <w:numId w:val="42"/>
        </w:numPr>
        <w:spacing w:after="0" w:line="360" w:lineRule="auto"/>
        <w:ind w:left="2342" w:right="510" w:firstLine="0"/>
        <w:rPr>
          <w:rFonts w:ascii="Verdana" w:hAnsi="Verdana"/>
          <w:sz w:val="20"/>
          <w:szCs w:val="20"/>
          <w:lang w:val="en-GB"/>
        </w:rPr>
      </w:pPr>
      <w:r w:rsidRPr="00496D65">
        <w:rPr>
          <w:rFonts w:ascii="Verdana" w:hAnsi="Verdana"/>
          <w:sz w:val="20"/>
          <w:szCs w:val="20"/>
          <w:lang w:val="en-GB"/>
        </w:rPr>
        <w:t>part-time with a fixed percentage of time worked per month</w:t>
      </w:r>
    </w:p>
    <w:p w14:paraId="6C8ECA51" w14:textId="07E180A9" w:rsidR="00577F9C" w:rsidRPr="00496D65" w:rsidRDefault="00577F9C" w:rsidP="00DD6289">
      <w:pPr>
        <w:pStyle w:val="af6"/>
        <w:numPr>
          <w:ilvl w:val="2"/>
          <w:numId w:val="42"/>
        </w:numPr>
        <w:spacing w:after="0" w:line="360" w:lineRule="auto"/>
        <w:ind w:left="2342" w:right="510" w:firstLine="0"/>
        <w:rPr>
          <w:rFonts w:ascii="Verdana" w:hAnsi="Verdana"/>
          <w:sz w:val="20"/>
          <w:szCs w:val="20"/>
          <w:lang w:val="en-GB"/>
        </w:rPr>
      </w:pPr>
      <w:r w:rsidRPr="00496D65">
        <w:rPr>
          <w:rFonts w:ascii="Verdana" w:hAnsi="Verdana"/>
          <w:sz w:val="20"/>
          <w:szCs w:val="20"/>
          <w:lang w:val="en-GB"/>
        </w:rPr>
        <w:t xml:space="preserve">part-time with a flexible number of hours worked per month, or </w:t>
      </w:r>
    </w:p>
    <w:p w14:paraId="3CF46D80" w14:textId="71117F4D" w:rsidR="00577F9C" w:rsidRPr="00496D65" w:rsidRDefault="00577F9C" w:rsidP="00DD6289">
      <w:pPr>
        <w:pStyle w:val="af6"/>
        <w:numPr>
          <w:ilvl w:val="2"/>
          <w:numId w:val="42"/>
        </w:numPr>
        <w:spacing w:after="0" w:line="360" w:lineRule="auto"/>
        <w:ind w:left="2342" w:right="510" w:firstLine="0"/>
        <w:rPr>
          <w:rFonts w:ascii="Verdana" w:hAnsi="Verdana"/>
          <w:sz w:val="20"/>
          <w:szCs w:val="20"/>
          <w:lang w:val="en-GB"/>
        </w:rPr>
      </w:pPr>
      <w:bookmarkStart w:id="60" w:name="_Hlk131755784"/>
      <w:r w:rsidRPr="00496D65">
        <w:rPr>
          <w:rFonts w:ascii="Verdana" w:hAnsi="Verdana"/>
          <w:sz w:val="20"/>
          <w:szCs w:val="20"/>
          <w:lang w:val="en-GB"/>
        </w:rPr>
        <w:t>on an hourly basis.</w:t>
      </w:r>
      <w:bookmarkEnd w:id="60"/>
    </w:p>
    <w:p w14:paraId="0819ACE2" w14:textId="77777777" w:rsidR="00577F9C" w:rsidRPr="00496D65" w:rsidRDefault="00577F9C" w:rsidP="00DD6289">
      <w:pPr>
        <w:pStyle w:val="af6"/>
        <w:spacing w:after="0" w:line="360" w:lineRule="auto"/>
        <w:ind w:left="1134" w:right="510"/>
        <w:rPr>
          <w:rFonts w:ascii="Verdana" w:hAnsi="Verdana"/>
          <w:sz w:val="20"/>
          <w:szCs w:val="20"/>
          <w:lang w:val="en-US"/>
        </w:rPr>
      </w:pPr>
    </w:p>
    <w:p w14:paraId="5C0A045C" w14:textId="15EE1467" w:rsidR="00577F9C" w:rsidRPr="00496D65" w:rsidRDefault="00577F9C" w:rsidP="00DD6289">
      <w:pPr>
        <w:pStyle w:val="af6"/>
        <w:spacing w:after="0" w:line="360" w:lineRule="auto"/>
        <w:ind w:left="1134" w:right="510"/>
        <w:rPr>
          <w:rFonts w:ascii="Verdana" w:hAnsi="Verdana"/>
          <w:sz w:val="20"/>
          <w:szCs w:val="20"/>
          <w:lang w:val="en-US"/>
        </w:rPr>
      </w:pPr>
      <w:r w:rsidRPr="00496D65">
        <w:rPr>
          <w:rFonts w:ascii="Verdana" w:hAnsi="Verdana"/>
          <w:sz w:val="20"/>
          <w:szCs w:val="20"/>
          <w:lang w:val="en-US"/>
        </w:rPr>
        <w:t xml:space="preserve">Staff costs shall be limited to the following: </w:t>
      </w:r>
    </w:p>
    <w:p w14:paraId="69917D25" w14:textId="77777777" w:rsidR="00E03438" w:rsidRPr="00496D65" w:rsidRDefault="00E03438" w:rsidP="00DD6289">
      <w:pPr>
        <w:pStyle w:val="af6"/>
        <w:spacing w:after="0" w:line="360" w:lineRule="auto"/>
        <w:ind w:left="1134" w:right="510"/>
        <w:rPr>
          <w:rFonts w:ascii="Verdana" w:hAnsi="Verdana"/>
          <w:sz w:val="20"/>
          <w:szCs w:val="20"/>
          <w:lang w:val="en-US"/>
        </w:rPr>
      </w:pPr>
    </w:p>
    <w:p w14:paraId="07562859" w14:textId="0F60050F" w:rsidR="00577F9C" w:rsidRPr="00496D65" w:rsidRDefault="00577F9C" w:rsidP="00DD6289">
      <w:pPr>
        <w:pStyle w:val="af6"/>
        <w:widowControl w:val="0"/>
        <w:numPr>
          <w:ilvl w:val="0"/>
          <w:numId w:val="46"/>
        </w:numPr>
        <w:autoSpaceDE w:val="0"/>
        <w:autoSpaceDN w:val="0"/>
        <w:spacing w:after="0" w:line="360" w:lineRule="auto"/>
        <w:ind w:right="510" w:firstLine="0"/>
        <w:rPr>
          <w:rFonts w:ascii="Verdana" w:hAnsi="Verdana"/>
          <w:sz w:val="20"/>
          <w:szCs w:val="20"/>
          <w:lang w:val="en-US"/>
        </w:rPr>
      </w:pPr>
      <w:r w:rsidRPr="00496D65">
        <w:rPr>
          <w:rFonts w:ascii="Verdana" w:hAnsi="Verdana"/>
          <w:sz w:val="20"/>
          <w:szCs w:val="20"/>
          <w:lang w:val="en-US"/>
        </w:rPr>
        <w:t xml:space="preserve">salary payments related to the activities which the entity would not carry out if the operation concerned was not undertaken, provided for in an employment document, either in the form of an employment or work contract or an appointment decision, or by law, and relating to responsibilities specified in the job description of the staff member </w:t>
      </w:r>
      <w:r w:rsidRPr="00496D65">
        <w:rPr>
          <w:rFonts w:ascii="Verdana" w:hAnsi="Verdana"/>
          <w:sz w:val="20"/>
          <w:szCs w:val="20"/>
          <w:lang w:val="en-US"/>
        </w:rPr>
        <w:lastRenderedPageBreak/>
        <w:t>concerned.</w:t>
      </w:r>
    </w:p>
    <w:p w14:paraId="0F569987" w14:textId="5784D64A" w:rsidR="00577F9C" w:rsidRPr="00496D65" w:rsidRDefault="00577F9C" w:rsidP="00DD6289">
      <w:pPr>
        <w:pStyle w:val="af6"/>
        <w:spacing w:after="0" w:line="360" w:lineRule="auto"/>
        <w:ind w:left="1854" w:right="510"/>
        <w:rPr>
          <w:rFonts w:ascii="Verdana" w:hAnsi="Verdana"/>
          <w:sz w:val="20"/>
          <w:szCs w:val="20"/>
          <w:lang w:val="en-US"/>
        </w:rPr>
      </w:pPr>
      <w:r w:rsidRPr="00496D65">
        <w:rPr>
          <w:rFonts w:ascii="Verdana" w:hAnsi="Verdana"/>
          <w:sz w:val="20"/>
          <w:szCs w:val="20"/>
          <w:lang w:val="en-US"/>
        </w:rPr>
        <w:t xml:space="preserve">Payments to natural persons working for the Interreg </w:t>
      </w:r>
      <w:r w:rsidR="00592E98" w:rsidRPr="00496D65">
        <w:rPr>
          <w:rFonts w:ascii="Verdana" w:hAnsi="Verdana"/>
          <w:sz w:val="20"/>
          <w:szCs w:val="20"/>
          <w:lang w:val="en-US"/>
        </w:rPr>
        <w:t>beneficiary</w:t>
      </w:r>
      <w:r w:rsidRPr="00496D65">
        <w:rPr>
          <w:rFonts w:ascii="Verdana" w:hAnsi="Verdana"/>
          <w:sz w:val="20"/>
          <w:szCs w:val="20"/>
          <w:lang w:val="en-US"/>
        </w:rPr>
        <w:t xml:space="preserve"> under a contract other than an employment or work contract may be assimilated to salary payments and such a contract shall be considered to be an employment document.</w:t>
      </w:r>
    </w:p>
    <w:p w14:paraId="1E1DAF19" w14:textId="77777777" w:rsidR="00FC4683" w:rsidRPr="00496D65" w:rsidRDefault="00FC4683" w:rsidP="00DD6289">
      <w:pPr>
        <w:pStyle w:val="af6"/>
        <w:spacing w:after="0" w:line="360" w:lineRule="auto"/>
        <w:ind w:left="1134" w:right="510"/>
        <w:rPr>
          <w:rFonts w:ascii="Verdana" w:hAnsi="Verdana"/>
          <w:sz w:val="20"/>
          <w:szCs w:val="20"/>
          <w:lang w:val="en-US"/>
        </w:rPr>
      </w:pPr>
    </w:p>
    <w:p w14:paraId="084C968E" w14:textId="1F171F70" w:rsidR="00577F9C" w:rsidRPr="00496D65" w:rsidRDefault="00577F9C" w:rsidP="00DD6289">
      <w:pPr>
        <w:pStyle w:val="af6"/>
        <w:numPr>
          <w:ilvl w:val="0"/>
          <w:numId w:val="46"/>
        </w:numPr>
        <w:spacing w:after="0" w:line="360" w:lineRule="auto"/>
        <w:ind w:right="510" w:firstLine="0"/>
        <w:rPr>
          <w:rFonts w:ascii="Verdana" w:hAnsi="Verdana"/>
          <w:sz w:val="20"/>
          <w:szCs w:val="20"/>
          <w:lang w:val="en-US"/>
        </w:rPr>
      </w:pPr>
      <w:r w:rsidRPr="00496D65">
        <w:rPr>
          <w:rFonts w:ascii="Verdana" w:hAnsi="Verdana"/>
          <w:sz w:val="20"/>
          <w:szCs w:val="20"/>
          <w:lang w:val="en-US"/>
        </w:rPr>
        <w:t xml:space="preserve">any other costs directly linked to salary payments incurred and paid by the employer, such as employment taxes and social security including pensions as covered by Regulation (EC) No 883/2004 of the European Parliament and of the Council, on condition that they are: (i) provided for in an employment document or by law; (ii) in accordance with the legislation referred to in the employment document and with standard practices in the country or the organisation where the individual staff member is actually working, or both; and (iii) not recoverable by the employer. </w:t>
      </w:r>
    </w:p>
    <w:p w14:paraId="7D387623" w14:textId="77777777" w:rsidR="00577F9C" w:rsidRPr="00496D65" w:rsidRDefault="00577F9C" w:rsidP="00DD6289">
      <w:pPr>
        <w:pStyle w:val="af6"/>
        <w:spacing w:after="0" w:line="360" w:lineRule="auto"/>
        <w:ind w:left="1134" w:right="510"/>
        <w:rPr>
          <w:rFonts w:ascii="Verdana" w:hAnsi="Verdana"/>
          <w:sz w:val="20"/>
          <w:szCs w:val="20"/>
          <w:lang w:val="en-US"/>
        </w:rPr>
      </w:pPr>
    </w:p>
    <w:p w14:paraId="7A191186" w14:textId="77777777" w:rsidR="00577F9C" w:rsidRPr="00496D65" w:rsidRDefault="00577F9C" w:rsidP="00DD6289">
      <w:pPr>
        <w:pStyle w:val="af6"/>
        <w:spacing w:after="0" w:line="360" w:lineRule="auto"/>
        <w:ind w:left="1134" w:right="510"/>
        <w:rPr>
          <w:rFonts w:ascii="Verdana" w:hAnsi="Verdana"/>
          <w:sz w:val="20"/>
          <w:szCs w:val="20"/>
          <w:lang w:val="en-US"/>
        </w:rPr>
      </w:pPr>
      <w:r w:rsidRPr="00496D65">
        <w:rPr>
          <w:rFonts w:ascii="Verdana" w:hAnsi="Verdana"/>
          <w:sz w:val="20"/>
          <w:szCs w:val="20"/>
          <w:lang w:val="en-US"/>
        </w:rPr>
        <w:t xml:space="preserve">Staff costs may be reimbursed either: </w:t>
      </w:r>
    </w:p>
    <w:p w14:paraId="2EC248C7" w14:textId="4ED3F32E" w:rsidR="00577F9C" w:rsidRPr="00496D65" w:rsidRDefault="00577F9C" w:rsidP="00DD6289">
      <w:pPr>
        <w:pStyle w:val="af6"/>
        <w:numPr>
          <w:ilvl w:val="0"/>
          <w:numId w:val="43"/>
        </w:numPr>
        <w:spacing w:after="0" w:line="360" w:lineRule="auto"/>
        <w:ind w:right="510" w:firstLine="0"/>
        <w:rPr>
          <w:rFonts w:ascii="Verdana" w:hAnsi="Verdana"/>
          <w:sz w:val="20"/>
          <w:szCs w:val="20"/>
          <w:lang w:val="en-US"/>
        </w:rPr>
      </w:pPr>
      <w:r w:rsidRPr="00496D65">
        <w:rPr>
          <w:rFonts w:ascii="Verdana" w:hAnsi="Verdana"/>
          <w:sz w:val="20"/>
          <w:szCs w:val="20"/>
          <w:lang w:val="en-US"/>
        </w:rPr>
        <w:t>in accordance with point (a) of Article 53(1) of Regulation (EU) 2021/1060, proven by the employment document and pay</w:t>
      </w:r>
      <w:r w:rsidR="00FE755D" w:rsidRPr="00496D65">
        <w:rPr>
          <w:rFonts w:ascii="Verdana" w:hAnsi="Verdana"/>
          <w:sz w:val="20"/>
          <w:szCs w:val="20"/>
          <w:lang w:val="en-US"/>
        </w:rPr>
        <w:t xml:space="preserve"> </w:t>
      </w:r>
      <w:r w:rsidRPr="00496D65">
        <w:rPr>
          <w:rFonts w:ascii="Verdana" w:hAnsi="Verdana"/>
          <w:sz w:val="20"/>
          <w:szCs w:val="20"/>
          <w:lang w:val="en-US"/>
        </w:rPr>
        <w:t xml:space="preserve">slips; </w:t>
      </w:r>
      <w:r w:rsidR="00FC4683" w:rsidRPr="00496D65">
        <w:rPr>
          <w:rFonts w:ascii="Verdana" w:hAnsi="Verdana"/>
          <w:sz w:val="20"/>
          <w:szCs w:val="20"/>
          <w:lang w:val="en-US"/>
        </w:rPr>
        <w:t>(real costs)</w:t>
      </w:r>
    </w:p>
    <w:p w14:paraId="6E6EC0F3" w14:textId="19B0C26E" w:rsidR="00577F9C" w:rsidRPr="00496D65" w:rsidRDefault="00577F9C" w:rsidP="00DD6289">
      <w:pPr>
        <w:pStyle w:val="af6"/>
        <w:numPr>
          <w:ilvl w:val="0"/>
          <w:numId w:val="43"/>
        </w:numPr>
        <w:spacing w:after="0" w:line="360" w:lineRule="auto"/>
        <w:ind w:right="510" w:firstLine="0"/>
        <w:rPr>
          <w:rFonts w:ascii="Verdana" w:hAnsi="Verdana"/>
          <w:sz w:val="20"/>
          <w:szCs w:val="20"/>
          <w:lang w:val="en-US"/>
        </w:rPr>
      </w:pPr>
      <w:r w:rsidRPr="00496D65">
        <w:rPr>
          <w:rFonts w:ascii="Verdana" w:hAnsi="Verdana"/>
          <w:sz w:val="20"/>
          <w:szCs w:val="20"/>
          <w:lang w:val="en-US"/>
        </w:rPr>
        <w:t xml:space="preserve">under simplified cost options as set out in points (b) to (f) of Article 53(1) of Regulation (EU) 2021/1060; </w:t>
      </w:r>
      <w:r w:rsidR="00FC4683" w:rsidRPr="00496D65">
        <w:rPr>
          <w:rFonts w:ascii="Verdana" w:hAnsi="Verdana"/>
          <w:sz w:val="20"/>
          <w:szCs w:val="20"/>
          <w:lang w:val="en-US"/>
        </w:rPr>
        <w:t>(simplified cost options)</w:t>
      </w:r>
    </w:p>
    <w:p w14:paraId="29ED0F22" w14:textId="2FD68AAB" w:rsidR="00577F9C" w:rsidRPr="00496D65" w:rsidRDefault="00577F9C" w:rsidP="00DD6289">
      <w:pPr>
        <w:pStyle w:val="af6"/>
        <w:numPr>
          <w:ilvl w:val="0"/>
          <w:numId w:val="43"/>
        </w:numPr>
        <w:spacing w:after="0" w:line="360" w:lineRule="auto"/>
        <w:ind w:right="510" w:firstLine="0"/>
        <w:rPr>
          <w:rFonts w:ascii="Verdana" w:hAnsi="Verdana"/>
          <w:sz w:val="20"/>
          <w:szCs w:val="20"/>
          <w:lang w:val="en-US"/>
        </w:rPr>
      </w:pPr>
      <w:r w:rsidRPr="00496D65">
        <w:rPr>
          <w:rFonts w:ascii="Verdana" w:hAnsi="Verdana"/>
          <w:sz w:val="20"/>
          <w:szCs w:val="20"/>
          <w:lang w:val="en-US"/>
        </w:rPr>
        <w:t xml:space="preserve">as a flat rate of up to 20 % of the direct costs other than the direct staff costs of </w:t>
      </w:r>
      <w:r w:rsidR="009D30A7">
        <w:rPr>
          <w:rFonts w:ascii="Verdana" w:hAnsi="Verdana"/>
          <w:sz w:val="20"/>
          <w:szCs w:val="20"/>
          <w:lang w:val="en-US"/>
        </w:rPr>
        <w:t>the beneficiary’s budget</w:t>
      </w:r>
      <w:r w:rsidRPr="00496D65">
        <w:rPr>
          <w:rFonts w:ascii="Verdana" w:hAnsi="Verdana"/>
          <w:sz w:val="20"/>
          <w:szCs w:val="20"/>
          <w:lang w:val="en-US"/>
        </w:rPr>
        <w:t xml:space="preserve">, or </w:t>
      </w:r>
    </w:p>
    <w:p w14:paraId="066A51B7" w14:textId="364C45E1" w:rsidR="00577F9C" w:rsidRPr="00496D65" w:rsidRDefault="00577F9C" w:rsidP="00DD6289">
      <w:pPr>
        <w:pStyle w:val="af6"/>
        <w:numPr>
          <w:ilvl w:val="0"/>
          <w:numId w:val="43"/>
        </w:numPr>
        <w:spacing w:after="0" w:line="360" w:lineRule="auto"/>
        <w:ind w:right="510" w:firstLine="0"/>
        <w:rPr>
          <w:rFonts w:ascii="Verdana" w:hAnsi="Verdana"/>
          <w:sz w:val="20"/>
          <w:szCs w:val="20"/>
          <w:lang w:val="en-GB"/>
        </w:rPr>
      </w:pPr>
      <w:r w:rsidRPr="00496D65">
        <w:rPr>
          <w:rFonts w:ascii="Verdana" w:hAnsi="Verdana"/>
          <w:sz w:val="20"/>
          <w:szCs w:val="20"/>
          <w:lang w:val="en-US"/>
        </w:rPr>
        <w:t xml:space="preserve">as an hourly rate in accordance with Article 55(2) to (4) </w:t>
      </w:r>
      <w:bookmarkStart w:id="61" w:name="_Hlk131755564"/>
      <w:r w:rsidRPr="00496D65">
        <w:rPr>
          <w:rFonts w:ascii="Verdana" w:hAnsi="Verdana"/>
          <w:sz w:val="20"/>
          <w:szCs w:val="20"/>
          <w:lang w:val="en-US"/>
        </w:rPr>
        <w:t xml:space="preserve">of Regulation (EU) 2021/1060 </w:t>
      </w:r>
      <w:bookmarkEnd w:id="61"/>
      <w:r w:rsidRPr="00496D65">
        <w:rPr>
          <w:rFonts w:ascii="Verdana" w:hAnsi="Verdana"/>
          <w:sz w:val="20"/>
          <w:szCs w:val="20"/>
          <w:lang w:val="en-US"/>
        </w:rPr>
        <w:t>either for direct staff costs of individuals who work on full-time assignment on the operation or for individuals who work on part-time assignment on the operation pursuant to point (b) of paragraph 4 of Article 39 of Regulation (EU) 2021/1059.</w:t>
      </w:r>
    </w:p>
    <w:p w14:paraId="37CD7C19" w14:textId="77777777" w:rsidR="00577F9C" w:rsidRPr="00496D65" w:rsidRDefault="00577F9C" w:rsidP="00DD6289">
      <w:pPr>
        <w:pStyle w:val="af6"/>
        <w:spacing w:after="0" w:line="360" w:lineRule="auto"/>
        <w:ind w:left="1134" w:right="510"/>
        <w:rPr>
          <w:rFonts w:ascii="Verdana" w:hAnsi="Verdana"/>
          <w:sz w:val="20"/>
          <w:szCs w:val="20"/>
          <w:lang w:val="en-GB"/>
        </w:rPr>
      </w:pPr>
    </w:p>
    <w:p w14:paraId="6F3108D6" w14:textId="02959307" w:rsidR="00577F9C" w:rsidRPr="00496D65" w:rsidRDefault="00577F9C" w:rsidP="00DD6289">
      <w:pPr>
        <w:spacing w:line="360" w:lineRule="auto"/>
        <w:ind w:left="1134" w:right="510"/>
        <w:rPr>
          <w:rFonts w:ascii="Verdana" w:hAnsi="Verdana"/>
          <w:sz w:val="20"/>
          <w:szCs w:val="20"/>
          <w:lang w:val="en-US"/>
        </w:rPr>
      </w:pPr>
      <w:r w:rsidRPr="00496D65">
        <w:rPr>
          <w:rFonts w:ascii="Verdana" w:hAnsi="Verdana"/>
          <w:sz w:val="20"/>
          <w:szCs w:val="20"/>
          <w:lang w:val="en-US"/>
        </w:rPr>
        <w:t xml:space="preserve">Staff costs related to individuals who work on </w:t>
      </w:r>
      <w:r w:rsidRPr="007E76B8">
        <w:rPr>
          <w:rFonts w:ascii="Verdana" w:hAnsi="Verdana"/>
          <w:sz w:val="20"/>
          <w:szCs w:val="20"/>
          <w:u w:val="single"/>
          <w:lang w:val="en-US"/>
        </w:rPr>
        <w:t>part-time assignment</w:t>
      </w:r>
      <w:r w:rsidRPr="00496D65">
        <w:rPr>
          <w:rFonts w:ascii="Verdana" w:hAnsi="Verdana"/>
          <w:sz w:val="20"/>
          <w:szCs w:val="20"/>
          <w:lang w:val="en-US"/>
        </w:rPr>
        <w:t xml:space="preserve"> on the operation, may be calculated as either: </w:t>
      </w:r>
    </w:p>
    <w:p w14:paraId="1B6E5C21" w14:textId="3862F864" w:rsidR="00263B4B" w:rsidRPr="00496D65" w:rsidRDefault="00577F9C" w:rsidP="00DD6289">
      <w:pPr>
        <w:pStyle w:val="aa"/>
        <w:numPr>
          <w:ilvl w:val="0"/>
          <w:numId w:val="9"/>
        </w:numPr>
        <w:spacing w:line="360" w:lineRule="auto"/>
        <w:ind w:left="1134" w:right="510" w:firstLine="0"/>
        <w:rPr>
          <w:rFonts w:ascii="Verdana" w:hAnsi="Verdana"/>
          <w:sz w:val="20"/>
          <w:szCs w:val="20"/>
          <w:lang w:val="en-US"/>
        </w:rPr>
      </w:pPr>
      <w:r w:rsidRPr="00496D65">
        <w:rPr>
          <w:rFonts w:ascii="Verdana" w:hAnsi="Verdana"/>
          <w:sz w:val="20"/>
          <w:szCs w:val="20"/>
          <w:lang w:val="en-US"/>
        </w:rPr>
        <w:t xml:space="preserve">a fixed percentage of the gross employment cost in accordance with Article 55(5) of Regulation (EU) 2021/1060, or </w:t>
      </w:r>
    </w:p>
    <w:p w14:paraId="209DABC5" w14:textId="11CDB390" w:rsidR="00577F9C" w:rsidRPr="00496D65" w:rsidRDefault="00577F9C" w:rsidP="00DD6289">
      <w:pPr>
        <w:pStyle w:val="aa"/>
        <w:numPr>
          <w:ilvl w:val="0"/>
          <w:numId w:val="9"/>
        </w:numPr>
        <w:spacing w:line="360" w:lineRule="auto"/>
        <w:ind w:left="1134" w:right="510" w:firstLine="0"/>
        <w:rPr>
          <w:rFonts w:ascii="Verdana" w:hAnsi="Verdana"/>
          <w:sz w:val="20"/>
          <w:szCs w:val="20"/>
          <w:lang w:val="en-US"/>
        </w:rPr>
      </w:pPr>
      <w:r w:rsidRPr="00496D65">
        <w:rPr>
          <w:rFonts w:ascii="Verdana" w:hAnsi="Verdana"/>
          <w:sz w:val="20"/>
          <w:szCs w:val="20"/>
          <w:lang w:val="en-US"/>
        </w:rPr>
        <w:t xml:space="preserve">a flexible share of the gross employment cost, in line with a number of hours varying from one month to the other worked on the operation, based </w:t>
      </w:r>
      <w:r w:rsidRPr="00496D65">
        <w:rPr>
          <w:rFonts w:ascii="Verdana" w:hAnsi="Verdana"/>
          <w:sz w:val="20"/>
          <w:szCs w:val="20"/>
          <w:lang w:val="en-US"/>
        </w:rPr>
        <w:lastRenderedPageBreak/>
        <w:t>on a time registration system covering 100 % of the working time of the employee.</w:t>
      </w:r>
    </w:p>
    <w:p w14:paraId="5BD371BE" w14:textId="77777777" w:rsidR="00577F9C" w:rsidRPr="00496D65" w:rsidRDefault="00577F9C" w:rsidP="00DD6289">
      <w:pPr>
        <w:spacing w:line="360" w:lineRule="auto"/>
        <w:ind w:left="1134" w:right="510"/>
        <w:rPr>
          <w:rFonts w:ascii="Verdana" w:hAnsi="Verdana"/>
          <w:sz w:val="20"/>
          <w:szCs w:val="20"/>
          <w:lang w:val="en-GB"/>
        </w:rPr>
      </w:pPr>
    </w:p>
    <w:p w14:paraId="59BF634F" w14:textId="77777777" w:rsidR="00577F9C" w:rsidRPr="00496D65" w:rsidRDefault="00577F9C" w:rsidP="00DD6289">
      <w:pPr>
        <w:spacing w:line="360" w:lineRule="auto"/>
        <w:ind w:left="1134" w:right="510"/>
        <w:rPr>
          <w:rFonts w:ascii="Verdana" w:hAnsi="Verdana"/>
          <w:sz w:val="20"/>
          <w:szCs w:val="20"/>
          <w:lang w:val="en-GB"/>
        </w:rPr>
      </w:pPr>
      <w:r w:rsidRPr="00496D65">
        <w:rPr>
          <w:rFonts w:ascii="Verdana" w:hAnsi="Verdana"/>
          <w:sz w:val="20"/>
          <w:szCs w:val="20"/>
          <w:lang w:val="en-GB"/>
        </w:rPr>
        <w:t>For staff employed on an hourly basis, the hourly rate shall be multiplied by the number  of hours actually worked on the operation based on a time registration system.</w:t>
      </w:r>
    </w:p>
    <w:p w14:paraId="1E51AD03" w14:textId="77777777" w:rsidR="00577F9C" w:rsidRPr="00496D65" w:rsidRDefault="00577F9C" w:rsidP="00DD6289">
      <w:pPr>
        <w:spacing w:line="360" w:lineRule="auto"/>
        <w:ind w:left="1134" w:right="510"/>
        <w:rPr>
          <w:rFonts w:ascii="Verdana" w:hAnsi="Verdana"/>
          <w:sz w:val="20"/>
          <w:szCs w:val="20"/>
          <w:lang w:val="en-GB"/>
        </w:rPr>
      </w:pPr>
    </w:p>
    <w:p w14:paraId="3E67015D" w14:textId="6617C287" w:rsidR="00577F9C" w:rsidRPr="00496D65" w:rsidRDefault="00577F9C" w:rsidP="00DD6289">
      <w:pPr>
        <w:spacing w:line="360" w:lineRule="auto"/>
        <w:ind w:left="1134" w:right="510"/>
        <w:rPr>
          <w:rFonts w:ascii="Verdana" w:hAnsi="Verdana"/>
          <w:bCs/>
          <w:sz w:val="20"/>
          <w:szCs w:val="20"/>
          <w:lang w:val="en-GB"/>
        </w:rPr>
      </w:pPr>
      <w:r w:rsidRPr="00496D65">
        <w:rPr>
          <w:rFonts w:ascii="Verdana" w:hAnsi="Verdana"/>
          <w:bCs/>
          <w:sz w:val="20"/>
          <w:szCs w:val="20"/>
          <w:lang w:val="en-GB"/>
        </w:rPr>
        <w:t xml:space="preserve">The option selected for the calculation of </w:t>
      </w:r>
      <w:r w:rsidR="007051C5" w:rsidRPr="00496D65">
        <w:rPr>
          <w:rFonts w:ascii="Verdana" w:hAnsi="Verdana"/>
          <w:bCs/>
          <w:sz w:val="20"/>
          <w:szCs w:val="20"/>
          <w:lang w:val="en-GB"/>
        </w:rPr>
        <w:t>s</w:t>
      </w:r>
      <w:r w:rsidRPr="00496D65">
        <w:rPr>
          <w:rFonts w:ascii="Verdana" w:hAnsi="Verdana"/>
          <w:bCs/>
          <w:sz w:val="20"/>
          <w:szCs w:val="20"/>
          <w:lang w:val="en-GB"/>
        </w:rPr>
        <w:t xml:space="preserve">taff costs applies on a beneficiary level for the entire project period. Each beneficiary should select the </w:t>
      </w:r>
      <w:r w:rsidR="007051C5" w:rsidRPr="00496D65">
        <w:rPr>
          <w:rFonts w:ascii="Verdana" w:hAnsi="Verdana"/>
          <w:bCs/>
          <w:sz w:val="20"/>
          <w:szCs w:val="20"/>
          <w:lang w:val="en-GB"/>
        </w:rPr>
        <w:t>s</w:t>
      </w:r>
      <w:r w:rsidRPr="00496D65">
        <w:rPr>
          <w:rFonts w:ascii="Verdana" w:hAnsi="Verdana"/>
          <w:bCs/>
          <w:sz w:val="20"/>
          <w:szCs w:val="20"/>
          <w:lang w:val="en-GB"/>
        </w:rPr>
        <w:t>taff costs calculation option which has to remain unchanged through the entire project period. This</w:t>
      </w:r>
      <w:r w:rsidR="007051C5" w:rsidRPr="00496D65">
        <w:rPr>
          <w:rFonts w:ascii="Verdana" w:hAnsi="Verdana"/>
          <w:bCs/>
          <w:sz w:val="20"/>
          <w:szCs w:val="20"/>
          <w:lang w:val="en-GB"/>
        </w:rPr>
        <w:t xml:space="preserve"> option</w:t>
      </w:r>
      <w:r w:rsidRPr="00496D65">
        <w:rPr>
          <w:rFonts w:ascii="Verdana" w:hAnsi="Verdana"/>
          <w:bCs/>
          <w:sz w:val="20"/>
          <w:szCs w:val="20"/>
          <w:lang w:val="en-GB"/>
        </w:rPr>
        <w:t xml:space="preserve"> must be declared in the Application form in the Partnership Section.</w:t>
      </w:r>
    </w:p>
    <w:p w14:paraId="10AC2C3F" w14:textId="0F1B19F4" w:rsidR="00577F9C" w:rsidRPr="00496D65" w:rsidRDefault="00577F9C" w:rsidP="00DD6289">
      <w:pPr>
        <w:spacing w:line="360" w:lineRule="auto"/>
        <w:ind w:left="1134" w:right="510"/>
        <w:rPr>
          <w:rFonts w:ascii="Verdana" w:hAnsi="Verdana"/>
          <w:bCs/>
          <w:sz w:val="20"/>
          <w:szCs w:val="20"/>
          <w:lang w:val="en-GB"/>
        </w:rPr>
      </w:pPr>
      <w:r w:rsidRPr="00496D65">
        <w:rPr>
          <w:rFonts w:ascii="Verdana" w:hAnsi="Verdana"/>
          <w:bCs/>
          <w:sz w:val="20"/>
          <w:szCs w:val="20"/>
          <w:lang w:val="en-GB"/>
        </w:rPr>
        <w:t>The beneficiaries should justify their choice of the selected cost option. During the project evaluation process the stated by the beneficiaries’ calculation of the staff costs will be checked and can be subject to revision</w:t>
      </w:r>
      <w:r w:rsidR="006755A8" w:rsidRPr="00496D65">
        <w:rPr>
          <w:rFonts w:ascii="Verdana" w:hAnsi="Verdana"/>
          <w:bCs/>
          <w:sz w:val="20"/>
          <w:szCs w:val="20"/>
          <w:lang w:val="en-GB"/>
        </w:rPr>
        <w:t xml:space="preserve"> before signing the SC</w:t>
      </w:r>
      <w:r w:rsidRPr="00496D65">
        <w:rPr>
          <w:rFonts w:ascii="Verdana" w:hAnsi="Verdana"/>
          <w:bCs/>
          <w:sz w:val="20"/>
          <w:szCs w:val="20"/>
          <w:lang w:val="en-GB"/>
        </w:rPr>
        <w:t xml:space="preserve">. </w:t>
      </w:r>
    </w:p>
    <w:p w14:paraId="382A3019" w14:textId="77777777" w:rsidR="00577F9C" w:rsidRPr="00496D65" w:rsidRDefault="00577F9C" w:rsidP="00DD6289">
      <w:pPr>
        <w:spacing w:line="360" w:lineRule="auto"/>
        <w:ind w:left="1134" w:right="510"/>
        <w:rPr>
          <w:rFonts w:ascii="Verdana" w:hAnsi="Verdana"/>
          <w:bCs/>
          <w:sz w:val="20"/>
          <w:szCs w:val="20"/>
          <w:lang w:val="en-GB"/>
        </w:rPr>
      </w:pPr>
      <w:r w:rsidRPr="00496D65">
        <w:rPr>
          <w:rFonts w:ascii="Verdana" w:hAnsi="Verdana"/>
          <w:bCs/>
          <w:sz w:val="20"/>
          <w:szCs w:val="20"/>
          <w:lang w:val="en-GB"/>
        </w:rPr>
        <w:t>Each beneficiary will have to provide the rationale of the staff costs estimations in the Justification of the Budget document. The participation of the beneficiaries’ staff must be linked to specific project deliverables according to their role and expertise.</w:t>
      </w:r>
    </w:p>
    <w:p w14:paraId="4584064C" w14:textId="77777777" w:rsidR="00577F9C" w:rsidRPr="00496D65" w:rsidRDefault="00577F9C" w:rsidP="00DD6289">
      <w:pPr>
        <w:spacing w:line="360" w:lineRule="auto"/>
        <w:ind w:left="1134" w:right="510"/>
        <w:rPr>
          <w:rFonts w:ascii="Verdana" w:hAnsi="Verdana"/>
          <w:sz w:val="20"/>
          <w:szCs w:val="20"/>
          <w:lang w:val="en-GB"/>
        </w:rPr>
      </w:pPr>
    </w:p>
    <w:p w14:paraId="74F27BEE" w14:textId="39EEC285" w:rsidR="00577F9C" w:rsidRPr="00496D65" w:rsidRDefault="00577F9C" w:rsidP="00DD6289">
      <w:pPr>
        <w:spacing w:line="360" w:lineRule="auto"/>
        <w:ind w:left="1134" w:right="510"/>
        <w:rPr>
          <w:rFonts w:ascii="Verdana" w:hAnsi="Verdana"/>
          <w:sz w:val="20"/>
          <w:szCs w:val="20"/>
          <w:lang w:val="en-GB"/>
        </w:rPr>
      </w:pPr>
      <w:r w:rsidRPr="00496D65">
        <w:rPr>
          <w:rFonts w:ascii="Verdana" w:hAnsi="Verdana"/>
          <w:sz w:val="20"/>
          <w:szCs w:val="20"/>
          <w:lang w:val="en-GB"/>
        </w:rPr>
        <w:t xml:space="preserve">Examples and the audit trail of the available Staff costs calculation options, will be defined </w:t>
      </w:r>
      <w:r w:rsidR="007E76B8">
        <w:rPr>
          <w:rFonts w:ascii="Verdana" w:hAnsi="Verdana"/>
          <w:sz w:val="20"/>
          <w:szCs w:val="20"/>
          <w:lang w:val="en-GB"/>
        </w:rPr>
        <w:t>in the “</w:t>
      </w:r>
      <w:r w:rsidRPr="00496D65">
        <w:rPr>
          <w:rFonts w:ascii="Verdana" w:hAnsi="Verdana"/>
          <w:sz w:val="20"/>
          <w:szCs w:val="20"/>
          <w:lang w:val="en-GB"/>
        </w:rPr>
        <w:t>Guid</w:t>
      </w:r>
      <w:r w:rsidR="007E76B8">
        <w:rPr>
          <w:rFonts w:ascii="Verdana" w:hAnsi="Verdana"/>
          <w:sz w:val="20"/>
          <w:szCs w:val="20"/>
          <w:lang w:val="en-GB"/>
        </w:rPr>
        <w:t>ance on Management Verification”</w:t>
      </w:r>
      <w:r w:rsidRPr="00496D65">
        <w:rPr>
          <w:rFonts w:ascii="Verdana" w:hAnsi="Verdana"/>
          <w:sz w:val="20"/>
          <w:szCs w:val="20"/>
          <w:lang w:val="en-GB"/>
        </w:rPr>
        <w:t xml:space="preserve"> document.</w:t>
      </w:r>
    </w:p>
    <w:p w14:paraId="15895000" w14:textId="77777777" w:rsidR="00577F9C" w:rsidRPr="00496D65" w:rsidRDefault="00577F9C" w:rsidP="00DD6289">
      <w:pPr>
        <w:spacing w:line="360" w:lineRule="auto"/>
        <w:ind w:left="1134" w:right="510"/>
        <w:rPr>
          <w:rFonts w:ascii="Verdana" w:hAnsi="Verdana"/>
          <w:sz w:val="20"/>
          <w:szCs w:val="20"/>
          <w:lang w:val="en-GB"/>
        </w:rPr>
      </w:pPr>
    </w:p>
    <w:p w14:paraId="4FCED143" w14:textId="2E1ABF40" w:rsidR="00577F9C" w:rsidRDefault="00577F9C" w:rsidP="00DD6289">
      <w:pPr>
        <w:spacing w:line="360" w:lineRule="auto"/>
        <w:ind w:left="1134" w:right="510"/>
        <w:rPr>
          <w:rFonts w:ascii="Verdana" w:hAnsi="Verdana"/>
          <w:sz w:val="20"/>
          <w:szCs w:val="20"/>
          <w:lang w:val="en-GB"/>
        </w:rPr>
      </w:pPr>
      <w:r w:rsidRPr="00496D65">
        <w:rPr>
          <w:rFonts w:ascii="Verdana" w:hAnsi="Verdana"/>
          <w:sz w:val="20"/>
          <w:szCs w:val="20"/>
          <w:u w:val="single"/>
          <w:lang w:val="en-GB"/>
        </w:rPr>
        <w:t>Attention:</w:t>
      </w:r>
      <w:r w:rsidRPr="00496D65">
        <w:rPr>
          <w:rFonts w:ascii="Verdana" w:hAnsi="Verdana"/>
          <w:sz w:val="20"/>
          <w:szCs w:val="20"/>
          <w:lang w:val="en-GB"/>
        </w:rPr>
        <w:t xml:space="preserve"> Staff costs must relate to activities which the beneficiary organisation would not carry out if the project was not</w:t>
      </w:r>
      <w:r w:rsidRPr="00496D65">
        <w:rPr>
          <w:rFonts w:ascii="Verdana" w:hAnsi="Verdana"/>
          <w:spacing w:val="-3"/>
          <w:sz w:val="20"/>
          <w:szCs w:val="20"/>
          <w:lang w:val="en-GB"/>
        </w:rPr>
        <w:t xml:space="preserve"> </w:t>
      </w:r>
      <w:r w:rsidRPr="00496D65">
        <w:rPr>
          <w:rFonts w:ascii="Verdana" w:hAnsi="Verdana"/>
          <w:sz w:val="20"/>
          <w:szCs w:val="20"/>
          <w:lang w:val="en-GB"/>
        </w:rPr>
        <w:t>undertaken. Daily allowances and any other Travel and accommodation costs, as well as Office and administrative costs cannot be included under this budget</w:t>
      </w:r>
      <w:r w:rsidRPr="00496D65">
        <w:rPr>
          <w:rFonts w:ascii="Verdana" w:hAnsi="Verdana"/>
          <w:spacing w:val="-5"/>
          <w:sz w:val="20"/>
          <w:szCs w:val="20"/>
          <w:lang w:val="en-GB"/>
        </w:rPr>
        <w:t xml:space="preserve"> </w:t>
      </w:r>
      <w:r w:rsidRPr="00496D65">
        <w:rPr>
          <w:rFonts w:ascii="Verdana" w:hAnsi="Verdana"/>
          <w:sz w:val="20"/>
          <w:szCs w:val="20"/>
          <w:lang w:val="en-GB"/>
        </w:rPr>
        <w:t xml:space="preserve">category. Staff costs do not cover the expenses of externals; </w:t>
      </w:r>
      <w:r w:rsidR="005C1134" w:rsidRPr="00496D65">
        <w:rPr>
          <w:rFonts w:ascii="Verdana" w:hAnsi="Verdana"/>
          <w:sz w:val="20"/>
          <w:szCs w:val="20"/>
          <w:lang w:val="en-GB"/>
        </w:rPr>
        <w:t xml:space="preserve">remuneration of </w:t>
      </w:r>
      <w:r w:rsidRPr="00496D65">
        <w:rPr>
          <w:rFonts w:ascii="Verdana" w:hAnsi="Verdana"/>
          <w:sz w:val="20"/>
          <w:szCs w:val="20"/>
          <w:lang w:val="en-GB"/>
        </w:rPr>
        <w:t>external</w:t>
      </w:r>
      <w:r w:rsidR="005C1134" w:rsidRPr="00496D65">
        <w:rPr>
          <w:rFonts w:ascii="Verdana" w:hAnsi="Verdana"/>
          <w:sz w:val="20"/>
          <w:szCs w:val="20"/>
          <w:lang w:val="en-GB"/>
        </w:rPr>
        <w:t xml:space="preserve"> expert</w:t>
      </w:r>
      <w:r w:rsidRPr="00496D65">
        <w:rPr>
          <w:rFonts w:ascii="Verdana" w:hAnsi="Verdana"/>
          <w:sz w:val="20"/>
          <w:szCs w:val="20"/>
          <w:lang w:val="en-GB"/>
        </w:rPr>
        <w:t>s should be budgeted under the “External expertise and services costs” category.</w:t>
      </w:r>
    </w:p>
    <w:p w14:paraId="4BDF4D30" w14:textId="77777777" w:rsidR="007A137D" w:rsidRPr="00496D65" w:rsidRDefault="007A137D" w:rsidP="00DD6289">
      <w:pPr>
        <w:spacing w:line="360" w:lineRule="auto"/>
        <w:ind w:left="1134" w:right="510"/>
        <w:rPr>
          <w:rFonts w:ascii="Verdana" w:hAnsi="Verdana"/>
          <w:sz w:val="20"/>
          <w:szCs w:val="20"/>
          <w:lang w:val="en-GB"/>
        </w:rPr>
      </w:pPr>
    </w:p>
    <w:tbl>
      <w:tblPr>
        <w:tblStyle w:val="ae"/>
        <w:tblW w:w="0" w:type="auto"/>
        <w:tblInd w:w="1077" w:type="dxa"/>
        <w:tblLook w:val="04A0" w:firstRow="1" w:lastRow="0" w:firstColumn="1" w:lastColumn="0" w:noHBand="0" w:noVBand="1"/>
      </w:tblPr>
      <w:tblGrid>
        <w:gridCol w:w="8258"/>
      </w:tblGrid>
      <w:tr w:rsidR="007A137D" w:rsidRPr="007522B5" w14:paraId="61DD8A31" w14:textId="77777777" w:rsidTr="007A137D">
        <w:tc>
          <w:tcPr>
            <w:tcW w:w="9335" w:type="dxa"/>
          </w:tcPr>
          <w:p w14:paraId="3C9D6BC5" w14:textId="77777777" w:rsidR="007A137D" w:rsidRDefault="007A137D" w:rsidP="007A137D">
            <w:pPr>
              <w:spacing w:before="120" w:line="276" w:lineRule="auto"/>
              <w:ind w:left="111" w:right="105"/>
              <w:rPr>
                <w:rFonts w:ascii="Verdana" w:hAnsi="Verdana"/>
                <w:sz w:val="20"/>
                <w:szCs w:val="20"/>
                <w:lang w:val="en-GB"/>
              </w:rPr>
            </w:pPr>
            <w:r w:rsidRPr="007A137D">
              <w:rPr>
                <w:rFonts w:ascii="Verdana" w:hAnsi="Verdana"/>
                <w:b/>
                <w:bCs/>
                <w:sz w:val="20"/>
                <w:szCs w:val="20"/>
                <w:lang w:val="en-GB"/>
              </w:rPr>
              <w:t>Attention:</w:t>
            </w:r>
            <w:r w:rsidRPr="007A137D">
              <w:rPr>
                <w:rFonts w:ascii="Verdana" w:hAnsi="Verdana"/>
                <w:sz w:val="20"/>
                <w:szCs w:val="20"/>
                <w:lang w:val="en-GB"/>
              </w:rPr>
              <w:t xml:space="preserve"> </w:t>
            </w:r>
          </w:p>
          <w:p w14:paraId="6C71B1E9" w14:textId="56D4BB09" w:rsidR="007A137D" w:rsidRPr="007A137D" w:rsidRDefault="007A137D" w:rsidP="007A137D">
            <w:pPr>
              <w:spacing w:before="120" w:line="276" w:lineRule="auto"/>
              <w:ind w:left="111" w:right="105"/>
              <w:rPr>
                <w:rFonts w:ascii="Verdana" w:hAnsi="Verdana"/>
                <w:sz w:val="20"/>
                <w:szCs w:val="20"/>
                <w:lang w:val="en-GB"/>
              </w:rPr>
            </w:pPr>
            <w:bookmarkStart w:id="62" w:name="_Hlk164691311"/>
            <w:r w:rsidRPr="007A137D">
              <w:rPr>
                <w:rFonts w:ascii="Verdana" w:hAnsi="Verdana"/>
                <w:b/>
                <w:bCs/>
                <w:sz w:val="20"/>
                <w:szCs w:val="20"/>
                <w:u w:val="single"/>
                <w:lang w:val="en-GB"/>
              </w:rPr>
              <w:t xml:space="preserve">Direst costs </w:t>
            </w:r>
            <w:r w:rsidR="007522B5">
              <w:rPr>
                <w:rFonts w:ascii="Verdana" w:hAnsi="Verdana"/>
                <w:b/>
                <w:bCs/>
                <w:sz w:val="20"/>
                <w:szCs w:val="20"/>
                <w:u w:val="single"/>
                <w:lang w:val="en-GB"/>
              </w:rPr>
              <w:t xml:space="preserve">other than staff costs, </w:t>
            </w:r>
            <w:r w:rsidRPr="007A137D">
              <w:rPr>
                <w:rFonts w:ascii="Verdana" w:hAnsi="Verdana"/>
                <w:sz w:val="20"/>
                <w:szCs w:val="20"/>
                <w:lang w:val="en-GB"/>
              </w:rPr>
              <w:t xml:space="preserve">are defined as the sum of the costs of the budget lines “external expertise and services”, “equipment” and </w:t>
            </w:r>
            <w:r w:rsidRPr="007A137D">
              <w:rPr>
                <w:rFonts w:ascii="Verdana" w:hAnsi="Verdana"/>
                <w:sz w:val="20"/>
                <w:szCs w:val="20"/>
                <w:lang w:val="en-GB"/>
              </w:rPr>
              <w:lastRenderedPageBreak/>
              <w:t>“infrastructure and works” costs of the beneficiary’s budget. Travel and accommodation budget category is not included in the direct costs.</w:t>
            </w:r>
          </w:p>
          <w:bookmarkEnd w:id="62"/>
          <w:p w14:paraId="0B5548FB" w14:textId="60C31E98" w:rsidR="007A137D" w:rsidRPr="007A137D" w:rsidRDefault="007A137D" w:rsidP="00DD6289">
            <w:pPr>
              <w:ind w:right="510"/>
              <w:rPr>
                <w:b/>
                <w:bCs/>
                <w:sz w:val="20"/>
                <w:lang w:val="en-US"/>
              </w:rPr>
            </w:pPr>
          </w:p>
        </w:tc>
      </w:tr>
    </w:tbl>
    <w:p w14:paraId="4C3ED932" w14:textId="77777777" w:rsidR="00577F9C" w:rsidRPr="002D7BD3" w:rsidRDefault="00577F9C" w:rsidP="00DD6289">
      <w:pPr>
        <w:ind w:left="1077" w:right="510"/>
        <w:rPr>
          <w:sz w:val="20"/>
          <w:lang w:val="en-US"/>
        </w:rPr>
      </w:pPr>
    </w:p>
    <w:p w14:paraId="221F358C" w14:textId="77777777" w:rsidR="00577F9C" w:rsidRPr="002D7BD3" w:rsidRDefault="00577F9C" w:rsidP="00DD6289">
      <w:pPr>
        <w:ind w:left="1077" w:right="510"/>
        <w:rPr>
          <w:sz w:val="19"/>
          <w:lang w:val="en-US"/>
        </w:rPr>
      </w:pPr>
    </w:p>
    <w:p w14:paraId="2256024B" w14:textId="77777777" w:rsidR="00577F9C" w:rsidRPr="00F61A2F" w:rsidRDefault="00577F9C" w:rsidP="00DD6289">
      <w:pPr>
        <w:ind w:left="1077" w:right="510"/>
        <w:rPr>
          <w:sz w:val="13"/>
          <w:lang w:val="en-GB"/>
        </w:rPr>
      </w:pPr>
    </w:p>
    <w:p w14:paraId="58A2C732" w14:textId="47DFEE8B" w:rsidR="00577F9C" w:rsidRPr="007E76B8" w:rsidRDefault="00263B4B" w:rsidP="00DD6289">
      <w:pPr>
        <w:ind w:left="1077" w:right="510"/>
        <w:rPr>
          <w:rFonts w:ascii="Verdana" w:hAnsi="Verdana"/>
          <w:b/>
          <w:sz w:val="22"/>
          <w:u w:val="single"/>
          <w:lang w:val="en-GB"/>
        </w:rPr>
      </w:pPr>
      <w:r w:rsidRPr="007E76B8">
        <w:rPr>
          <w:rFonts w:ascii="Verdana" w:hAnsi="Verdana"/>
          <w:b/>
          <w:sz w:val="22"/>
          <w:lang w:val="en-GB"/>
        </w:rPr>
        <w:t>b</w:t>
      </w:r>
      <w:r w:rsidR="00577F9C" w:rsidRPr="007E76B8">
        <w:rPr>
          <w:rFonts w:ascii="Verdana" w:hAnsi="Verdana"/>
          <w:b/>
          <w:sz w:val="22"/>
          <w:lang w:val="en-GB"/>
        </w:rPr>
        <w:t>.</w:t>
      </w:r>
      <w:r w:rsidR="00577F9C" w:rsidRPr="007E76B8">
        <w:rPr>
          <w:rFonts w:ascii="Verdana" w:hAnsi="Verdana"/>
          <w:b/>
          <w:sz w:val="22"/>
          <w:u w:val="single"/>
          <w:lang w:val="en-GB"/>
        </w:rPr>
        <w:t xml:space="preserve"> Office and administrative costs</w:t>
      </w:r>
    </w:p>
    <w:p w14:paraId="77C09BBB" w14:textId="77777777" w:rsidR="00577F9C" w:rsidRDefault="00577F9C" w:rsidP="00DD6289">
      <w:pPr>
        <w:ind w:left="1077" w:right="510"/>
        <w:rPr>
          <w:u w:val="single"/>
          <w:lang w:val="en-GB"/>
        </w:rPr>
      </w:pPr>
    </w:p>
    <w:p w14:paraId="33235B95" w14:textId="1E5D5685" w:rsidR="00577F9C" w:rsidRDefault="00577F9C" w:rsidP="00DD6289">
      <w:pPr>
        <w:pStyle w:val="af6"/>
        <w:spacing w:after="0" w:line="360" w:lineRule="auto"/>
        <w:ind w:left="1134" w:right="510"/>
        <w:rPr>
          <w:lang w:val="en-US"/>
        </w:rPr>
      </w:pPr>
      <w:r w:rsidRPr="00BF5F17">
        <w:rPr>
          <w:lang w:val="en-US"/>
        </w:rPr>
        <w:t>Office and administrative costs shall be limited to the following elements</w:t>
      </w:r>
      <w:r w:rsidR="007051C5">
        <w:rPr>
          <w:lang w:val="en-US"/>
        </w:rPr>
        <w:t xml:space="preserve"> (exhaustive list)</w:t>
      </w:r>
      <w:r w:rsidRPr="00BF5F17">
        <w:rPr>
          <w:lang w:val="en-US"/>
        </w:rPr>
        <w:t xml:space="preserve">: </w:t>
      </w:r>
    </w:p>
    <w:p w14:paraId="6E7D2656" w14:textId="53E4FB97"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office rent</w:t>
      </w:r>
    </w:p>
    <w:p w14:paraId="5234AED2" w14:textId="756D3580"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insurance and taxes related to the buildings where the staff is located and to the equipment of the office, such as fire or theft insurance</w:t>
      </w:r>
    </w:p>
    <w:p w14:paraId="4A23989D" w14:textId="406F9FB3"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utilities, such as electricity, heating, water</w:t>
      </w:r>
    </w:p>
    <w:p w14:paraId="52A28F35" w14:textId="09435880"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office supplies</w:t>
      </w:r>
    </w:p>
    <w:p w14:paraId="415CCBBB" w14:textId="3EEC9C4C"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accounting</w:t>
      </w:r>
    </w:p>
    <w:p w14:paraId="200098DB" w14:textId="2B05A1C5"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archives</w:t>
      </w:r>
    </w:p>
    <w:p w14:paraId="51F4CDD1" w14:textId="6FABEC90"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maintenance, cleaning and repairs</w:t>
      </w:r>
    </w:p>
    <w:p w14:paraId="3788B6F9" w14:textId="6122A898"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security</w:t>
      </w:r>
    </w:p>
    <w:p w14:paraId="12E04574" w14:textId="587AA448"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IT systems</w:t>
      </w:r>
    </w:p>
    <w:p w14:paraId="40D52232" w14:textId="7266415F"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communication, such as telephone, fax, internet, postal services, business cards</w:t>
      </w:r>
    </w:p>
    <w:p w14:paraId="4B8DB4B3" w14:textId="5392B1CD"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 xml:space="preserve">bank charges for opening and administering the account or accounts where the implementation of an operation requires a separate account to be opened, and </w:t>
      </w:r>
    </w:p>
    <w:p w14:paraId="165A1D62" w14:textId="3EFA4886" w:rsidR="00577F9C" w:rsidRPr="007E76B8" w:rsidRDefault="00577F9C" w:rsidP="00DD6289">
      <w:pPr>
        <w:pStyle w:val="af6"/>
        <w:numPr>
          <w:ilvl w:val="0"/>
          <w:numId w:val="44"/>
        </w:numPr>
        <w:spacing w:after="0" w:line="360" w:lineRule="auto"/>
        <w:ind w:right="510" w:firstLine="0"/>
        <w:rPr>
          <w:rFonts w:ascii="Verdana" w:hAnsi="Verdana"/>
          <w:sz w:val="20"/>
          <w:szCs w:val="20"/>
          <w:lang w:val="en-US"/>
        </w:rPr>
      </w:pPr>
      <w:r w:rsidRPr="007E76B8">
        <w:rPr>
          <w:rFonts w:ascii="Verdana" w:hAnsi="Verdana"/>
          <w:sz w:val="20"/>
          <w:szCs w:val="20"/>
          <w:lang w:val="en-US"/>
        </w:rPr>
        <w:t>charges for transnational financial transactions.</w:t>
      </w:r>
    </w:p>
    <w:p w14:paraId="1A25F0BA" w14:textId="77777777" w:rsidR="00577F9C" w:rsidRDefault="00577F9C" w:rsidP="00DD6289">
      <w:pPr>
        <w:pStyle w:val="af6"/>
        <w:spacing w:after="0" w:line="360" w:lineRule="auto"/>
        <w:ind w:left="1134" w:right="510"/>
        <w:rPr>
          <w:lang w:val="en-US"/>
        </w:rPr>
      </w:pPr>
    </w:p>
    <w:p w14:paraId="3C90C4EB" w14:textId="388EA6EF" w:rsidR="00577F9C" w:rsidRDefault="00577F9C" w:rsidP="00DD6289">
      <w:pPr>
        <w:pStyle w:val="af6"/>
        <w:spacing w:after="0" w:line="360" w:lineRule="auto"/>
        <w:ind w:left="1134" w:right="510"/>
        <w:rPr>
          <w:lang w:val="en-GB"/>
        </w:rPr>
      </w:pPr>
      <w:r w:rsidRPr="00F61A2F">
        <w:rPr>
          <w:lang w:val="en-GB"/>
        </w:rPr>
        <w:t xml:space="preserve">The following options for calculating </w:t>
      </w:r>
      <w:r w:rsidRPr="00BF5F17">
        <w:rPr>
          <w:lang w:val="en-GB"/>
        </w:rPr>
        <w:t xml:space="preserve">Office and administrative costs </w:t>
      </w:r>
      <w:r w:rsidRPr="00F61A2F">
        <w:rPr>
          <w:lang w:val="en-GB"/>
        </w:rPr>
        <w:t xml:space="preserve">are available </w:t>
      </w:r>
      <w:r w:rsidR="007051C5">
        <w:rPr>
          <w:lang w:val="en-GB"/>
        </w:rPr>
        <w:t xml:space="preserve">under the </w:t>
      </w:r>
      <w:r w:rsidR="007051C5" w:rsidRPr="00F61A2F">
        <w:rPr>
          <w:lang w:val="en-GB"/>
        </w:rPr>
        <w:t xml:space="preserve"> </w:t>
      </w:r>
    </w:p>
    <w:p w14:paraId="18DF51CD" w14:textId="53A6FC42" w:rsidR="00577F9C" w:rsidRPr="00BF5F17" w:rsidRDefault="00577F9C" w:rsidP="00DD6289">
      <w:pPr>
        <w:pStyle w:val="af6"/>
        <w:spacing w:after="0" w:line="360" w:lineRule="auto"/>
        <w:ind w:left="1134" w:right="510"/>
        <w:rPr>
          <w:lang w:val="en-GB"/>
        </w:rPr>
      </w:pPr>
      <w:r w:rsidRPr="00BF5F17">
        <w:rPr>
          <w:lang w:val="en-GB"/>
        </w:rPr>
        <w:t xml:space="preserve"> Programme:</w:t>
      </w:r>
    </w:p>
    <w:p w14:paraId="4A51E490" w14:textId="77777777" w:rsidR="00577F9C" w:rsidRPr="00A60B66" w:rsidRDefault="00577F9C" w:rsidP="00DD6289">
      <w:pPr>
        <w:pStyle w:val="aa"/>
        <w:widowControl w:val="0"/>
        <w:numPr>
          <w:ilvl w:val="0"/>
          <w:numId w:val="12"/>
        </w:numPr>
        <w:tabs>
          <w:tab w:val="left" w:pos="1701"/>
        </w:tabs>
        <w:autoSpaceDE w:val="0"/>
        <w:autoSpaceDN w:val="0"/>
        <w:spacing w:line="360" w:lineRule="auto"/>
        <w:ind w:left="1134" w:right="510" w:firstLine="0"/>
        <w:contextualSpacing w:val="0"/>
      </w:pPr>
      <w:r>
        <w:rPr>
          <w:lang w:val="en-US"/>
        </w:rPr>
        <w:t xml:space="preserve"> </w:t>
      </w:r>
      <w:r w:rsidRPr="00A60B66">
        <w:t>Real costs,</w:t>
      </w:r>
      <w:r w:rsidRPr="00A60B66">
        <w:rPr>
          <w:spacing w:val="1"/>
        </w:rPr>
        <w:t xml:space="preserve"> </w:t>
      </w:r>
      <w:r w:rsidRPr="00A60B66">
        <w:t>or</w:t>
      </w:r>
    </w:p>
    <w:p w14:paraId="1EB2985B" w14:textId="45458FAC" w:rsidR="00577F9C" w:rsidRPr="00F62553" w:rsidRDefault="00263B4B" w:rsidP="00DD6289">
      <w:pPr>
        <w:pStyle w:val="aa"/>
        <w:widowControl w:val="0"/>
        <w:numPr>
          <w:ilvl w:val="0"/>
          <w:numId w:val="12"/>
        </w:numPr>
        <w:autoSpaceDE w:val="0"/>
        <w:autoSpaceDN w:val="0"/>
        <w:spacing w:line="360" w:lineRule="auto"/>
        <w:ind w:left="1134" w:right="510" w:firstLine="0"/>
        <w:contextualSpacing w:val="0"/>
        <w:rPr>
          <w:lang w:val="en-US"/>
        </w:rPr>
      </w:pPr>
      <w:r w:rsidRPr="00F62553">
        <w:rPr>
          <w:lang w:val="en-US"/>
        </w:rPr>
        <w:t xml:space="preserve">      </w:t>
      </w:r>
      <w:r w:rsidR="00F62553" w:rsidRPr="00F62553">
        <w:rPr>
          <w:lang w:val="en-US"/>
        </w:rPr>
        <w:t>Simplified costs - f</w:t>
      </w:r>
      <w:r w:rsidR="00577F9C" w:rsidRPr="00F62553">
        <w:rPr>
          <w:lang w:val="en-US"/>
        </w:rPr>
        <w:t>ixed percentage of the gross employment cost (Flat rate). Where a flat rate is used</w:t>
      </w:r>
      <w:r w:rsidR="00577F9C" w:rsidRPr="00A60B66">
        <w:rPr>
          <w:lang w:val="en-US"/>
        </w:rPr>
        <w:t xml:space="preserve"> </w:t>
      </w:r>
      <w:r w:rsidR="00577F9C" w:rsidRPr="00F62553">
        <w:rPr>
          <w:lang w:val="en-US"/>
        </w:rPr>
        <w:t xml:space="preserve">to cover indirect costs of an operation, it may be based </w:t>
      </w:r>
      <w:r w:rsidR="00061F12" w:rsidRPr="00F62553">
        <w:rPr>
          <w:lang w:val="en-US"/>
        </w:rPr>
        <w:t xml:space="preserve">only to </w:t>
      </w:r>
      <w:r w:rsidR="00577F9C" w:rsidRPr="00F62553">
        <w:rPr>
          <w:lang w:val="en-US"/>
        </w:rPr>
        <w:t xml:space="preserve"> up to 15 % </w:t>
      </w:r>
      <w:bookmarkStart w:id="63" w:name="_Hlk131751817"/>
      <w:r w:rsidR="00F62553" w:rsidRPr="00F62553">
        <w:rPr>
          <w:lang w:val="en-US"/>
        </w:rPr>
        <w:t>of eligible direct staff costs</w:t>
      </w:r>
      <w:r w:rsidR="00AE0D47">
        <w:rPr>
          <w:lang w:val="en-US"/>
        </w:rPr>
        <w:t xml:space="preserve"> on beneficiary’s Budget</w:t>
      </w:r>
      <w:r w:rsidR="00F62553" w:rsidRPr="00F62553">
        <w:rPr>
          <w:lang w:val="en-US"/>
        </w:rPr>
        <w:t>.</w:t>
      </w:r>
    </w:p>
    <w:bookmarkEnd w:id="63"/>
    <w:p w14:paraId="0DFDD685" w14:textId="77777777" w:rsidR="00577F9C" w:rsidRDefault="00577F9C" w:rsidP="00DD6289">
      <w:pPr>
        <w:pStyle w:val="aa"/>
        <w:tabs>
          <w:tab w:val="left" w:pos="3198"/>
        </w:tabs>
        <w:spacing w:line="360" w:lineRule="auto"/>
        <w:ind w:left="1134" w:right="510"/>
        <w:rPr>
          <w:lang w:val="en-US"/>
        </w:rPr>
      </w:pPr>
    </w:p>
    <w:p w14:paraId="5E1B70B9" w14:textId="3646D425" w:rsidR="00577F9C" w:rsidRPr="0093380E" w:rsidRDefault="00F62553" w:rsidP="00DD6289">
      <w:pPr>
        <w:spacing w:line="360" w:lineRule="auto"/>
        <w:ind w:left="1134" w:right="510"/>
        <w:rPr>
          <w:highlight w:val="yellow"/>
          <w:lang w:val="en-GB"/>
        </w:rPr>
      </w:pPr>
      <w:r>
        <w:rPr>
          <w:lang w:val="en-GB"/>
        </w:rPr>
        <w:lastRenderedPageBreak/>
        <w:t>O</w:t>
      </w:r>
      <w:r w:rsidR="00577F9C" w:rsidRPr="0093380E">
        <w:rPr>
          <w:lang w:val="en-GB"/>
        </w:rPr>
        <w:t>ffice and administrative costs shall be eligible if they are related to the implementation of the project, charged to the project proportionately and calculated on a fair and duly justified distribution method.</w:t>
      </w:r>
    </w:p>
    <w:p w14:paraId="5DC06330" w14:textId="77777777" w:rsidR="00577F9C" w:rsidRDefault="00577F9C" w:rsidP="00DD6289">
      <w:pPr>
        <w:spacing w:line="360" w:lineRule="auto"/>
        <w:ind w:left="1134" w:right="510"/>
        <w:rPr>
          <w:highlight w:val="yellow"/>
          <w:lang w:val="en-GB"/>
        </w:rPr>
      </w:pPr>
    </w:p>
    <w:p w14:paraId="38AA1D8D" w14:textId="222EEEA0" w:rsidR="00577F9C" w:rsidRDefault="00577F9C" w:rsidP="00DD6289">
      <w:pPr>
        <w:spacing w:line="360" w:lineRule="auto"/>
        <w:ind w:left="1134" w:right="510"/>
        <w:rPr>
          <w:lang w:val="en-GB"/>
        </w:rPr>
      </w:pPr>
      <w:r w:rsidRPr="007968B3">
        <w:rPr>
          <w:lang w:val="en-GB"/>
        </w:rPr>
        <w:t xml:space="preserve">In both cases </w:t>
      </w:r>
      <w:r w:rsidR="007051C5">
        <w:rPr>
          <w:lang w:val="en-GB"/>
        </w:rPr>
        <w:t xml:space="preserve">– use of real costs or </w:t>
      </w:r>
      <w:r w:rsidR="00F62553">
        <w:rPr>
          <w:lang w:val="en-GB"/>
        </w:rPr>
        <w:t>simplified costs</w:t>
      </w:r>
      <w:r w:rsidR="007051C5">
        <w:rPr>
          <w:lang w:val="en-GB"/>
        </w:rPr>
        <w:t xml:space="preserve">, </w:t>
      </w:r>
      <w:r w:rsidR="00F62553">
        <w:rPr>
          <w:lang w:val="en-GB"/>
        </w:rPr>
        <w:t>o</w:t>
      </w:r>
      <w:r w:rsidRPr="007968B3">
        <w:rPr>
          <w:lang w:val="en-GB"/>
        </w:rPr>
        <w:t xml:space="preserve">ffice and </w:t>
      </w:r>
      <w:r w:rsidR="00F62553">
        <w:rPr>
          <w:lang w:val="en-GB"/>
        </w:rPr>
        <w:t xml:space="preserve">administrative costs </w:t>
      </w:r>
      <w:r w:rsidR="00F62553" w:rsidRPr="007968B3">
        <w:rPr>
          <w:lang w:val="en-GB"/>
        </w:rPr>
        <w:t>cannot</w:t>
      </w:r>
      <w:r w:rsidRPr="001C1BF4">
        <w:rPr>
          <w:lang w:val="en-GB"/>
        </w:rPr>
        <w:t xml:space="preserve"> exceed the 4% of the total beneficiary’s budget.</w:t>
      </w:r>
    </w:p>
    <w:p w14:paraId="713C8063" w14:textId="77777777" w:rsidR="00577F9C" w:rsidRPr="00F61A2F" w:rsidRDefault="00577F9C" w:rsidP="00DD6289">
      <w:pPr>
        <w:spacing w:line="360" w:lineRule="auto"/>
        <w:ind w:left="1134" w:right="510"/>
        <w:rPr>
          <w:lang w:val="en-GB"/>
        </w:rPr>
      </w:pPr>
    </w:p>
    <w:p w14:paraId="09400E3F" w14:textId="48285D39" w:rsidR="007051C5" w:rsidRDefault="00577F9C" w:rsidP="00DD6289">
      <w:pPr>
        <w:pStyle w:val="af6"/>
        <w:spacing w:after="0" w:line="360" w:lineRule="auto"/>
        <w:ind w:left="1134" w:right="510"/>
        <w:rPr>
          <w:lang w:val="en-GB"/>
        </w:rPr>
      </w:pPr>
      <w:r w:rsidRPr="00F61A2F">
        <w:rPr>
          <w:lang w:val="en-GB"/>
        </w:rPr>
        <w:t xml:space="preserve">In case the </w:t>
      </w:r>
      <w:r w:rsidR="007051C5">
        <w:rPr>
          <w:lang w:val="en-GB"/>
        </w:rPr>
        <w:t>f</w:t>
      </w:r>
      <w:r w:rsidRPr="00F61A2F">
        <w:rPr>
          <w:lang w:val="en-GB"/>
        </w:rPr>
        <w:t xml:space="preserve">lat rate calculation method is adopted, the following example provides an overview on the approach: </w:t>
      </w:r>
    </w:p>
    <w:p w14:paraId="391651D2" w14:textId="3DE3EC10" w:rsidR="00577F9C" w:rsidRPr="00F61A2F" w:rsidRDefault="00577F9C" w:rsidP="00DD6289">
      <w:pPr>
        <w:pStyle w:val="af6"/>
        <w:spacing w:after="0" w:line="360" w:lineRule="auto"/>
        <w:ind w:left="1134" w:right="510"/>
        <w:rPr>
          <w:lang w:val="en-GB"/>
        </w:rPr>
      </w:pPr>
      <w:r>
        <w:rPr>
          <w:lang w:val="en-GB"/>
        </w:rPr>
        <w:t xml:space="preserve">A </w:t>
      </w:r>
      <w:r w:rsidR="00545AF5">
        <w:rPr>
          <w:lang w:val="en-GB"/>
        </w:rPr>
        <w:t>b</w:t>
      </w:r>
      <w:r w:rsidRPr="00F61A2F">
        <w:rPr>
          <w:lang w:val="en-GB"/>
        </w:rPr>
        <w:t xml:space="preserve">eneficiary calculates </w:t>
      </w:r>
      <w:r w:rsidRPr="0093380E">
        <w:rPr>
          <w:lang w:val="en-GB"/>
        </w:rPr>
        <w:t xml:space="preserve">Office and administrative costs </w:t>
      </w:r>
      <w:r w:rsidRPr="00F61A2F">
        <w:rPr>
          <w:lang w:val="en-GB"/>
        </w:rPr>
        <w:t xml:space="preserve">using the 15% flat rate </w:t>
      </w:r>
      <w:r w:rsidRPr="00A60B66">
        <w:rPr>
          <w:lang w:val="en-GB"/>
        </w:rPr>
        <w:t>of eligible direct staff costs</w:t>
      </w:r>
      <w:r>
        <w:rPr>
          <w:lang w:val="en-GB"/>
        </w:rPr>
        <w:t xml:space="preserve"> </w:t>
      </w:r>
      <w:r w:rsidRPr="00F61A2F">
        <w:rPr>
          <w:lang w:val="en-GB"/>
        </w:rPr>
        <w:t>option</w:t>
      </w:r>
      <w:r w:rsidR="00AE0D47">
        <w:rPr>
          <w:lang w:val="en-GB"/>
        </w:rPr>
        <w:t xml:space="preserve"> on beneficiary’s budget</w:t>
      </w:r>
      <w:r w:rsidRPr="00F61A2F">
        <w:rPr>
          <w:lang w:val="en-GB"/>
        </w:rPr>
        <w:t>:</w:t>
      </w:r>
    </w:p>
    <w:p w14:paraId="284DC8DF" w14:textId="77777777" w:rsidR="00577F9C" w:rsidRPr="00F61A2F" w:rsidRDefault="00577F9C" w:rsidP="00DD6289">
      <w:pPr>
        <w:pStyle w:val="af6"/>
        <w:spacing w:after="0" w:line="360" w:lineRule="auto"/>
        <w:ind w:left="1134" w:right="510"/>
        <w:rPr>
          <w:sz w:val="26"/>
          <w:lang w:val="en-GB"/>
        </w:rPr>
      </w:pPr>
    </w:p>
    <w:tbl>
      <w:tblPr>
        <w:tblStyle w:val="TableNormal1"/>
        <w:tblW w:w="921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819"/>
        <w:gridCol w:w="3828"/>
      </w:tblGrid>
      <w:tr w:rsidR="00CE74E9" w:rsidRPr="00CE74E9" w14:paraId="30D981E6" w14:textId="77777777" w:rsidTr="00CE74E9">
        <w:trPr>
          <w:trHeight w:val="932"/>
        </w:trPr>
        <w:tc>
          <w:tcPr>
            <w:tcW w:w="567" w:type="dxa"/>
          </w:tcPr>
          <w:p w14:paraId="69150013" w14:textId="734B497F" w:rsidR="00CE74E9" w:rsidRPr="00CE74E9" w:rsidRDefault="00CE74E9" w:rsidP="00DD6289">
            <w:pPr>
              <w:pStyle w:val="TableParagraph"/>
              <w:spacing w:line="360" w:lineRule="auto"/>
              <w:ind w:right="510"/>
              <w:jc w:val="center"/>
              <w:rPr>
                <w:rFonts w:ascii="Verdana" w:hAnsi="Verdana"/>
                <w:bCs/>
                <w:sz w:val="20"/>
                <w:szCs w:val="20"/>
                <w:lang w:val="en-GB"/>
              </w:rPr>
            </w:pPr>
            <w:r w:rsidRPr="00CE74E9">
              <w:rPr>
                <w:rFonts w:ascii="Verdana" w:hAnsi="Verdana"/>
                <w:bCs/>
                <w:sz w:val="20"/>
                <w:szCs w:val="20"/>
                <w:lang w:val="en-GB"/>
              </w:rPr>
              <w:t xml:space="preserve">        A</w:t>
            </w:r>
          </w:p>
        </w:tc>
        <w:tc>
          <w:tcPr>
            <w:tcW w:w="4819" w:type="dxa"/>
          </w:tcPr>
          <w:p w14:paraId="32B0F68C" w14:textId="1D3113C6" w:rsidR="00CE74E9" w:rsidRPr="00CE74E9" w:rsidRDefault="00CE74E9" w:rsidP="00DD6289">
            <w:pPr>
              <w:pStyle w:val="TableParagraph"/>
              <w:spacing w:line="360" w:lineRule="auto"/>
              <w:ind w:right="510"/>
              <w:jc w:val="both"/>
              <w:rPr>
                <w:rFonts w:ascii="Verdana" w:hAnsi="Verdana"/>
                <w:bCs/>
                <w:sz w:val="20"/>
                <w:szCs w:val="20"/>
                <w:lang w:val="en-GB"/>
              </w:rPr>
            </w:pPr>
            <w:r w:rsidRPr="00CE74E9">
              <w:rPr>
                <w:rFonts w:ascii="Verdana" w:hAnsi="Verdana"/>
                <w:bCs/>
                <w:sz w:val="20"/>
                <w:szCs w:val="20"/>
                <w:lang w:val="en-GB"/>
              </w:rPr>
              <w:t xml:space="preserve">Travel and accommodation </w:t>
            </w:r>
          </w:p>
          <w:p w14:paraId="1DF7799B" w14:textId="194622C7" w:rsidR="00CE74E9" w:rsidRPr="00CE74E9" w:rsidRDefault="00CE74E9" w:rsidP="00DD6289">
            <w:pPr>
              <w:pStyle w:val="TableParagraph"/>
              <w:spacing w:line="360" w:lineRule="auto"/>
              <w:ind w:right="510"/>
              <w:jc w:val="both"/>
              <w:rPr>
                <w:rFonts w:ascii="Verdana" w:hAnsi="Verdana"/>
                <w:bCs/>
                <w:sz w:val="20"/>
                <w:szCs w:val="20"/>
                <w:lang w:val="en-GB"/>
              </w:rPr>
            </w:pPr>
            <w:r w:rsidRPr="00CE74E9">
              <w:rPr>
                <w:rFonts w:ascii="Verdana" w:hAnsi="Verdana"/>
                <w:bCs/>
                <w:sz w:val="20"/>
                <w:szCs w:val="20"/>
                <w:lang w:val="en-GB"/>
              </w:rPr>
              <w:t>External expertise and services</w:t>
            </w:r>
          </w:p>
          <w:p w14:paraId="3A00FD9C" w14:textId="77777777" w:rsidR="00CE74E9" w:rsidRPr="00CE74E9" w:rsidRDefault="00CE74E9" w:rsidP="00DD6289">
            <w:pPr>
              <w:pStyle w:val="TableParagraph"/>
              <w:spacing w:line="360" w:lineRule="auto"/>
              <w:ind w:right="510"/>
              <w:jc w:val="both"/>
              <w:rPr>
                <w:rFonts w:ascii="Verdana" w:hAnsi="Verdana"/>
                <w:bCs/>
                <w:sz w:val="20"/>
                <w:szCs w:val="20"/>
              </w:rPr>
            </w:pPr>
            <w:r w:rsidRPr="00CE74E9">
              <w:rPr>
                <w:rFonts w:ascii="Verdana" w:hAnsi="Verdana"/>
                <w:bCs/>
                <w:sz w:val="20"/>
                <w:szCs w:val="20"/>
              </w:rPr>
              <w:t>Equipment</w:t>
            </w:r>
          </w:p>
        </w:tc>
        <w:tc>
          <w:tcPr>
            <w:tcW w:w="3828" w:type="dxa"/>
          </w:tcPr>
          <w:p w14:paraId="530E1C64" w14:textId="77777777" w:rsidR="00CE74E9" w:rsidRPr="00CE74E9" w:rsidRDefault="00CE74E9" w:rsidP="00DD6289">
            <w:pPr>
              <w:pStyle w:val="TableParagraph"/>
              <w:spacing w:line="360" w:lineRule="auto"/>
              <w:ind w:left="1134" w:right="510"/>
              <w:jc w:val="both"/>
              <w:rPr>
                <w:rFonts w:ascii="Verdana" w:hAnsi="Verdana"/>
                <w:bCs/>
                <w:sz w:val="20"/>
                <w:szCs w:val="20"/>
              </w:rPr>
            </w:pPr>
            <w:r w:rsidRPr="00CE74E9">
              <w:rPr>
                <w:rFonts w:ascii="Verdana" w:hAnsi="Verdana"/>
                <w:bCs/>
                <w:sz w:val="20"/>
                <w:szCs w:val="20"/>
              </w:rPr>
              <w:t>10.000€</w:t>
            </w:r>
          </w:p>
          <w:p w14:paraId="5F64168C" w14:textId="77777777" w:rsidR="00CE74E9" w:rsidRPr="00CE74E9" w:rsidRDefault="00CE74E9" w:rsidP="00DD6289">
            <w:pPr>
              <w:pStyle w:val="TableParagraph"/>
              <w:spacing w:line="360" w:lineRule="auto"/>
              <w:ind w:left="1134" w:right="510"/>
              <w:jc w:val="both"/>
              <w:rPr>
                <w:rFonts w:ascii="Verdana" w:hAnsi="Verdana"/>
                <w:bCs/>
                <w:sz w:val="20"/>
                <w:szCs w:val="20"/>
              </w:rPr>
            </w:pPr>
            <w:r w:rsidRPr="00CE74E9">
              <w:rPr>
                <w:rFonts w:ascii="Verdana" w:hAnsi="Verdana"/>
                <w:bCs/>
                <w:sz w:val="20"/>
                <w:szCs w:val="20"/>
              </w:rPr>
              <w:t>20.000€</w:t>
            </w:r>
          </w:p>
          <w:p w14:paraId="1DC1DA1E" w14:textId="77777777" w:rsidR="00CE74E9" w:rsidRPr="00CE74E9" w:rsidRDefault="00CE74E9" w:rsidP="00DD6289">
            <w:pPr>
              <w:pStyle w:val="TableParagraph"/>
              <w:spacing w:line="360" w:lineRule="auto"/>
              <w:ind w:left="1134" w:right="510"/>
              <w:jc w:val="both"/>
              <w:rPr>
                <w:rFonts w:ascii="Verdana" w:hAnsi="Verdana"/>
                <w:bCs/>
                <w:sz w:val="20"/>
                <w:szCs w:val="20"/>
              </w:rPr>
            </w:pPr>
            <w:r w:rsidRPr="00CE74E9">
              <w:rPr>
                <w:rFonts w:ascii="Verdana" w:hAnsi="Verdana"/>
                <w:bCs/>
                <w:sz w:val="20"/>
                <w:szCs w:val="20"/>
              </w:rPr>
              <w:t>30.000€</w:t>
            </w:r>
          </w:p>
        </w:tc>
      </w:tr>
      <w:tr w:rsidR="00CE74E9" w:rsidRPr="00CE74E9" w14:paraId="42F75B18" w14:textId="77777777" w:rsidTr="00CE74E9">
        <w:trPr>
          <w:trHeight w:val="620"/>
        </w:trPr>
        <w:tc>
          <w:tcPr>
            <w:tcW w:w="567" w:type="dxa"/>
          </w:tcPr>
          <w:p w14:paraId="5530BE5A" w14:textId="77777777" w:rsidR="00CE74E9" w:rsidRPr="00CE74E9" w:rsidRDefault="00CE74E9" w:rsidP="00DD6289">
            <w:pPr>
              <w:pStyle w:val="TableParagraph"/>
              <w:spacing w:line="360" w:lineRule="auto"/>
              <w:ind w:right="510"/>
              <w:jc w:val="center"/>
              <w:rPr>
                <w:rFonts w:ascii="Verdana" w:hAnsi="Verdana"/>
                <w:bCs/>
                <w:sz w:val="20"/>
                <w:szCs w:val="20"/>
                <w:lang w:val="en-GB"/>
              </w:rPr>
            </w:pPr>
          </w:p>
          <w:p w14:paraId="6F3F867D" w14:textId="304CE89F" w:rsidR="00CE74E9" w:rsidRPr="00CE74E9" w:rsidRDefault="00CE74E9" w:rsidP="00DD6289">
            <w:pPr>
              <w:pStyle w:val="TableParagraph"/>
              <w:spacing w:line="360" w:lineRule="auto"/>
              <w:ind w:right="510"/>
              <w:jc w:val="center"/>
              <w:rPr>
                <w:rFonts w:ascii="Verdana" w:hAnsi="Verdana"/>
                <w:bCs/>
                <w:sz w:val="20"/>
                <w:szCs w:val="20"/>
                <w:lang w:val="en-GB"/>
              </w:rPr>
            </w:pPr>
            <w:r w:rsidRPr="00CE74E9">
              <w:rPr>
                <w:rFonts w:ascii="Verdana" w:hAnsi="Verdana"/>
                <w:bCs/>
                <w:sz w:val="20"/>
                <w:szCs w:val="20"/>
                <w:lang w:val="en-GB"/>
              </w:rPr>
              <w:t>B</w:t>
            </w:r>
          </w:p>
        </w:tc>
        <w:tc>
          <w:tcPr>
            <w:tcW w:w="4819" w:type="dxa"/>
          </w:tcPr>
          <w:p w14:paraId="2B9E352C" w14:textId="332A0CF3" w:rsidR="00CE74E9" w:rsidRPr="00CE74E9" w:rsidRDefault="00CE74E9" w:rsidP="00DD6289">
            <w:pPr>
              <w:pStyle w:val="TableParagraph"/>
              <w:spacing w:line="360" w:lineRule="auto"/>
              <w:ind w:right="510"/>
              <w:jc w:val="both"/>
              <w:rPr>
                <w:rFonts w:ascii="Verdana" w:hAnsi="Verdana"/>
                <w:bCs/>
                <w:sz w:val="20"/>
                <w:szCs w:val="20"/>
                <w:lang w:val="en-GB"/>
              </w:rPr>
            </w:pPr>
            <w:r w:rsidRPr="00CE74E9">
              <w:rPr>
                <w:rFonts w:ascii="Verdana" w:hAnsi="Verdana"/>
                <w:bCs/>
                <w:sz w:val="20"/>
                <w:szCs w:val="20"/>
                <w:lang w:val="en-GB"/>
              </w:rPr>
              <w:t>Staff Cost (either on Real costs basis or Flat</w:t>
            </w:r>
          </w:p>
          <w:p w14:paraId="6F6AA15D" w14:textId="77777777" w:rsidR="00CE74E9" w:rsidRPr="00CE74E9" w:rsidRDefault="00CE74E9" w:rsidP="00DD6289">
            <w:pPr>
              <w:pStyle w:val="TableParagraph"/>
              <w:spacing w:line="360" w:lineRule="auto"/>
              <w:ind w:right="510"/>
              <w:jc w:val="both"/>
              <w:rPr>
                <w:rFonts w:ascii="Verdana" w:hAnsi="Verdana"/>
                <w:bCs/>
                <w:sz w:val="20"/>
                <w:szCs w:val="20"/>
              </w:rPr>
            </w:pPr>
            <w:r w:rsidRPr="00CE74E9">
              <w:rPr>
                <w:rFonts w:ascii="Verdana" w:hAnsi="Verdana"/>
                <w:bCs/>
                <w:sz w:val="20"/>
                <w:szCs w:val="20"/>
              </w:rPr>
              <w:t>rate)</w:t>
            </w:r>
          </w:p>
        </w:tc>
        <w:tc>
          <w:tcPr>
            <w:tcW w:w="3828" w:type="dxa"/>
          </w:tcPr>
          <w:p w14:paraId="68BD5874" w14:textId="77777777" w:rsidR="00CE74E9" w:rsidRPr="00CE74E9" w:rsidRDefault="00CE74E9" w:rsidP="00DD6289">
            <w:pPr>
              <w:pStyle w:val="TableParagraph"/>
              <w:spacing w:line="360" w:lineRule="auto"/>
              <w:ind w:left="1134" w:right="510"/>
              <w:jc w:val="both"/>
              <w:rPr>
                <w:rFonts w:ascii="Verdana" w:hAnsi="Verdana"/>
                <w:bCs/>
                <w:sz w:val="20"/>
                <w:szCs w:val="20"/>
              </w:rPr>
            </w:pPr>
            <w:r w:rsidRPr="00CE74E9">
              <w:rPr>
                <w:rFonts w:ascii="Verdana" w:hAnsi="Verdana"/>
                <w:bCs/>
                <w:sz w:val="20"/>
                <w:szCs w:val="20"/>
              </w:rPr>
              <w:t>12.000€</w:t>
            </w:r>
          </w:p>
        </w:tc>
      </w:tr>
      <w:tr w:rsidR="00CE74E9" w:rsidRPr="00CE74E9" w14:paraId="4AE6E262" w14:textId="77777777" w:rsidTr="00CE74E9">
        <w:trPr>
          <w:trHeight w:val="310"/>
        </w:trPr>
        <w:tc>
          <w:tcPr>
            <w:tcW w:w="567" w:type="dxa"/>
          </w:tcPr>
          <w:p w14:paraId="687BC460" w14:textId="77777777" w:rsidR="00CE74E9" w:rsidRPr="00CE74E9" w:rsidRDefault="00CE74E9" w:rsidP="00DD6289">
            <w:pPr>
              <w:pStyle w:val="TableParagraph"/>
              <w:spacing w:line="360" w:lineRule="auto"/>
              <w:ind w:right="510"/>
              <w:jc w:val="center"/>
              <w:rPr>
                <w:rFonts w:ascii="Verdana" w:hAnsi="Verdana"/>
                <w:bCs/>
                <w:sz w:val="20"/>
                <w:szCs w:val="20"/>
                <w:lang w:val="en-GB"/>
              </w:rPr>
            </w:pPr>
          </w:p>
          <w:p w14:paraId="149540DE" w14:textId="4615DEFE" w:rsidR="00CE74E9" w:rsidRPr="00CE74E9" w:rsidRDefault="00CE74E9" w:rsidP="00DD6289">
            <w:pPr>
              <w:pStyle w:val="TableParagraph"/>
              <w:spacing w:line="360" w:lineRule="auto"/>
              <w:ind w:right="510"/>
              <w:jc w:val="center"/>
              <w:rPr>
                <w:rFonts w:ascii="Verdana" w:hAnsi="Verdana"/>
                <w:bCs/>
                <w:sz w:val="20"/>
                <w:szCs w:val="20"/>
                <w:lang w:val="en-GB"/>
              </w:rPr>
            </w:pPr>
            <w:r w:rsidRPr="00CE74E9">
              <w:rPr>
                <w:rFonts w:ascii="Verdana" w:hAnsi="Verdana"/>
                <w:bCs/>
                <w:sz w:val="20"/>
                <w:szCs w:val="20"/>
                <w:lang w:val="en-GB"/>
              </w:rPr>
              <w:t>C</w:t>
            </w:r>
          </w:p>
        </w:tc>
        <w:tc>
          <w:tcPr>
            <w:tcW w:w="4819" w:type="dxa"/>
          </w:tcPr>
          <w:p w14:paraId="762596DF" w14:textId="3049A6EB" w:rsidR="00CE74E9" w:rsidRPr="00CE74E9" w:rsidRDefault="00CE74E9" w:rsidP="00DD6289">
            <w:pPr>
              <w:pStyle w:val="TableParagraph"/>
              <w:spacing w:line="360" w:lineRule="auto"/>
              <w:ind w:right="510"/>
              <w:jc w:val="both"/>
              <w:rPr>
                <w:rFonts w:ascii="Verdana" w:hAnsi="Verdana"/>
                <w:bCs/>
                <w:sz w:val="20"/>
                <w:szCs w:val="20"/>
                <w:lang w:val="en-GB"/>
              </w:rPr>
            </w:pPr>
            <w:r w:rsidRPr="00CE74E9">
              <w:rPr>
                <w:rFonts w:ascii="Verdana" w:hAnsi="Verdana"/>
                <w:bCs/>
                <w:sz w:val="20"/>
                <w:szCs w:val="20"/>
                <w:lang w:val="en-GB"/>
              </w:rPr>
              <w:t>Eligible Office and administrative costs (B*15%)</w:t>
            </w:r>
          </w:p>
        </w:tc>
        <w:tc>
          <w:tcPr>
            <w:tcW w:w="3828" w:type="dxa"/>
          </w:tcPr>
          <w:p w14:paraId="1B19E159" w14:textId="77777777" w:rsidR="00CE74E9" w:rsidRPr="00CE74E9" w:rsidRDefault="00CE74E9" w:rsidP="00DD6289">
            <w:pPr>
              <w:pStyle w:val="TableParagraph"/>
              <w:spacing w:line="360" w:lineRule="auto"/>
              <w:ind w:left="1134" w:right="510"/>
              <w:jc w:val="both"/>
              <w:rPr>
                <w:rFonts w:ascii="Verdana" w:hAnsi="Verdana"/>
                <w:bCs/>
                <w:sz w:val="20"/>
                <w:szCs w:val="20"/>
              </w:rPr>
            </w:pPr>
            <w:r w:rsidRPr="00CE74E9">
              <w:rPr>
                <w:rFonts w:ascii="Verdana" w:hAnsi="Verdana"/>
                <w:bCs/>
                <w:sz w:val="20"/>
                <w:szCs w:val="20"/>
              </w:rPr>
              <w:t>12.000€*0,15 = 1.800€</w:t>
            </w:r>
          </w:p>
        </w:tc>
      </w:tr>
      <w:tr w:rsidR="00CE74E9" w:rsidRPr="00CE74E9" w14:paraId="514F7E7C" w14:textId="77777777" w:rsidTr="00CE74E9">
        <w:trPr>
          <w:trHeight w:val="308"/>
        </w:trPr>
        <w:tc>
          <w:tcPr>
            <w:tcW w:w="5386" w:type="dxa"/>
            <w:gridSpan w:val="2"/>
          </w:tcPr>
          <w:p w14:paraId="6A76B02A" w14:textId="395CC601" w:rsidR="00CE74E9" w:rsidRPr="00CE74E9" w:rsidRDefault="00CE74E9" w:rsidP="00DD6289">
            <w:pPr>
              <w:pStyle w:val="TableParagraph"/>
              <w:spacing w:line="360" w:lineRule="auto"/>
              <w:ind w:right="510"/>
              <w:jc w:val="both"/>
              <w:rPr>
                <w:rFonts w:ascii="Verdana" w:hAnsi="Verdana"/>
                <w:bCs/>
                <w:sz w:val="20"/>
                <w:szCs w:val="20"/>
                <w:lang w:val="en-GB"/>
              </w:rPr>
            </w:pPr>
            <w:r w:rsidRPr="00CE74E9">
              <w:rPr>
                <w:rFonts w:ascii="Verdana" w:hAnsi="Verdana"/>
                <w:bCs/>
                <w:sz w:val="20"/>
                <w:szCs w:val="20"/>
                <w:lang w:val="en-GB"/>
              </w:rPr>
              <w:t xml:space="preserve">Total </w:t>
            </w:r>
            <w:r w:rsidR="00AE0D47">
              <w:rPr>
                <w:rFonts w:ascii="Verdana" w:hAnsi="Verdana"/>
                <w:bCs/>
                <w:sz w:val="20"/>
                <w:szCs w:val="20"/>
                <w:lang w:val="en-GB"/>
              </w:rPr>
              <w:t>Beneficiary</w:t>
            </w:r>
            <w:r w:rsidRPr="00CE74E9">
              <w:rPr>
                <w:rFonts w:ascii="Verdana" w:hAnsi="Verdana"/>
                <w:bCs/>
                <w:sz w:val="20"/>
                <w:szCs w:val="20"/>
                <w:lang w:val="en-GB"/>
              </w:rPr>
              <w:t xml:space="preserve"> budget (A+B+C)</w:t>
            </w:r>
          </w:p>
        </w:tc>
        <w:tc>
          <w:tcPr>
            <w:tcW w:w="3828" w:type="dxa"/>
          </w:tcPr>
          <w:p w14:paraId="66512042" w14:textId="386531B7" w:rsidR="00CE74E9" w:rsidRPr="00CE74E9" w:rsidRDefault="00CE74E9" w:rsidP="00DD6289">
            <w:pPr>
              <w:pStyle w:val="TableParagraph"/>
              <w:spacing w:line="360" w:lineRule="auto"/>
              <w:ind w:left="1134" w:right="510"/>
              <w:jc w:val="both"/>
              <w:rPr>
                <w:rFonts w:ascii="Verdana" w:hAnsi="Verdana"/>
                <w:bCs/>
                <w:sz w:val="20"/>
                <w:szCs w:val="20"/>
              </w:rPr>
            </w:pPr>
            <w:r w:rsidRPr="00CE74E9">
              <w:rPr>
                <w:rFonts w:ascii="Verdana" w:hAnsi="Verdana"/>
                <w:bCs/>
                <w:sz w:val="20"/>
                <w:szCs w:val="20"/>
              </w:rPr>
              <w:t>73.800€</w:t>
            </w:r>
          </w:p>
        </w:tc>
      </w:tr>
    </w:tbl>
    <w:p w14:paraId="71B43435" w14:textId="77777777" w:rsidR="00577F9C" w:rsidRPr="00CE74E9" w:rsidRDefault="00577F9C" w:rsidP="00DD6289">
      <w:pPr>
        <w:pStyle w:val="af6"/>
        <w:spacing w:after="0" w:line="360" w:lineRule="auto"/>
        <w:ind w:left="1134" w:right="510"/>
        <w:rPr>
          <w:rFonts w:ascii="Verdana" w:hAnsi="Verdana"/>
          <w:b/>
          <w:sz w:val="20"/>
          <w:szCs w:val="20"/>
        </w:rPr>
      </w:pPr>
    </w:p>
    <w:p w14:paraId="2B40F12A" w14:textId="77777777" w:rsidR="00577F9C" w:rsidRDefault="00577F9C" w:rsidP="00DD6289">
      <w:pPr>
        <w:spacing w:line="360" w:lineRule="auto"/>
        <w:ind w:left="1134" w:right="510"/>
        <w:rPr>
          <w:lang w:val="en-GB"/>
        </w:rPr>
      </w:pPr>
      <w:r w:rsidRPr="0093380E">
        <w:rPr>
          <w:lang w:val="en-GB"/>
        </w:rPr>
        <w:t>The option selected applies on a beneficiary level for the entire project period</w:t>
      </w:r>
      <w:r>
        <w:rPr>
          <w:lang w:val="en-GB"/>
        </w:rPr>
        <w:t xml:space="preserve">. </w:t>
      </w:r>
      <w:r w:rsidRPr="0093380E">
        <w:rPr>
          <w:lang w:val="en-GB"/>
        </w:rPr>
        <w:t>Each beneficiary should follow either the flat rate or the real costs calculation option</w:t>
      </w:r>
      <w:r>
        <w:rPr>
          <w:lang w:val="en-GB"/>
        </w:rPr>
        <w:t xml:space="preserve">, </w:t>
      </w:r>
      <w:r w:rsidRPr="0093380E">
        <w:rPr>
          <w:lang w:val="en-GB"/>
        </w:rPr>
        <w:t>which will remain unchanged through the entire project period. This must be declared in the Application form in the Partnership Section.</w:t>
      </w:r>
    </w:p>
    <w:p w14:paraId="7570AA14" w14:textId="77777777" w:rsidR="00577F9C" w:rsidRDefault="00577F9C" w:rsidP="00DD6289">
      <w:pPr>
        <w:ind w:left="1077" w:right="510"/>
        <w:rPr>
          <w:lang w:val="en-GB"/>
        </w:rPr>
      </w:pPr>
    </w:p>
    <w:p w14:paraId="7E39A897" w14:textId="77777777" w:rsidR="00577F9C" w:rsidRDefault="00577F9C" w:rsidP="00DD6289">
      <w:pPr>
        <w:ind w:left="1077" w:right="510"/>
        <w:rPr>
          <w:u w:val="single"/>
          <w:lang w:val="en-GB"/>
        </w:rPr>
      </w:pPr>
    </w:p>
    <w:p w14:paraId="05059548" w14:textId="74CF18A5" w:rsidR="00577F9C" w:rsidRPr="00CE74E9" w:rsidRDefault="00263B4B" w:rsidP="00DD6289">
      <w:pPr>
        <w:ind w:left="1077" w:right="510"/>
        <w:rPr>
          <w:rFonts w:ascii="Verdana" w:hAnsi="Verdana"/>
          <w:b/>
          <w:sz w:val="22"/>
          <w:u w:val="single"/>
          <w:lang w:val="en-GB"/>
        </w:rPr>
      </w:pPr>
      <w:r w:rsidRPr="00CE74E9">
        <w:rPr>
          <w:rFonts w:ascii="Verdana" w:hAnsi="Verdana"/>
          <w:b/>
          <w:sz w:val="22"/>
          <w:lang w:val="en-GB"/>
        </w:rPr>
        <w:t>c</w:t>
      </w:r>
      <w:r w:rsidR="00577F9C" w:rsidRPr="00CE74E9">
        <w:rPr>
          <w:rFonts w:ascii="Verdana" w:hAnsi="Verdana"/>
          <w:b/>
          <w:sz w:val="22"/>
          <w:lang w:val="en-GB"/>
        </w:rPr>
        <w:t>.</w:t>
      </w:r>
      <w:r w:rsidR="00577F9C" w:rsidRPr="00CE74E9">
        <w:rPr>
          <w:rFonts w:ascii="Verdana" w:hAnsi="Verdana"/>
          <w:b/>
          <w:sz w:val="22"/>
          <w:u w:val="single"/>
          <w:lang w:val="en-GB"/>
        </w:rPr>
        <w:t xml:space="preserve"> Travel and accommodation costs</w:t>
      </w:r>
    </w:p>
    <w:p w14:paraId="423C9857" w14:textId="77777777" w:rsidR="00577F9C" w:rsidRPr="00DB19AB" w:rsidRDefault="00577F9C" w:rsidP="00DD6289">
      <w:pPr>
        <w:ind w:left="1077" w:right="510"/>
        <w:rPr>
          <w:u w:val="single"/>
          <w:lang w:val="en-GB"/>
        </w:rPr>
      </w:pPr>
    </w:p>
    <w:p w14:paraId="29AD0963" w14:textId="6895B350" w:rsidR="00577F9C" w:rsidRPr="00CE74E9" w:rsidRDefault="00577F9C" w:rsidP="00DD6289">
      <w:pPr>
        <w:pStyle w:val="af6"/>
        <w:spacing w:after="0" w:line="360" w:lineRule="auto"/>
        <w:ind w:left="1134" w:right="510"/>
        <w:rPr>
          <w:rFonts w:ascii="Verdana" w:hAnsi="Verdana"/>
          <w:sz w:val="20"/>
          <w:szCs w:val="20"/>
          <w:lang w:val="en-US"/>
        </w:rPr>
      </w:pPr>
      <w:r w:rsidRPr="00CE74E9">
        <w:rPr>
          <w:rFonts w:ascii="Verdana" w:hAnsi="Verdana"/>
          <w:sz w:val="20"/>
          <w:szCs w:val="20"/>
          <w:lang w:val="en-US"/>
        </w:rPr>
        <w:t xml:space="preserve">Travel and accommodation costs, regardless whether such costs are incurred </w:t>
      </w:r>
      <w:r w:rsidR="00CE74E9">
        <w:rPr>
          <w:rFonts w:ascii="Verdana" w:hAnsi="Verdana"/>
          <w:sz w:val="20"/>
          <w:szCs w:val="20"/>
          <w:lang w:val="en-US"/>
        </w:rPr>
        <w:t>and paid inside or outside the P</w:t>
      </w:r>
      <w:r w:rsidRPr="00CE74E9">
        <w:rPr>
          <w:rFonts w:ascii="Verdana" w:hAnsi="Verdana"/>
          <w:sz w:val="20"/>
          <w:szCs w:val="20"/>
          <w:lang w:val="en-US"/>
        </w:rPr>
        <w:t>rogramme area, shall be limited to the following cost elements</w:t>
      </w:r>
      <w:r w:rsidR="007051C5" w:rsidRPr="00CE74E9">
        <w:rPr>
          <w:rFonts w:ascii="Verdana" w:hAnsi="Verdana"/>
          <w:sz w:val="20"/>
          <w:szCs w:val="20"/>
          <w:lang w:val="en-US"/>
        </w:rPr>
        <w:t xml:space="preserve"> (exhaustive list)</w:t>
      </w:r>
      <w:r w:rsidRPr="00CE74E9">
        <w:rPr>
          <w:rFonts w:ascii="Verdana" w:hAnsi="Verdana"/>
          <w:sz w:val="20"/>
          <w:szCs w:val="20"/>
          <w:lang w:val="en-US"/>
        </w:rPr>
        <w:t xml:space="preserve">: </w:t>
      </w:r>
    </w:p>
    <w:p w14:paraId="6E4DF540" w14:textId="506AA8E5" w:rsidR="00577F9C" w:rsidRPr="00CE74E9" w:rsidRDefault="00577F9C" w:rsidP="00DD6289">
      <w:pPr>
        <w:pStyle w:val="af6"/>
        <w:numPr>
          <w:ilvl w:val="0"/>
          <w:numId w:val="45"/>
        </w:numPr>
        <w:spacing w:after="0" w:line="360" w:lineRule="auto"/>
        <w:ind w:right="510" w:firstLine="0"/>
        <w:rPr>
          <w:rFonts w:ascii="Verdana" w:hAnsi="Verdana"/>
          <w:sz w:val="20"/>
          <w:szCs w:val="20"/>
          <w:lang w:val="en-US"/>
        </w:rPr>
      </w:pPr>
      <w:r w:rsidRPr="00CE74E9">
        <w:rPr>
          <w:rFonts w:ascii="Verdana" w:hAnsi="Verdana"/>
          <w:sz w:val="20"/>
          <w:szCs w:val="20"/>
          <w:lang w:val="en-US"/>
        </w:rPr>
        <w:t>travel costs, such as tickets, travel and car insurance, fuel, car mileage, toll, and parking fees</w:t>
      </w:r>
    </w:p>
    <w:p w14:paraId="3FC693BB" w14:textId="77C01091" w:rsidR="00577F9C" w:rsidRPr="00CE74E9" w:rsidRDefault="00577F9C" w:rsidP="00DD6289">
      <w:pPr>
        <w:pStyle w:val="af6"/>
        <w:numPr>
          <w:ilvl w:val="0"/>
          <w:numId w:val="45"/>
        </w:numPr>
        <w:spacing w:after="0" w:line="360" w:lineRule="auto"/>
        <w:ind w:right="510" w:firstLine="0"/>
        <w:rPr>
          <w:rFonts w:ascii="Verdana" w:hAnsi="Verdana"/>
          <w:sz w:val="20"/>
          <w:szCs w:val="20"/>
          <w:lang w:val="en-US"/>
        </w:rPr>
      </w:pPr>
      <w:r w:rsidRPr="00CE74E9">
        <w:rPr>
          <w:rFonts w:ascii="Verdana" w:hAnsi="Verdana"/>
          <w:sz w:val="20"/>
          <w:szCs w:val="20"/>
          <w:lang w:val="en-US"/>
        </w:rPr>
        <w:lastRenderedPageBreak/>
        <w:t>the cost of meals</w:t>
      </w:r>
    </w:p>
    <w:p w14:paraId="401E53F6" w14:textId="7549E8EF" w:rsidR="00577F9C" w:rsidRPr="00CE74E9" w:rsidRDefault="00577F9C" w:rsidP="00DD6289">
      <w:pPr>
        <w:pStyle w:val="af6"/>
        <w:numPr>
          <w:ilvl w:val="0"/>
          <w:numId w:val="45"/>
        </w:numPr>
        <w:spacing w:after="0" w:line="360" w:lineRule="auto"/>
        <w:ind w:right="510" w:firstLine="0"/>
        <w:rPr>
          <w:rFonts w:ascii="Verdana" w:hAnsi="Verdana"/>
          <w:sz w:val="20"/>
          <w:szCs w:val="20"/>
          <w:lang w:val="en-US"/>
        </w:rPr>
      </w:pPr>
      <w:r w:rsidRPr="00CE74E9">
        <w:rPr>
          <w:rFonts w:ascii="Verdana" w:hAnsi="Verdana"/>
          <w:sz w:val="20"/>
          <w:szCs w:val="20"/>
          <w:lang w:val="en-US"/>
        </w:rPr>
        <w:t>accommodation costs</w:t>
      </w:r>
    </w:p>
    <w:p w14:paraId="6687D4D7" w14:textId="178BF885" w:rsidR="00577F9C" w:rsidRPr="00CE74E9" w:rsidRDefault="00577F9C" w:rsidP="00DD6289">
      <w:pPr>
        <w:pStyle w:val="af6"/>
        <w:numPr>
          <w:ilvl w:val="0"/>
          <w:numId w:val="45"/>
        </w:numPr>
        <w:spacing w:after="0" w:line="360" w:lineRule="auto"/>
        <w:ind w:right="510" w:firstLine="0"/>
        <w:rPr>
          <w:rFonts w:ascii="Verdana" w:hAnsi="Verdana"/>
          <w:sz w:val="20"/>
          <w:szCs w:val="20"/>
          <w:lang w:val="en-US"/>
        </w:rPr>
      </w:pPr>
      <w:r w:rsidRPr="00CE74E9">
        <w:rPr>
          <w:rFonts w:ascii="Verdana" w:hAnsi="Verdana"/>
          <w:sz w:val="20"/>
          <w:szCs w:val="20"/>
          <w:lang w:val="en-US"/>
        </w:rPr>
        <w:t xml:space="preserve">visa costs, and </w:t>
      </w:r>
    </w:p>
    <w:p w14:paraId="03FD1918" w14:textId="122B598B" w:rsidR="00577F9C" w:rsidRPr="00CE74E9" w:rsidRDefault="00577F9C" w:rsidP="00DD6289">
      <w:pPr>
        <w:pStyle w:val="af6"/>
        <w:numPr>
          <w:ilvl w:val="0"/>
          <w:numId w:val="45"/>
        </w:numPr>
        <w:spacing w:after="0" w:line="360" w:lineRule="auto"/>
        <w:ind w:right="510" w:firstLine="0"/>
        <w:rPr>
          <w:rFonts w:ascii="Verdana" w:hAnsi="Verdana"/>
          <w:sz w:val="20"/>
          <w:szCs w:val="20"/>
          <w:lang w:val="en-US"/>
        </w:rPr>
      </w:pPr>
      <w:r w:rsidRPr="00CE74E9">
        <w:rPr>
          <w:rFonts w:ascii="Verdana" w:hAnsi="Verdana"/>
          <w:sz w:val="20"/>
          <w:szCs w:val="20"/>
          <w:lang w:val="en-US"/>
        </w:rPr>
        <w:t>daily allowances.</w:t>
      </w:r>
    </w:p>
    <w:p w14:paraId="1FB87128" w14:textId="77777777" w:rsidR="00577F9C" w:rsidRPr="00CE74E9" w:rsidRDefault="00577F9C" w:rsidP="00DD6289">
      <w:pPr>
        <w:pStyle w:val="af6"/>
        <w:spacing w:after="0" w:line="360" w:lineRule="auto"/>
        <w:ind w:left="1134" w:right="510"/>
        <w:rPr>
          <w:rFonts w:ascii="Verdana" w:hAnsi="Verdana"/>
          <w:sz w:val="20"/>
          <w:szCs w:val="20"/>
          <w:lang w:val="en-US"/>
        </w:rPr>
      </w:pPr>
    </w:p>
    <w:p w14:paraId="01D9D14B" w14:textId="77777777" w:rsidR="00577F9C" w:rsidRPr="00CE74E9" w:rsidRDefault="00577F9C" w:rsidP="00DD6289">
      <w:pPr>
        <w:pStyle w:val="af6"/>
        <w:spacing w:after="0" w:line="360" w:lineRule="auto"/>
        <w:ind w:left="1134" w:right="510"/>
        <w:rPr>
          <w:rFonts w:ascii="Verdana" w:hAnsi="Verdana"/>
          <w:sz w:val="20"/>
          <w:szCs w:val="20"/>
          <w:lang w:val="en-US"/>
        </w:rPr>
      </w:pPr>
      <w:r w:rsidRPr="00CE74E9">
        <w:rPr>
          <w:rFonts w:ascii="Verdana" w:hAnsi="Verdana"/>
          <w:sz w:val="20"/>
          <w:szCs w:val="20"/>
          <w:lang w:val="en-US"/>
        </w:rPr>
        <w:t>Any cost element listed in the above points covered by a daily allowance shall not be reimbursed in addition to the daily allowance.</w:t>
      </w:r>
    </w:p>
    <w:p w14:paraId="1C3EE1D8" w14:textId="6AC2CE09" w:rsidR="00577F9C" w:rsidRPr="00CE74E9" w:rsidRDefault="00577F9C" w:rsidP="00DD6289">
      <w:pPr>
        <w:pStyle w:val="af6"/>
        <w:spacing w:after="0" w:line="360" w:lineRule="auto"/>
        <w:ind w:left="1134" w:right="510"/>
        <w:rPr>
          <w:rFonts w:ascii="Verdana" w:hAnsi="Verdana"/>
          <w:sz w:val="20"/>
          <w:szCs w:val="20"/>
          <w:lang w:val="en-US"/>
        </w:rPr>
      </w:pPr>
      <w:r w:rsidRPr="00CE74E9">
        <w:rPr>
          <w:rFonts w:ascii="Verdana" w:hAnsi="Verdana"/>
          <w:sz w:val="20"/>
          <w:szCs w:val="20"/>
          <w:lang w:val="en-US"/>
        </w:rPr>
        <w:t xml:space="preserve">Travel and accommodation costs of external experts and service providers </w:t>
      </w:r>
      <w:r w:rsidR="007051C5" w:rsidRPr="00CE74E9">
        <w:rPr>
          <w:rFonts w:ascii="Verdana" w:hAnsi="Verdana"/>
          <w:sz w:val="20"/>
          <w:szCs w:val="20"/>
          <w:lang w:val="en-US"/>
        </w:rPr>
        <w:t xml:space="preserve">must be budgeted </w:t>
      </w:r>
      <w:r w:rsidRPr="00CE74E9">
        <w:rPr>
          <w:rFonts w:ascii="Verdana" w:hAnsi="Verdana"/>
          <w:sz w:val="20"/>
          <w:szCs w:val="20"/>
          <w:lang w:val="en-US"/>
        </w:rPr>
        <w:t>under external expertise and services costs.</w:t>
      </w:r>
    </w:p>
    <w:p w14:paraId="4BD6209E" w14:textId="77777777" w:rsidR="00CE74E9" w:rsidRDefault="00CE74E9" w:rsidP="00DD6289">
      <w:pPr>
        <w:pStyle w:val="af6"/>
        <w:spacing w:after="0" w:line="360" w:lineRule="auto"/>
        <w:ind w:left="1134" w:right="510"/>
        <w:rPr>
          <w:rFonts w:ascii="Verdana" w:hAnsi="Verdana"/>
          <w:sz w:val="20"/>
          <w:szCs w:val="20"/>
          <w:lang w:val="en-US"/>
        </w:rPr>
      </w:pPr>
    </w:p>
    <w:p w14:paraId="336AECC5" w14:textId="5AC76AE7" w:rsidR="00577F9C" w:rsidRDefault="00577F9C" w:rsidP="00DD6289">
      <w:pPr>
        <w:pStyle w:val="af6"/>
        <w:spacing w:after="0" w:line="360" w:lineRule="auto"/>
        <w:ind w:left="1134" w:right="510"/>
        <w:rPr>
          <w:rFonts w:ascii="Verdana" w:hAnsi="Verdana"/>
          <w:sz w:val="20"/>
          <w:szCs w:val="20"/>
          <w:lang w:val="en-US"/>
        </w:rPr>
      </w:pPr>
      <w:r w:rsidRPr="00CE74E9">
        <w:rPr>
          <w:rFonts w:ascii="Verdana" w:hAnsi="Verdana"/>
          <w:sz w:val="20"/>
          <w:szCs w:val="20"/>
          <w:lang w:val="en-US"/>
        </w:rPr>
        <w:t>Travel and accommodation costs of an operation m</w:t>
      </w:r>
      <w:r w:rsidR="0044392C" w:rsidRPr="00CE74E9">
        <w:rPr>
          <w:rFonts w:ascii="Verdana" w:hAnsi="Verdana"/>
          <w:sz w:val="20"/>
          <w:szCs w:val="20"/>
          <w:lang w:val="en-US"/>
        </w:rPr>
        <w:t>ay</w:t>
      </w:r>
      <w:r w:rsidRPr="00CE74E9">
        <w:rPr>
          <w:rFonts w:ascii="Verdana" w:hAnsi="Verdana"/>
          <w:sz w:val="20"/>
          <w:szCs w:val="20"/>
          <w:lang w:val="en-US"/>
        </w:rPr>
        <w:t xml:space="preserve"> be calculated a</w:t>
      </w:r>
      <w:r w:rsidR="007051C5" w:rsidRPr="00CE74E9">
        <w:rPr>
          <w:rFonts w:ascii="Verdana" w:hAnsi="Verdana"/>
          <w:sz w:val="20"/>
          <w:szCs w:val="20"/>
          <w:lang w:val="en-US"/>
        </w:rPr>
        <w:t>s</w:t>
      </w:r>
      <w:r w:rsidRPr="00CE74E9">
        <w:rPr>
          <w:rFonts w:ascii="Verdana" w:hAnsi="Verdana"/>
          <w:sz w:val="20"/>
          <w:szCs w:val="20"/>
          <w:lang w:val="en-US"/>
        </w:rPr>
        <w:t xml:space="preserve"> a flat rate of up to 15 % of the</w:t>
      </w:r>
      <w:r w:rsidR="00900B5B">
        <w:rPr>
          <w:rFonts w:ascii="Verdana" w:hAnsi="Verdana"/>
          <w:sz w:val="20"/>
          <w:szCs w:val="20"/>
          <w:lang w:val="en-US"/>
        </w:rPr>
        <w:t xml:space="preserve"> eligible</w:t>
      </w:r>
      <w:r w:rsidRPr="00CE74E9">
        <w:rPr>
          <w:rFonts w:ascii="Verdana" w:hAnsi="Verdana"/>
          <w:sz w:val="20"/>
          <w:szCs w:val="20"/>
          <w:lang w:val="en-US"/>
        </w:rPr>
        <w:t xml:space="preserve"> direct staff costs of </w:t>
      </w:r>
      <w:r w:rsidR="005A5A01">
        <w:rPr>
          <w:rFonts w:ascii="Verdana" w:hAnsi="Verdana"/>
          <w:sz w:val="20"/>
          <w:szCs w:val="20"/>
          <w:lang w:val="en-US"/>
        </w:rPr>
        <w:t>the beneficiary’s budget</w:t>
      </w:r>
      <w:r w:rsidR="00CE74E9">
        <w:rPr>
          <w:rFonts w:ascii="Verdana" w:hAnsi="Verdana"/>
          <w:sz w:val="20"/>
          <w:szCs w:val="20"/>
          <w:lang w:val="en-US"/>
        </w:rPr>
        <w:t xml:space="preserve"> (simplified costs).</w:t>
      </w:r>
    </w:p>
    <w:p w14:paraId="3D456BCF" w14:textId="77777777" w:rsidR="00CE74E9" w:rsidRPr="00CE74E9" w:rsidRDefault="00CE74E9" w:rsidP="00DD6289">
      <w:pPr>
        <w:pStyle w:val="af6"/>
        <w:spacing w:after="0" w:line="360" w:lineRule="auto"/>
        <w:ind w:left="1134" w:right="510"/>
        <w:rPr>
          <w:rFonts w:ascii="Verdana" w:hAnsi="Verdana"/>
          <w:sz w:val="20"/>
          <w:szCs w:val="20"/>
          <w:lang w:val="en-US"/>
        </w:rPr>
      </w:pPr>
    </w:p>
    <w:p w14:paraId="2BE295A2" w14:textId="2E46AE90" w:rsidR="007051C5" w:rsidRPr="00CE74E9" w:rsidRDefault="007051C5" w:rsidP="00DD6289">
      <w:pPr>
        <w:spacing w:line="360" w:lineRule="auto"/>
        <w:ind w:left="1134" w:right="510"/>
        <w:rPr>
          <w:rFonts w:ascii="Verdana" w:hAnsi="Verdana"/>
          <w:sz w:val="20"/>
          <w:szCs w:val="20"/>
          <w:lang w:val="en-GB"/>
        </w:rPr>
      </w:pPr>
      <w:r w:rsidRPr="00CE74E9">
        <w:rPr>
          <w:rFonts w:ascii="Verdana" w:hAnsi="Verdana"/>
          <w:sz w:val="20"/>
          <w:szCs w:val="20"/>
          <w:lang w:val="en-GB"/>
        </w:rPr>
        <w:t xml:space="preserve">The option selected </w:t>
      </w:r>
      <w:r w:rsidR="00261524">
        <w:rPr>
          <w:rFonts w:ascii="Verdana" w:hAnsi="Verdana"/>
          <w:sz w:val="20"/>
          <w:szCs w:val="20"/>
          <w:lang w:val="en-GB"/>
        </w:rPr>
        <w:t xml:space="preserve">(real costs or simplified costs) </w:t>
      </w:r>
      <w:r w:rsidRPr="00CE74E9">
        <w:rPr>
          <w:rFonts w:ascii="Verdana" w:hAnsi="Verdana"/>
          <w:sz w:val="20"/>
          <w:szCs w:val="20"/>
          <w:lang w:val="en-GB"/>
        </w:rPr>
        <w:t>applies on a beneficiary level for the entire project period. Each beneficiary should follow either the flat rate or the real costs calculation option, which will remain unchanged through the entire project period. This must be declared in the Application form in the Partnership Section.</w:t>
      </w:r>
    </w:p>
    <w:p w14:paraId="6C570B89" w14:textId="77777777" w:rsidR="00097C54" w:rsidRPr="00CE74E9" w:rsidRDefault="00097C54" w:rsidP="00DD6289">
      <w:pPr>
        <w:spacing w:line="360" w:lineRule="auto"/>
        <w:ind w:left="1134" w:right="510"/>
        <w:rPr>
          <w:rFonts w:ascii="Verdana" w:hAnsi="Verdana"/>
          <w:sz w:val="20"/>
          <w:szCs w:val="20"/>
          <w:lang w:val="en-GB"/>
        </w:rPr>
      </w:pPr>
    </w:p>
    <w:p w14:paraId="7BC15FD1" w14:textId="003337EB" w:rsidR="007A3FAE" w:rsidRPr="00CE74E9" w:rsidRDefault="007A3FAE" w:rsidP="00DD6289">
      <w:pPr>
        <w:spacing w:line="360" w:lineRule="auto"/>
        <w:ind w:left="1134" w:right="510"/>
        <w:rPr>
          <w:rFonts w:ascii="Verdana" w:hAnsi="Verdana"/>
          <w:sz w:val="20"/>
          <w:szCs w:val="20"/>
          <w:lang w:val="en-GB"/>
        </w:rPr>
      </w:pPr>
      <w:r w:rsidRPr="00CE74E9">
        <w:rPr>
          <w:rFonts w:ascii="Verdana" w:hAnsi="Verdana"/>
          <w:sz w:val="20"/>
          <w:szCs w:val="20"/>
          <w:lang w:val="en-GB"/>
        </w:rPr>
        <w:t xml:space="preserve">National legislation </w:t>
      </w:r>
      <w:r w:rsidR="00097C54" w:rsidRPr="00CE74E9">
        <w:rPr>
          <w:rFonts w:ascii="Verdana" w:hAnsi="Verdana"/>
          <w:sz w:val="20"/>
          <w:szCs w:val="20"/>
          <w:lang w:val="en-GB"/>
        </w:rPr>
        <w:t>rules should be followed on the eligibility and reporting of t</w:t>
      </w:r>
      <w:r w:rsidR="00261524">
        <w:rPr>
          <w:rFonts w:ascii="Verdana" w:hAnsi="Verdana"/>
          <w:sz w:val="20"/>
          <w:szCs w:val="20"/>
          <w:lang w:val="en-GB"/>
        </w:rPr>
        <w:t xml:space="preserve">ravel and </w:t>
      </w:r>
      <w:r w:rsidR="0013466C">
        <w:rPr>
          <w:rFonts w:ascii="Verdana" w:hAnsi="Verdana"/>
          <w:sz w:val="20"/>
          <w:szCs w:val="20"/>
          <w:lang w:val="en-GB"/>
        </w:rPr>
        <w:t>accommodation</w:t>
      </w:r>
      <w:r w:rsidR="00097C54" w:rsidRPr="00CE74E9">
        <w:rPr>
          <w:rFonts w:ascii="Verdana" w:hAnsi="Verdana"/>
          <w:sz w:val="20"/>
          <w:szCs w:val="20"/>
          <w:lang w:val="en-GB"/>
        </w:rPr>
        <w:t xml:space="preserve"> costs.</w:t>
      </w:r>
      <w:r w:rsidRPr="00CE74E9">
        <w:rPr>
          <w:rFonts w:ascii="Verdana" w:hAnsi="Verdana"/>
          <w:sz w:val="20"/>
          <w:szCs w:val="20"/>
          <w:lang w:val="en-GB"/>
        </w:rPr>
        <w:t xml:space="preserve">  </w:t>
      </w:r>
    </w:p>
    <w:p w14:paraId="24F2CBAA" w14:textId="77777777" w:rsidR="00577F9C" w:rsidRPr="00F61A2F" w:rsidRDefault="00577F9C" w:rsidP="00DD6289">
      <w:pPr>
        <w:pStyle w:val="af6"/>
        <w:spacing w:after="0"/>
        <w:ind w:right="510"/>
        <w:rPr>
          <w:sz w:val="31"/>
          <w:lang w:val="en-GB"/>
        </w:rPr>
      </w:pPr>
    </w:p>
    <w:p w14:paraId="117C0377" w14:textId="47F15D17" w:rsidR="00577F9C" w:rsidRPr="00261524" w:rsidRDefault="00263B4B" w:rsidP="00DD6289">
      <w:pPr>
        <w:ind w:left="1077" w:right="510"/>
        <w:rPr>
          <w:rFonts w:ascii="Verdana" w:hAnsi="Verdana"/>
          <w:b/>
          <w:sz w:val="22"/>
          <w:u w:val="single"/>
          <w:lang w:val="en-GB"/>
        </w:rPr>
      </w:pPr>
      <w:r w:rsidRPr="00261524">
        <w:rPr>
          <w:rFonts w:ascii="Verdana" w:hAnsi="Verdana"/>
          <w:b/>
          <w:sz w:val="22"/>
          <w:u w:val="single"/>
          <w:lang w:val="en-GB"/>
        </w:rPr>
        <w:t>d</w:t>
      </w:r>
      <w:r w:rsidR="00577F9C" w:rsidRPr="00261524">
        <w:rPr>
          <w:rFonts w:ascii="Verdana" w:hAnsi="Verdana"/>
          <w:b/>
          <w:sz w:val="22"/>
          <w:u w:val="single"/>
          <w:lang w:val="en-GB"/>
        </w:rPr>
        <w:t>. External expertise and services costs</w:t>
      </w:r>
    </w:p>
    <w:p w14:paraId="5D9DA360" w14:textId="77777777" w:rsidR="00577F9C" w:rsidRPr="00D26586" w:rsidRDefault="00577F9C" w:rsidP="00DD6289">
      <w:pPr>
        <w:ind w:left="1077" w:right="510"/>
        <w:rPr>
          <w:lang w:val="en-GB"/>
        </w:rPr>
      </w:pPr>
    </w:p>
    <w:p w14:paraId="03918E18" w14:textId="1F985B5C" w:rsidR="00577F9C" w:rsidRPr="00261524" w:rsidRDefault="00577F9C" w:rsidP="00DD6289">
      <w:pPr>
        <w:pStyle w:val="af6"/>
        <w:tabs>
          <w:tab w:val="left" w:pos="10065"/>
        </w:tabs>
        <w:spacing w:after="0" w:line="360" w:lineRule="auto"/>
        <w:ind w:left="1134" w:right="510"/>
        <w:rPr>
          <w:rFonts w:ascii="Verdana" w:hAnsi="Verdana"/>
          <w:sz w:val="20"/>
          <w:szCs w:val="20"/>
          <w:lang w:val="en-US"/>
        </w:rPr>
      </w:pPr>
      <w:r w:rsidRPr="00261524">
        <w:rPr>
          <w:rFonts w:ascii="Verdana" w:hAnsi="Verdana"/>
          <w:sz w:val="20"/>
          <w:szCs w:val="20"/>
          <w:lang w:val="en-US"/>
        </w:rPr>
        <w:t xml:space="preserve">External expertise and service costs shall be limited to the following services and expertise provided by a public or private body or a natural person, other than the beneficiary, and all </w:t>
      </w:r>
      <w:r w:rsidR="00592E98" w:rsidRPr="00261524">
        <w:rPr>
          <w:rFonts w:ascii="Verdana" w:hAnsi="Verdana"/>
          <w:sz w:val="20"/>
          <w:szCs w:val="20"/>
          <w:lang w:val="en-US"/>
        </w:rPr>
        <w:t>beneficiarie</w:t>
      </w:r>
      <w:r w:rsidRPr="00261524">
        <w:rPr>
          <w:rFonts w:ascii="Verdana" w:hAnsi="Verdana"/>
          <w:sz w:val="20"/>
          <w:szCs w:val="20"/>
          <w:lang w:val="en-US"/>
        </w:rPr>
        <w:t>s of the operation</w:t>
      </w:r>
      <w:r w:rsidR="00741C67" w:rsidRPr="00261524">
        <w:rPr>
          <w:rFonts w:ascii="Verdana" w:hAnsi="Verdana"/>
          <w:sz w:val="20"/>
          <w:szCs w:val="20"/>
          <w:lang w:val="en-US"/>
        </w:rPr>
        <w:t xml:space="preserve"> (exhaustive list)</w:t>
      </w:r>
      <w:r w:rsidRPr="00261524">
        <w:rPr>
          <w:rFonts w:ascii="Verdana" w:hAnsi="Verdana"/>
          <w:sz w:val="20"/>
          <w:szCs w:val="20"/>
          <w:lang w:val="en-US"/>
        </w:rPr>
        <w:t xml:space="preserve">: </w:t>
      </w:r>
    </w:p>
    <w:p w14:paraId="0204D7A2" w14:textId="36A9B8D0"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studies or surveys, such as evaluations, strategies, concept notes, design plans, handbooks</w:t>
      </w:r>
    </w:p>
    <w:p w14:paraId="0ED11C13" w14:textId="6823023B"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training</w:t>
      </w:r>
    </w:p>
    <w:p w14:paraId="072EBD8E" w14:textId="20BD1C2A"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translations</w:t>
      </w:r>
    </w:p>
    <w:p w14:paraId="272AA0FE" w14:textId="1D895C0A"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development, modifications and updates to IT systems and website</w:t>
      </w:r>
    </w:p>
    <w:p w14:paraId="296EF0CA" w14:textId="41CB4B94"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 xml:space="preserve">promotion, communication, publicity, promotional items and activities or information linked to an operation or to </w:t>
      </w:r>
      <w:r w:rsidR="00741C67" w:rsidRPr="00261524">
        <w:rPr>
          <w:rFonts w:ascii="Verdana" w:hAnsi="Verdana"/>
          <w:sz w:val="20"/>
          <w:szCs w:val="20"/>
          <w:lang w:val="en-US"/>
        </w:rPr>
        <w:t>the P</w:t>
      </w:r>
      <w:r w:rsidRPr="00261524">
        <w:rPr>
          <w:rFonts w:ascii="Verdana" w:hAnsi="Verdana"/>
          <w:sz w:val="20"/>
          <w:szCs w:val="20"/>
          <w:lang w:val="en-US"/>
        </w:rPr>
        <w:t>rogramme as such</w:t>
      </w:r>
    </w:p>
    <w:p w14:paraId="201837EC" w14:textId="3946A073"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financial management</w:t>
      </w:r>
    </w:p>
    <w:p w14:paraId="5C261799" w14:textId="592B4EED"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lastRenderedPageBreak/>
        <w:t>services related to the organisation and implementation of events or meetings, including rent, catering or interpretation</w:t>
      </w:r>
    </w:p>
    <w:p w14:paraId="3C6431A2" w14:textId="06EA4528"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participation in events, such as registration fees</w:t>
      </w:r>
    </w:p>
    <w:p w14:paraId="6AD0E0A7" w14:textId="21DAEA68"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legal consultancy and notarial services, technical and financial expertise, other consultancy and accountancy services</w:t>
      </w:r>
    </w:p>
    <w:p w14:paraId="6A474779" w14:textId="4408F19D"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intellectual property rights</w:t>
      </w:r>
    </w:p>
    <w:p w14:paraId="4B8DE0DF" w14:textId="34527175"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 xml:space="preserve">verifications pursuant to point (a) of Article 74(1) of </w:t>
      </w:r>
      <w:bookmarkStart w:id="64" w:name="_Hlk131687677"/>
      <w:r w:rsidRPr="00261524">
        <w:rPr>
          <w:rFonts w:ascii="Verdana" w:hAnsi="Verdana"/>
          <w:sz w:val="20"/>
          <w:szCs w:val="20"/>
          <w:lang w:val="en-US"/>
        </w:rPr>
        <w:t xml:space="preserve">Reg. (EU) 2021/1060 </w:t>
      </w:r>
      <w:bookmarkEnd w:id="64"/>
      <w:r w:rsidRPr="00261524">
        <w:rPr>
          <w:rFonts w:ascii="Verdana" w:hAnsi="Verdana"/>
          <w:sz w:val="20"/>
          <w:szCs w:val="20"/>
          <w:lang w:val="en-US"/>
        </w:rPr>
        <w:t>and Article 46(1) of Reg. (EU) 2021/1059</w:t>
      </w:r>
    </w:p>
    <w:p w14:paraId="1CF8A4C7" w14:textId="077BF99B"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 xml:space="preserve">costs for the accounting function on </w:t>
      </w:r>
      <w:r w:rsidR="00741C67" w:rsidRPr="00261524">
        <w:rPr>
          <w:rFonts w:ascii="Verdana" w:hAnsi="Verdana"/>
          <w:sz w:val="20"/>
          <w:szCs w:val="20"/>
          <w:lang w:val="en-US"/>
        </w:rPr>
        <w:t>P</w:t>
      </w:r>
      <w:r w:rsidRPr="00261524">
        <w:rPr>
          <w:rFonts w:ascii="Verdana" w:hAnsi="Verdana"/>
          <w:sz w:val="20"/>
          <w:szCs w:val="20"/>
          <w:lang w:val="en-US"/>
        </w:rPr>
        <w:t>rogramme level pursuant to Article 76 of Regulation (EU) 2021/1060 and Article 47 of this Regulation</w:t>
      </w:r>
    </w:p>
    <w:p w14:paraId="09D63100" w14:textId="4D5AB61C"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 xml:space="preserve">audit costs on </w:t>
      </w:r>
      <w:r w:rsidR="00741C67" w:rsidRPr="00261524">
        <w:rPr>
          <w:rFonts w:ascii="Verdana" w:hAnsi="Verdana"/>
          <w:sz w:val="20"/>
          <w:szCs w:val="20"/>
          <w:lang w:val="en-US"/>
        </w:rPr>
        <w:t>P</w:t>
      </w:r>
      <w:r w:rsidRPr="00261524">
        <w:rPr>
          <w:rFonts w:ascii="Verdana" w:hAnsi="Verdana"/>
          <w:sz w:val="20"/>
          <w:szCs w:val="20"/>
          <w:lang w:val="en-US"/>
        </w:rPr>
        <w:t>rogramme level pursuant to Articles 78 and 81 of Reg. (EU) 2021/1060 and pursuant to Articles 48 and 49 of Reg. (EU) 2021/1059</w:t>
      </w:r>
    </w:p>
    <w:p w14:paraId="79228425" w14:textId="33E10933"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 xml:space="preserve">the provision of guarantees by a bank or other financial institution where required by Union or national law or in a programming document adopted by the </w:t>
      </w:r>
      <w:r w:rsidR="00741C67" w:rsidRPr="00261524">
        <w:rPr>
          <w:rFonts w:ascii="Verdana" w:hAnsi="Verdana"/>
          <w:sz w:val="20"/>
          <w:szCs w:val="20"/>
          <w:lang w:val="en-US"/>
        </w:rPr>
        <w:t>Monitoring Committee</w:t>
      </w:r>
    </w:p>
    <w:p w14:paraId="3C3473A8" w14:textId="1785332C"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 xml:space="preserve">travel and accommodation for external experts, speakers, chairpersons of meetings and service providers, and </w:t>
      </w:r>
    </w:p>
    <w:p w14:paraId="4345C361" w14:textId="1A81F657" w:rsidR="00577F9C" w:rsidRPr="00261524" w:rsidRDefault="00577F9C" w:rsidP="00DD6289">
      <w:pPr>
        <w:pStyle w:val="af6"/>
        <w:numPr>
          <w:ilvl w:val="0"/>
          <w:numId w:val="47"/>
        </w:numPr>
        <w:spacing w:after="0" w:line="360" w:lineRule="auto"/>
        <w:ind w:right="510" w:firstLine="0"/>
        <w:rPr>
          <w:rFonts w:ascii="Verdana" w:hAnsi="Verdana"/>
          <w:sz w:val="20"/>
          <w:szCs w:val="20"/>
          <w:lang w:val="en-US"/>
        </w:rPr>
      </w:pPr>
      <w:r w:rsidRPr="00261524">
        <w:rPr>
          <w:rFonts w:ascii="Verdana" w:hAnsi="Verdana"/>
          <w:sz w:val="20"/>
          <w:szCs w:val="20"/>
          <w:lang w:val="en-US"/>
        </w:rPr>
        <w:t>other specific expertise and services needed for operations.</w:t>
      </w:r>
    </w:p>
    <w:p w14:paraId="666547CA" w14:textId="77777777" w:rsidR="00577F9C" w:rsidRPr="00261524" w:rsidRDefault="00577F9C" w:rsidP="00DD6289">
      <w:pPr>
        <w:pStyle w:val="af6"/>
        <w:spacing w:after="0" w:line="360" w:lineRule="auto"/>
        <w:ind w:left="1134" w:right="510"/>
        <w:rPr>
          <w:rFonts w:ascii="Verdana" w:hAnsi="Verdana"/>
          <w:sz w:val="20"/>
          <w:szCs w:val="20"/>
          <w:lang w:val="en-GB"/>
        </w:rPr>
      </w:pPr>
    </w:p>
    <w:p w14:paraId="567FEB45" w14:textId="77777777" w:rsidR="00577F9C" w:rsidRPr="00261524" w:rsidRDefault="00577F9C" w:rsidP="00DD6289">
      <w:pPr>
        <w:pStyle w:val="af6"/>
        <w:spacing w:after="0" w:line="360" w:lineRule="auto"/>
        <w:ind w:left="1134" w:right="510"/>
        <w:rPr>
          <w:rFonts w:ascii="Verdana" w:hAnsi="Verdana"/>
          <w:sz w:val="20"/>
          <w:szCs w:val="20"/>
          <w:lang w:val="en-GB"/>
        </w:rPr>
      </w:pPr>
      <w:r w:rsidRPr="00261524">
        <w:rPr>
          <w:rFonts w:ascii="Verdana" w:hAnsi="Verdana"/>
          <w:sz w:val="20"/>
          <w:szCs w:val="20"/>
          <w:lang w:val="en-GB"/>
        </w:rPr>
        <w:t xml:space="preserve">The travel and accommodation costs of the external experts involved in the project must be directly related to the activities of the project, adequately justified and clearly described in the relevant contract. </w:t>
      </w:r>
    </w:p>
    <w:p w14:paraId="04719C93" w14:textId="6648DB49" w:rsidR="00577F9C" w:rsidRPr="00261524" w:rsidRDefault="00577F9C" w:rsidP="00DD6289">
      <w:pPr>
        <w:pStyle w:val="af6"/>
        <w:spacing w:after="0" w:line="360" w:lineRule="auto"/>
        <w:ind w:left="1134" w:right="510"/>
        <w:rPr>
          <w:rFonts w:ascii="Verdana" w:hAnsi="Verdana"/>
          <w:sz w:val="20"/>
          <w:szCs w:val="20"/>
          <w:lang w:val="en-GB"/>
        </w:rPr>
      </w:pPr>
      <w:r w:rsidRPr="00261524">
        <w:rPr>
          <w:rFonts w:ascii="Verdana" w:hAnsi="Verdana"/>
          <w:sz w:val="20"/>
          <w:szCs w:val="20"/>
          <w:lang w:val="en-GB"/>
        </w:rPr>
        <w:t xml:space="preserve">When awarding external expertise and service contracts, all </w:t>
      </w:r>
      <w:r w:rsidRPr="008573D0">
        <w:rPr>
          <w:rFonts w:ascii="Verdana" w:hAnsi="Verdana"/>
          <w:sz w:val="20"/>
          <w:szCs w:val="20"/>
          <w:lang w:val="en-GB"/>
        </w:rPr>
        <w:t>ERDF</w:t>
      </w:r>
      <w:r w:rsidRPr="00261524">
        <w:rPr>
          <w:rFonts w:ascii="Verdana" w:hAnsi="Verdana"/>
          <w:sz w:val="20"/>
          <w:szCs w:val="20"/>
          <w:lang w:val="en-GB"/>
        </w:rPr>
        <w:t xml:space="preserve"> project </w:t>
      </w:r>
      <w:r w:rsidR="00592E98" w:rsidRPr="00261524">
        <w:rPr>
          <w:rFonts w:ascii="Verdana" w:hAnsi="Verdana"/>
          <w:sz w:val="20"/>
          <w:szCs w:val="20"/>
          <w:lang w:val="en-GB"/>
        </w:rPr>
        <w:t>beneficiarie</w:t>
      </w:r>
      <w:r w:rsidRPr="00261524">
        <w:rPr>
          <w:rFonts w:ascii="Verdana" w:hAnsi="Verdana"/>
          <w:sz w:val="20"/>
          <w:szCs w:val="20"/>
          <w:lang w:val="en-GB"/>
        </w:rPr>
        <w:t>s must ensure that EU and national rules on public procurement are respected, in accordance with the amount of the contract. All contracts must comply with the basic principles of transparency, non-discrimination and equal treatment.</w:t>
      </w:r>
    </w:p>
    <w:p w14:paraId="5CD0B98D" w14:textId="77777777" w:rsidR="00577F9C" w:rsidRPr="00F61A2F" w:rsidRDefault="00577F9C" w:rsidP="00DD6289">
      <w:pPr>
        <w:pStyle w:val="af6"/>
        <w:spacing w:after="0"/>
        <w:ind w:left="1134" w:right="510"/>
        <w:rPr>
          <w:b/>
          <w:sz w:val="27"/>
          <w:lang w:val="en-GB"/>
        </w:rPr>
      </w:pPr>
    </w:p>
    <w:p w14:paraId="4E6B3D66" w14:textId="2EB75445" w:rsidR="00577F9C" w:rsidRPr="00261524" w:rsidRDefault="00574EE4" w:rsidP="00DD6289">
      <w:pPr>
        <w:ind w:left="1077" w:right="510"/>
        <w:rPr>
          <w:rFonts w:ascii="Verdana" w:hAnsi="Verdana"/>
          <w:b/>
          <w:sz w:val="22"/>
          <w:u w:val="single"/>
          <w:lang w:val="en-GB"/>
        </w:rPr>
      </w:pPr>
      <w:r w:rsidRPr="00261524">
        <w:rPr>
          <w:rFonts w:ascii="Verdana" w:hAnsi="Verdana"/>
          <w:b/>
          <w:sz w:val="22"/>
          <w:u w:val="single"/>
          <w:lang w:val="en-GB"/>
        </w:rPr>
        <w:t xml:space="preserve">e. </w:t>
      </w:r>
      <w:r w:rsidR="00577F9C" w:rsidRPr="00261524">
        <w:rPr>
          <w:rFonts w:ascii="Verdana" w:hAnsi="Verdana"/>
          <w:b/>
          <w:sz w:val="22"/>
          <w:u w:val="single"/>
          <w:lang w:val="en-GB"/>
        </w:rPr>
        <w:t>Equipment costs</w:t>
      </w:r>
    </w:p>
    <w:p w14:paraId="031F5078" w14:textId="77777777" w:rsidR="00577F9C" w:rsidRPr="00C3131A" w:rsidRDefault="00577F9C" w:rsidP="00DD6289">
      <w:pPr>
        <w:ind w:left="1077" w:right="510"/>
        <w:rPr>
          <w:lang w:val="en-GB"/>
        </w:rPr>
      </w:pPr>
    </w:p>
    <w:p w14:paraId="6C02D271" w14:textId="3B24F1C2" w:rsidR="00577F9C" w:rsidRPr="00DA2F0D" w:rsidRDefault="00577F9C" w:rsidP="00DD6289">
      <w:pPr>
        <w:spacing w:line="360" w:lineRule="auto"/>
        <w:ind w:left="1134" w:right="510"/>
        <w:rPr>
          <w:rFonts w:ascii="Verdana" w:hAnsi="Verdana"/>
          <w:bCs/>
          <w:sz w:val="20"/>
          <w:szCs w:val="20"/>
          <w:lang w:val="en-GB"/>
        </w:rPr>
      </w:pPr>
      <w:r w:rsidRPr="00DA2F0D">
        <w:rPr>
          <w:rFonts w:ascii="Verdana" w:hAnsi="Verdana"/>
          <w:bCs/>
          <w:sz w:val="20"/>
          <w:szCs w:val="20"/>
          <w:lang w:val="en-GB"/>
        </w:rPr>
        <w:t xml:space="preserve">Costs for </w:t>
      </w:r>
      <w:r w:rsidRPr="00DA2F0D">
        <w:rPr>
          <w:rFonts w:ascii="Verdana" w:hAnsi="Verdana"/>
          <w:bCs/>
          <w:i/>
          <w:sz w:val="20"/>
          <w:szCs w:val="20"/>
          <w:lang w:val="en-GB"/>
        </w:rPr>
        <w:t>equipment purchased, rented or leased</w:t>
      </w:r>
      <w:r w:rsidRPr="00DA2F0D">
        <w:rPr>
          <w:rFonts w:ascii="Verdana" w:hAnsi="Verdana"/>
          <w:bCs/>
          <w:sz w:val="20"/>
          <w:szCs w:val="20"/>
          <w:lang w:val="en-GB"/>
        </w:rPr>
        <w:t xml:space="preserve"> by the beneficiary of the operation</w:t>
      </w:r>
      <w:r w:rsidR="00574EE4" w:rsidRPr="00DA2F0D">
        <w:rPr>
          <w:rFonts w:ascii="Verdana" w:hAnsi="Verdana"/>
          <w:bCs/>
          <w:sz w:val="20"/>
          <w:szCs w:val="20"/>
          <w:lang w:val="en-GB"/>
        </w:rPr>
        <w:t xml:space="preserve"> </w:t>
      </w:r>
      <w:r w:rsidRPr="00DA2F0D">
        <w:rPr>
          <w:rFonts w:ascii="Verdana" w:hAnsi="Verdana"/>
          <w:bCs/>
          <w:sz w:val="20"/>
          <w:szCs w:val="20"/>
          <w:lang w:val="en-GB"/>
        </w:rPr>
        <w:t xml:space="preserve">other than those covered by Office and administrative costs shall be limited to the </w:t>
      </w:r>
      <w:r w:rsidR="00574EE4" w:rsidRPr="00DA2F0D">
        <w:rPr>
          <w:rFonts w:ascii="Verdana" w:hAnsi="Verdana"/>
          <w:bCs/>
          <w:sz w:val="20"/>
          <w:szCs w:val="20"/>
          <w:lang w:val="en-GB"/>
        </w:rPr>
        <w:t xml:space="preserve"> </w:t>
      </w:r>
      <w:r w:rsidRPr="00DA2F0D">
        <w:rPr>
          <w:rFonts w:ascii="Verdana" w:hAnsi="Verdana"/>
          <w:bCs/>
          <w:sz w:val="20"/>
          <w:szCs w:val="20"/>
          <w:lang w:val="en-GB"/>
        </w:rPr>
        <w:t>following</w:t>
      </w:r>
      <w:r w:rsidR="00741C67" w:rsidRPr="00DA2F0D">
        <w:rPr>
          <w:rFonts w:ascii="Verdana" w:hAnsi="Verdana"/>
          <w:bCs/>
          <w:sz w:val="20"/>
          <w:szCs w:val="20"/>
          <w:lang w:val="en-GB"/>
        </w:rPr>
        <w:t xml:space="preserve"> (exhaustive list)</w:t>
      </w:r>
      <w:r w:rsidRPr="00DA2F0D">
        <w:rPr>
          <w:rFonts w:ascii="Verdana" w:hAnsi="Verdana"/>
          <w:bCs/>
          <w:sz w:val="20"/>
          <w:szCs w:val="20"/>
          <w:lang w:val="en-GB"/>
        </w:rPr>
        <w:t>:</w:t>
      </w:r>
    </w:p>
    <w:p w14:paraId="43503176" w14:textId="709DD4D6" w:rsidR="00577F9C" w:rsidRPr="00DA2F0D" w:rsidRDefault="00577F9C" w:rsidP="00DD6289">
      <w:pPr>
        <w:pStyle w:val="af6"/>
        <w:numPr>
          <w:ilvl w:val="0"/>
          <w:numId w:val="67"/>
        </w:numPr>
        <w:spacing w:after="0" w:line="360" w:lineRule="auto"/>
        <w:ind w:right="510" w:firstLine="0"/>
        <w:rPr>
          <w:rFonts w:ascii="Verdana" w:hAnsi="Verdana"/>
          <w:sz w:val="20"/>
          <w:szCs w:val="20"/>
          <w:lang w:val="en-US"/>
        </w:rPr>
      </w:pPr>
      <w:r w:rsidRPr="00DA2F0D">
        <w:rPr>
          <w:rFonts w:ascii="Verdana" w:hAnsi="Verdana"/>
          <w:sz w:val="20"/>
          <w:szCs w:val="20"/>
          <w:lang w:val="en-US"/>
        </w:rPr>
        <w:t>office equipment</w:t>
      </w:r>
    </w:p>
    <w:p w14:paraId="768651CF" w14:textId="2FE8FEFC" w:rsidR="00577F9C" w:rsidRPr="00DA2F0D" w:rsidRDefault="00577F9C" w:rsidP="00DD6289">
      <w:pPr>
        <w:pStyle w:val="af6"/>
        <w:numPr>
          <w:ilvl w:val="0"/>
          <w:numId w:val="67"/>
        </w:numPr>
        <w:spacing w:after="0" w:line="360" w:lineRule="auto"/>
        <w:ind w:right="510" w:firstLine="0"/>
        <w:rPr>
          <w:rFonts w:ascii="Verdana" w:hAnsi="Verdana"/>
          <w:sz w:val="20"/>
          <w:szCs w:val="20"/>
          <w:lang w:val="en-US"/>
        </w:rPr>
      </w:pPr>
      <w:r w:rsidRPr="00DA2F0D">
        <w:rPr>
          <w:rFonts w:ascii="Verdana" w:hAnsi="Verdana"/>
          <w:sz w:val="20"/>
          <w:szCs w:val="20"/>
          <w:lang w:val="en-US"/>
        </w:rPr>
        <w:t>IT hardware and software</w:t>
      </w:r>
    </w:p>
    <w:p w14:paraId="19FD5927" w14:textId="3F41F149" w:rsidR="00577F9C" w:rsidRPr="00DA2F0D" w:rsidRDefault="00577F9C" w:rsidP="00DD6289">
      <w:pPr>
        <w:pStyle w:val="af6"/>
        <w:numPr>
          <w:ilvl w:val="0"/>
          <w:numId w:val="67"/>
        </w:numPr>
        <w:spacing w:after="0" w:line="360" w:lineRule="auto"/>
        <w:ind w:right="510" w:firstLine="0"/>
        <w:rPr>
          <w:rFonts w:ascii="Verdana" w:hAnsi="Verdana"/>
          <w:sz w:val="20"/>
          <w:szCs w:val="20"/>
          <w:lang w:val="en-US"/>
        </w:rPr>
      </w:pPr>
      <w:r w:rsidRPr="00DA2F0D">
        <w:rPr>
          <w:rFonts w:ascii="Verdana" w:hAnsi="Verdana"/>
          <w:sz w:val="20"/>
          <w:szCs w:val="20"/>
          <w:lang w:val="en-US"/>
        </w:rPr>
        <w:lastRenderedPageBreak/>
        <w:t>furniture and fittings</w:t>
      </w:r>
    </w:p>
    <w:p w14:paraId="2751F6D3" w14:textId="37BA5246" w:rsidR="00577F9C" w:rsidRPr="00DA2F0D" w:rsidRDefault="00577F9C" w:rsidP="00DD6289">
      <w:pPr>
        <w:pStyle w:val="af6"/>
        <w:numPr>
          <w:ilvl w:val="0"/>
          <w:numId w:val="67"/>
        </w:numPr>
        <w:spacing w:after="0" w:line="360" w:lineRule="auto"/>
        <w:ind w:right="510" w:firstLine="0"/>
        <w:rPr>
          <w:rFonts w:ascii="Verdana" w:hAnsi="Verdana"/>
          <w:sz w:val="20"/>
          <w:szCs w:val="20"/>
          <w:lang w:val="en-US"/>
        </w:rPr>
      </w:pPr>
      <w:r w:rsidRPr="00DA2F0D">
        <w:rPr>
          <w:rFonts w:ascii="Verdana" w:hAnsi="Verdana"/>
          <w:sz w:val="20"/>
          <w:szCs w:val="20"/>
          <w:lang w:val="en-US"/>
        </w:rPr>
        <w:t>laboratory equipment</w:t>
      </w:r>
    </w:p>
    <w:p w14:paraId="0E76C556" w14:textId="6FD1FF85" w:rsidR="00577F9C" w:rsidRPr="00DA2F0D" w:rsidRDefault="00577F9C" w:rsidP="00DD6289">
      <w:pPr>
        <w:pStyle w:val="af6"/>
        <w:numPr>
          <w:ilvl w:val="0"/>
          <w:numId w:val="67"/>
        </w:numPr>
        <w:spacing w:after="0" w:line="360" w:lineRule="auto"/>
        <w:ind w:right="510" w:firstLine="0"/>
        <w:rPr>
          <w:rFonts w:ascii="Verdana" w:hAnsi="Verdana"/>
          <w:sz w:val="20"/>
          <w:szCs w:val="20"/>
          <w:lang w:val="en-US"/>
        </w:rPr>
      </w:pPr>
      <w:r w:rsidRPr="00DA2F0D">
        <w:rPr>
          <w:rFonts w:ascii="Verdana" w:hAnsi="Verdana"/>
          <w:sz w:val="20"/>
          <w:szCs w:val="20"/>
          <w:lang w:val="en-US"/>
        </w:rPr>
        <w:t>machines and instruments</w:t>
      </w:r>
    </w:p>
    <w:p w14:paraId="7D7D2F0F" w14:textId="267A4061" w:rsidR="00577F9C" w:rsidRPr="00DA2F0D" w:rsidRDefault="00577F9C" w:rsidP="00DD6289">
      <w:pPr>
        <w:pStyle w:val="af6"/>
        <w:numPr>
          <w:ilvl w:val="0"/>
          <w:numId w:val="67"/>
        </w:numPr>
        <w:spacing w:after="0" w:line="360" w:lineRule="auto"/>
        <w:ind w:right="510" w:firstLine="0"/>
        <w:rPr>
          <w:rFonts w:ascii="Verdana" w:hAnsi="Verdana"/>
          <w:sz w:val="20"/>
          <w:szCs w:val="20"/>
          <w:lang w:val="en-US"/>
        </w:rPr>
      </w:pPr>
      <w:r w:rsidRPr="00DA2F0D">
        <w:rPr>
          <w:rFonts w:ascii="Verdana" w:hAnsi="Verdana"/>
          <w:sz w:val="20"/>
          <w:szCs w:val="20"/>
          <w:lang w:val="en-US"/>
        </w:rPr>
        <w:t>tools or devices</w:t>
      </w:r>
    </w:p>
    <w:p w14:paraId="468342D7" w14:textId="18B00401" w:rsidR="00577F9C" w:rsidRPr="00DA2F0D" w:rsidRDefault="00577F9C" w:rsidP="00DD6289">
      <w:pPr>
        <w:pStyle w:val="af6"/>
        <w:numPr>
          <w:ilvl w:val="0"/>
          <w:numId w:val="67"/>
        </w:numPr>
        <w:spacing w:after="0" w:line="360" w:lineRule="auto"/>
        <w:ind w:right="510" w:firstLine="0"/>
        <w:rPr>
          <w:rFonts w:ascii="Verdana" w:hAnsi="Verdana"/>
          <w:sz w:val="20"/>
          <w:szCs w:val="20"/>
          <w:lang w:val="en-US"/>
        </w:rPr>
      </w:pPr>
      <w:r w:rsidRPr="00DA2F0D">
        <w:rPr>
          <w:rFonts w:ascii="Verdana" w:hAnsi="Verdana"/>
          <w:sz w:val="20"/>
          <w:szCs w:val="20"/>
          <w:lang w:val="en-US"/>
        </w:rPr>
        <w:t>vehicles, and</w:t>
      </w:r>
    </w:p>
    <w:p w14:paraId="34A81DA1" w14:textId="1FDD2E3B" w:rsidR="00577F9C" w:rsidRDefault="00577F9C" w:rsidP="00DD6289">
      <w:pPr>
        <w:pStyle w:val="af6"/>
        <w:numPr>
          <w:ilvl w:val="0"/>
          <w:numId w:val="67"/>
        </w:numPr>
        <w:spacing w:after="0" w:line="360" w:lineRule="auto"/>
        <w:ind w:right="510" w:firstLine="0"/>
        <w:rPr>
          <w:rFonts w:ascii="Verdana" w:hAnsi="Verdana"/>
          <w:sz w:val="20"/>
          <w:szCs w:val="20"/>
          <w:lang w:val="en-US"/>
        </w:rPr>
      </w:pPr>
      <w:r w:rsidRPr="00DA2F0D">
        <w:rPr>
          <w:rFonts w:ascii="Verdana" w:hAnsi="Verdana"/>
          <w:sz w:val="20"/>
          <w:szCs w:val="20"/>
          <w:lang w:val="en-US"/>
        </w:rPr>
        <w:t>other specific equipment needed for operations.</w:t>
      </w:r>
    </w:p>
    <w:p w14:paraId="0343415D" w14:textId="77777777" w:rsidR="00DA2F0D" w:rsidRPr="00DA2F0D" w:rsidRDefault="00DA2F0D" w:rsidP="00DD6289">
      <w:pPr>
        <w:pStyle w:val="af6"/>
        <w:spacing w:after="0" w:line="360" w:lineRule="auto"/>
        <w:ind w:left="1854" w:right="510"/>
        <w:rPr>
          <w:rFonts w:ascii="Verdana" w:hAnsi="Verdana"/>
          <w:sz w:val="20"/>
          <w:szCs w:val="20"/>
          <w:lang w:val="en-US"/>
        </w:rPr>
      </w:pPr>
    </w:p>
    <w:p w14:paraId="0B0F3615" w14:textId="77777777" w:rsidR="00577F9C" w:rsidRPr="00DA2F0D" w:rsidRDefault="00577F9C" w:rsidP="00DD6289">
      <w:pPr>
        <w:spacing w:line="360" w:lineRule="auto"/>
        <w:ind w:left="1134" w:right="510"/>
        <w:rPr>
          <w:rFonts w:ascii="Verdana" w:hAnsi="Verdana"/>
          <w:sz w:val="20"/>
          <w:szCs w:val="20"/>
          <w:lang w:val="en-GB"/>
        </w:rPr>
      </w:pPr>
      <w:r w:rsidRPr="00DA2F0D">
        <w:rPr>
          <w:rFonts w:ascii="Verdana" w:hAnsi="Verdana"/>
          <w:sz w:val="20"/>
          <w:szCs w:val="20"/>
          <w:lang w:val="en-GB"/>
        </w:rPr>
        <w:t xml:space="preserve">Costs for the purchase of </w:t>
      </w:r>
      <w:r w:rsidRPr="00DA2F0D">
        <w:rPr>
          <w:rFonts w:ascii="Verdana" w:hAnsi="Verdana"/>
          <w:i/>
          <w:sz w:val="20"/>
          <w:szCs w:val="20"/>
          <w:lang w:val="en-GB"/>
        </w:rPr>
        <w:t>second-hand equipment</w:t>
      </w:r>
      <w:r w:rsidRPr="00DA2F0D">
        <w:rPr>
          <w:rFonts w:ascii="Verdana" w:hAnsi="Verdana"/>
          <w:sz w:val="20"/>
          <w:szCs w:val="20"/>
          <w:lang w:val="en-GB"/>
        </w:rPr>
        <w:t xml:space="preserve"> may be eligible subject to the following conditions:</w:t>
      </w:r>
    </w:p>
    <w:p w14:paraId="619A772E" w14:textId="77777777" w:rsidR="00577F9C" w:rsidRPr="00DA2F0D" w:rsidRDefault="00577F9C" w:rsidP="00DD6289">
      <w:pPr>
        <w:pStyle w:val="aa"/>
        <w:numPr>
          <w:ilvl w:val="0"/>
          <w:numId w:val="49"/>
        </w:numPr>
        <w:spacing w:line="360" w:lineRule="auto"/>
        <w:ind w:right="510" w:firstLine="0"/>
        <w:rPr>
          <w:rFonts w:ascii="Verdana" w:hAnsi="Verdana"/>
          <w:sz w:val="20"/>
          <w:szCs w:val="20"/>
          <w:lang w:val="en-GB"/>
        </w:rPr>
      </w:pPr>
      <w:r w:rsidRPr="00DA2F0D">
        <w:rPr>
          <w:rFonts w:ascii="Verdana" w:hAnsi="Verdana"/>
          <w:sz w:val="20"/>
          <w:szCs w:val="20"/>
          <w:lang w:val="en-GB"/>
        </w:rPr>
        <w:t>no other assistance has been received for it from the Interreg funds or from the funds listed in point (a) of Article 1(1) of Regulation (EU) 2021/1060</w:t>
      </w:r>
    </w:p>
    <w:p w14:paraId="7DDAF859" w14:textId="1854723B" w:rsidR="00577F9C" w:rsidRPr="00DA2F0D" w:rsidRDefault="00577F9C" w:rsidP="00DD6289">
      <w:pPr>
        <w:pStyle w:val="aa"/>
        <w:numPr>
          <w:ilvl w:val="0"/>
          <w:numId w:val="49"/>
        </w:numPr>
        <w:spacing w:line="360" w:lineRule="auto"/>
        <w:ind w:right="510" w:firstLine="0"/>
        <w:rPr>
          <w:rFonts w:ascii="Verdana" w:hAnsi="Verdana"/>
          <w:sz w:val="20"/>
          <w:szCs w:val="20"/>
          <w:lang w:val="en-GB"/>
        </w:rPr>
      </w:pPr>
      <w:r w:rsidRPr="00DA2F0D">
        <w:rPr>
          <w:rFonts w:ascii="Verdana" w:hAnsi="Verdana"/>
          <w:sz w:val="20"/>
          <w:szCs w:val="20"/>
          <w:lang w:val="en-GB"/>
        </w:rPr>
        <w:t>its price does not exceed the generally accepted price on the market in question, and</w:t>
      </w:r>
    </w:p>
    <w:p w14:paraId="547669F6" w14:textId="34D00862" w:rsidR="00577F9C" w:rsidRPr="00DA2F0D" w:rsidRDefault="00577F9C" w:rsidP="00DD6289">
      <w:pPr>
        <w:pStyle w:val="aa"/>
        <w:numPr>
          <w:ilvl w:val="0"/>
          <w:numId w:val="49"/>
        </w:numPr>
        <w:spacing w:line="360" w:lineRule="auto"/>
        <w:ind w:right="510" w:firstLine="0"/>
        <w:rPr>
          <w:rFonts w:ascii="Verdana" w:hAnsi="Verdana"/>
          <w:sz w:val="20"/>
          <w:szCs w:val="20"/>
          <w:lang w:val="en-GB"/>
        </w:rPr>
      </w:pPr>
      <w:r w:rsidRPr="00DA2F0D">
        <w:rPr>
          <w:rFonts w:ascii="Verdana" w:hAnsi="Verdana"/>
          <w:sz w:val="20"/>
          <w:szCs w:val="20"/>
          <w:lang w:val="en-GB"/>
        </w:rPr>
        <w:t>it has the technical characteristics necessary for the operation and complies with applicable norms and standards.</w:t>
      </w:r>
    </w:p>
    <w:p w14:paraId="5DCBF77B" w14:textId="77777777" w:rsidR="00577F9C" w:rsidRPr="002C46CD" w:rsidRDefault="00577F9C" w:rsidP="00DD6289">
      <w:pPr>
        <w:spacing w:line="360" w:lineRule="auto"/>
        <w:ind w:left="1134" w:right="510"/>
        <w:rPr>
          <w:u w:val="single"/>
          <w:lang w:val="en-GB"/>
        </w:rPr>
      </w:pPr>
    </w:p>
    <w:p w14:paraId="74E1FFD9" w14:textId="170BA8AF" w:rsidR="00577F9C" w:rsidRPr="00DA2F0D" w:rsidRDefault="00577F9C" w:rsidP="00DD6289">
      <w:pPr>
        <w:pStyle w:val="af6"/>
        <w:spacing w:after="0" w:line="360" w:lineRule="auto"/>
        <w:ind w:left="1134" w:right="510"/>
        <w:rPr>
          <w:rFonts w:ascii="Verdana" w:hAnsi="Verdana"/>
          <w:sz w:val="20"/>
          <w:szCs w:val="20"/>
          <w:lang w:val="en-GB"/>
        </w:rPr>
      </w:pPr>
      <w:r w:rsidRPr="00DA2F0D">
        <w:rPr>
          <w:rFonts w:ascii="Verdana" w:hAnsi="Verdana"/>
          <w:sz w:val="20"/>
          <w:szCs w:val="20"/>
          <w:lang w:val="en-GB"/>
        </w:rPr>
        <w:t>Costs for the purchasing of equipment are eligible under the condition that the equipment is necessary for the project implementation and is foreseen in the approved Application Form. There should be an analytical description of the technical specifications and the relative costing (</w:t>
      </w:r>
      <w:r w:rsidR="00DA2F0D">
        <w:rPr>
          <w:rFonts w:ascii="Verdana" w:hAnsi="Verdana"/>
          <w:sz w:val="20"/>
          <w:szCs w:val="20"/>
          <w:lang w:val="en-GB"/>
        </w:rPr>
        <w:t xml:space="preserve">Justification </w:t>
      </w:r>
      <w:r w:rsidRPr="00DA2F0D">
        <w:rPr>
          <w:rFonts w:ascii="Verdana" w:hAnsi="Verdana"/>
          <w:sz w:val="20"/>
          <w:szCs w:val="20"/>
          <w:lang w:val="en-GB"/>
        </w:rPr>
        <w:t xml:space="preserve">of </w:t>
      </w:r>
      <w:r w:rsidR="00DA2F0D">
        <w:rPr>
          <w:rFonts w:ascii="Verdana" w:hAnsi="Verdana"/>
          <w:sz w:val="20"/>
          <w:szCs w:val="20"/>
          <w:lang w:val="en-GB"/>
        </w:rPr>
        <w:t xml:space="preserve">the </w:t>
      </w:r>
      <w:r w:rsidR="0053134D">
        <w:rPr>
          <w:rFonts w:ascii="Verdana" w:hAnsi="Verdana"/>
          <w:sz w:val="20"/>
          <w:szCs w:val="20"/>
          <w:lang w:val="en-GB"/>
        </w:rPr>
        <w:t>b</w:t>
      </w:r>
      <w:r w:rsidRPr="00DA2F0D">
        <w:rPr>
          <w:rFonts w:ascii="Verdana" w:hAnsi="Verdana"/>
          <w:sz w:val="20"/>
          <w:szCs w:val="20"/>
          <w:lang w:val="en-GB"/>
        </w:rPr>
        <w:t>udget).</w:t>
      </w:r>
    </w:p>
    <w:p w14:paraId="1D2123B1" w14:textId="77777777" w:rsidR="00577F9C" w:rsidRPr="00DA2F0D" w:rsidRDefault="00577F9C" w:rsidP="00DD6289">
      <w:pPr>
        <w:pStyle w:val="af6"/>
        <w:spacing w:after="0" w:line="360" w:lineRule="auto"/>
        <w:ind w:left="1134" w:right="510"/>
        <w:rPr>
          <w:rFonts w:ascii="Verdana" w:hAnsi="Verdana"/>
          <w:sz w:val="20"/>
          <w:szCs w:val="20"/>
          <w:lang w:val="en-GB"/>
        </w:rPr>
      </w:pPr>
      <w:r w:rsidRPr="00DA2F0D">
        <w:rPr>
          <w:rFonts w:ascii="Verdana" w:hAnsi="Verdana"/>
          <w:sz w:val="20"/>
          <w:szCs w:val="20"/>
          <w:lang w:val="en-GB"/>
        </w:rPr>
        <w:tab/>
      </w:r>
      <w:r w:rsidRPr="00DA2F0D">
        <w:rPr>
          <w:rFonts w:ascii="Verdana" w:hAnsi="Verdana"/>
          <w:sz w:val="20"/>
          <w:szCs w:val="20"/>
          <w:lang w:val="en-GB"/>
        </w:rPr>
        <w:tab/>
      </w:r>
      <w:r w:rsidRPr="00DA2F0D">
        <w:rPr>
          <w:rFonts w:ascii="Verdana" w:hAnsi="Verdana"/>
          <w:sz w:val="20"/>
          <w:szCs w:val="20"/>
          <w:lang w:val="en-GB"/>
        </w:rPr>
        <w:tab/>
      </w:r>
    </w:p>
    <w:p w14:paraId="1B62FA85" w14:textId="3B68659D" w:rsidR="00577F9C" w:rsidRPr="00DA2F0D" w:rsidRDefault="00577F9C" w:rsidP="00DD6289">
      <w:pPr>
        <w:pStyle w:val="af6"/>
        <w:spacing w:after="0" w:line="360" w:lineRule="auto"/>
        <w:ind w:left="1134" w:right="510"/>
        <w:rPr>
          <w:rFonts w:ascii="Verdana" w:hAnsi="Verdana"/>
          <w:sz w:val="20"/>
          <w:szCs w:val="20"/>
          <w:lang w:val="en-GB"/>
        </w:rPr>
      </w:pPr>
      <w:r w:rsidRPr="00DA2F0D">
        <w:rPr>
          <w:rFonts w:ascii="Verdana" w:hAnsi="Verdana"/>
          <w:sz w:val="20"/>
          <w:szCs w:val="20"/>
          <w:lang w:val="en-GB"/>
        </w:rPr>
        <w:t>The selection of the suppliers for the purchasing of any equipment item shall comply with the relevant public procurement rules in force.</w:t>
      </w:r>
    </w:p>
    <w:p w14:paraId="2F0EFD32" w14:textId="77777777" w:rsidR="004B34F1" w:rsidRPr="001C1BF4" w:rsidRDefault="004B34F1" w:rsidP="00DD6289">
      <w:pPr>
        <w:pStyle w:val="af6"/>
        <w:spacing w:after="0" w:line="276" w:lineRule="auto"/>
        <w:ind w:left="1134" w:right="510"/>
        <w:rPr>
          <w:lang w:val="en-GB"/>
        </w:rPr>
      </w:pPr>
    </w:p>
    <w:p w14:paraId="1FFD21D9" w14:textId="1DBB81D8" w:rsidR="00577F9C" w:rsidRPr="00261524" w:rsidRDefault="00574EE4" w:rsidP="00DD6289">
      <w:pPr>
        <w:ind w:left="1077" w:right="510"/>
        <w:rPr>
          <w:rFonts w:ascii="Verdana" w:hAnsi="Verdana"/>
          <w:b/>
          <w:sz w:val="22"/>
          <w:u w:val="single"/>
          <w:lang w:val="en-GB"/>
        </w:rPr>
      </w:pPr>
      <w:r w:rsidRPr="00261524">
        <w:rPr>
          <w:rFonts w:ascii="Verdana" w:hAnsi="Verdana"/>
          <w:b/>
          <w:sz w:val="22"/>
          <w:u w:val="single"/>
          <w:lang w:val="en-GB"/>
        </w:rPr>
        <w:t>f.</w:t>
      </w:r>
      <w:r w:rsidR="00577F9C" w:rsidRPr="00261524">
        <w:rPr>
          <w:rFonts w:ascii="Verdana" w:hAnsi="Verdana"/>
          <w:b/>
          <w:sz w:val="22"/>
          <w:u w:val="single"/>
          <w:lang w:val="en-GB"/>
        </w:rPr>
        <w:t xml:space="preserve">  Costs for infrastructure and works</w:t>
      </w:r>
    </w:p>
    <w:p w14:paraId="4D085022" w14:textId="77777777" w:rsidR="00577F9C" w:rsidRPr="00C3131A" w:rsidRDefault="00577F9C" w:rsidP="00DD6289">
      <w:pPr>
        <w:spacing w:line="360" w:lineRule="auto"/>
        <w:ind w:left="1134" w:right="510"/>
        <w:rPr>
          <w:lang w:val="en-GB"/>
        </w:rPr>
      </w:pPr>
    </w:p>
    <w:p w14:paraId="52F6FB12" w14:textId="77777777" w:rsidR="00577F9C" w:rsidRPr="002168C2" w:rsidRDefault="00577F9C" w:rsidP="00DD6289">
      <w:pPr>
        <w:pStyle w:val="af6"/>
        <w:spacing w:after="0" w:line="360" w:lineRule="auto"/>
        <w:ind w:left="1134" w:right="510"/>
        <w:rPr>
          <w:rFonts w:ascii="Verdana" w:hAnsi="Verdana"/>
          <w:sz w:val="20"/>
          <w:szCs w:val="20"/>
          <w:lang w:val="en-US"/>
        </w:rPr>
      </w:pPr>
      <w:r w:rsidRPr="002168C2">
        <w:rPr>
          <w:rFonts w:ascii="Verdana" w:hAnsi="Verdana"/>
          <w:sz w:val="20"/>
          <w:szCs w:val="20"/>
          <w:lang w:val="en-US"/>
        </w:rPr>
        <w:t xml:space="preserve">Costs for infrastructure and works shall be limited to the following: </w:t>
      </w:r>
    </w:p>
    <w:p w14:paraId="01D126BD" w14:textId="4DA070EC" w:rsidR="00577F9C" w:rsidRPr="002168C2" w:rsidRDefault="00577F9C" w:rsidP="00DD6289">
      <w:pPr>
        <w:pStyle w:val="af6"/>
        <w:widowControl w:val="0"/>
        <w:numPr>
          <w:ilvl w:val="0"/>
          <w:numId w:val="68"/>
        </w:numPr>
        <w:autoSpaceDE w:val="0"/>
        <w:autoSpaceDN w:val="0"/>
        <w:spacing w:after="0" w:line="360" w:lineRule="auto"/>
        <w:ind w:right="510" w:firstLine="0"/>
        <w:rPr>
          <w:rFonts w:ascii="Verdana" w:hAnsi="Verdana"/>
          <w:sz w:val="20"/>
          <w:szCs w:val="20"/>
          <w:lang w:val="en-US"/>
        </w:rPr>
      </w:pPr>
      <w:r w:rsidRPr="002168C2">
        <w:rPr>
          <w:rFonts w:ascii="Verdana" w:hAnsi="Verdana"/>
          <w:sz w:val="20"/>
          <w:szCs w:val="20"/>
          <w:lang w:val="en-US"/>
        </w:rPr>
        <w:t>purchase of land in accordance with point (b) of Art. 64(1) of Reg. (EU) 2021/1060</w:t>
      </w:r>
    </w:p>
    <w:p w14:paraId="4FC7CB4B" w14:textId="6EFDFD52" w:rsidR="00577F9C" w:rsidRPr="002168C2" w:rsidRDefault="00577F9C" w:rsidP="00DD6289">
      <w:pPr>
        <w:pStyle w:val="af6"/>
        <w:numPr>
          <w:ilvl w:val="0"/>
          <w:numId w:val="68"/>
        </w:numPr>
        <w:spacing w:after="0" w:line="360" w:lineRule="auto"/>
        <w:ind w:right="510" w:firstLine="0"/>
        <w:rPr>
          <w:rFonts w:ascii="Verdana" w:hAnsi="Verdana"/>
          <w:sz w:val="20"/>
          <w:szCs w:val="20"/>
          <w:lang w:val="en-US"/>
        </w:rPr>
      </w:pPr>
      <w:r w:rsidRPr="002168C2">
        <w:rPr>
          <w:rFonts w:ascii="Verdana" w:hAnsi="Verdana"/>
          <w:sz w:val="20"/>
          <w:szCs w:val="20"/>
          <w:lang w:val="en-US"/>
        </w:rPr>
        <w:t>building permits</w:t>
      </w:r>
    </w:p>
    <w:p w14:paraId="3ECEE3A6" w14:textId="3865B923" w:rsidR="00577F9C" w:rsidRPr="002168C2" w:rsidRDefault="00577F9C" w:rsidP="00DD6289">
      <w:pPr>
        <w:pStyle w:val="af6"/>
        <w:numPr>
          <w:ilvl w:val="0"/>
          <w:numId w:val="68"/>
        </w:numPr>
        <w:spacing w:after="0" w:line="360" w:lineRule="auto"/>
        <w:ind w:right="510" w:firstLine="0"/>
        <w:rPr>
          <w:rFonts w:ascii="Verdana" w:hAnsi="Verdana"/>
          <w:sz w:val="20"/>
          <w:szCs w:val="20"/>
          <w:lang w:val="en-US"/>
        </w:rPr>
      </w:pPr>
      <w:r w:rsidRPr="002168C2">
        <w:rPr>
          <w:rFonts w:ascii="Verdana" w:hAnsi="Verdana"/>
          <w:sz w:val="20"/>
          <w:szCs w:val="20"/>
          <w:lang w:val="en-US"/>
        </w:rPr>
        <w:t>building material</w:t>
      </w:r>
      <w:r w:rsidR="00F96635" w:rsidRPr="002168C2">
        <w:rPr>
          <w:rFonts w:ascii="Verdana" w:hAnsi="Verdana"/>
          <w:sz w:val="20"/>
          <w:szCs w:val="20"/>
          <w:lang w:val="en-US"/>
        </w:rPr>
        <w:t xml:space="preserve"> </w:t>
      </w:r>
    </w:p>
    <w:p w14:paraId="22003B43" w14:textId="0F7F1062" w:rsidR="00577F9C" w:rsidRPr="002168C2" w:rsidRDefault="00C349E7" w:rsidP="00DD6289">
      <w:pPr>
        <w:pStyle w:val="af6"/>
        <w:numPr>
          <w:ilvl w:val="0"/>
          <w:numId w:val="68"/>
        </w:numPr>
        <w:spacing w:after="0" w:line="360" w:lineRule="auto"/>
        <w:ind w:right="510" w:firstLine="0"/>
        <w:rPr>
          <w:rFonts w:ascii="Verdana" w:hAnsi="Verdana"/>
          <w:sz w:val="20"/>
          <w:szCs w:val="20"/>
          <w:lang w:val="en-US"/>
        </w:rPr>
      </w:pPr>
      <w:r>
        <w:rPr>
          <w:rFonts w:ascii="Verdana" w:hAnsi="Verdana"/>
          <w:sz w:val="20"/>
          <w:szCs w:val="20"/>
          <w:lang w:val="en-US"/>
        </w:rPr>
        <w:t>l</w:t>
      </w:r>
      <w:r w:rsidR="00577F9C" w:rsidRPr="002168C2">
        <w:rPr>
          <w:rFonts w:ascii="Verdana" w:hAnsi="Verdana"/>
          <w:sz w:val="20"/>
          <w:szCs w:val="20"/>
          <w:lang w:val="en-US"/>
        </w:rPr>
        <w:t xml:space="preserve">abour, and </w:t>
      </w:r>
    </w:p>
    <w:p w14:paraId="7DEE38A7" w14:textId="0BB35D84" w:rsidR="00577F9C" w:rsidRPr="002168C2" w:rsidRDefault="00577F9C" w:rsidP="00DD6289">
      <w:pPr>
        <w:pStyle w:val="af6"/>
        <w:numPr>
          <w:ilvl w:val="0"/>
          <w:numId w:val="68"/>
        </w:numPr>
        <w:spacing w:after="0" w:line="360" w:lineRule="auto"/>
        <w:ind w:right="510" w:firstLine="0"/>
        <w:rPr>
          <w:rFonts w:ascii="Verdana" w:hAnsi="Verdana"/>
          <w:sz w:val="20"/>
          <w:szCs w:val="20"/>
          <w:lang w:val="en-US"/>
        </w:rPr>
      </w:pPr>
      <w:r w:rsidRPr="002168C2">
        <w:rPr>
          <w:rFonts w:ascii="Verdana" w:hAnsi="Verdana"/>
          <w:sz w:val="20"/>
          <w:szCs w:val="20"/>
          <w:lang w:val="en-US"/>
        </w:rPr>
        <w:t>specialised interventions (such as soil remediation, mine-clearing).</w:t>
      </w:r>
    </w:p>
    <w:p w14:paraId="37004B2A" w14:textId="77777777" w:rsidR="00577F9C" w:rsidRPr="002168C2" w:rsidRDefault="00577F9C" w:rsidP="00DD6289">
      <w:pPr>
        <w:pStyle w:val="af6"/>
        <w:spacing w:after="0" w:line="360" w:lineRule="auto"/>
        <w:ind w:left="1134" w:right="510"/>
        <w:rPr>
          <w:rFonts w:ascii="Verdana" w:hAnsi="Verdana"/>
          <w:sz w:val="20"/>
          <w:szCs w:val="20"/>
          <w:lang w:val="en-GB"/>
        </w:rPr>
      </w:pPr>
    </w:p>
    <w:p w14:paraId="215064B3" w14:textId="5006B55F" w:rsidR="00577F9C" w:rsidRPr="002168C2" w:rsidRDefault="00577F9C" w:rsidP="00DD6289">
      <w:pPr>
        <w:pStyle w:val="af6"/>
        <w:spacing w:after="0" w:line="360" w:lineRule="auto"/>
        <w:ind w:left="1134" w:right="510"/>
        <w:rPr>
          <w:rFonts w:ascii="Verdana" w:hAnsi="Verdana"/>
          <w:sz w:val="20"/>
          <w:szCs w:val="20"/>
          <w:lang w:val="en-GB"/>
        </w:rPr>
      </w:pPr>
      <w:r w:rsidRPr="002168C2">
        <w:rPr>
          <w:rFonts w:ascii="Verdana" w:hAnsi="Verdana"/>
          <w:sz w:val="20"/>
          <w:szCs w:val="20"/>
          <w:lang w:val="en-GB"/>
        </w:rPr>
        <w:lastRenderedPageBreak/>
        <w:t xml:space="preserve">Expenditures for infrastructure and works are eligible under the condition that the cross-border impact of the investment is demonstrated and the activity has been approved in the Application Form. The contractor cannot be a </w:t>
      </w:r>
      <w:r w:rsidR="00592E98" w:rsidRPr="002168C2">
        <w:rPr>
          <w:rFonts w:ascii="Verdana" w:hAnsi="Verdana"/>
          <w:sz w:val="20"/>
          <w:szCs w:val="20"/>
          <w:lang w:val="en-GB"/>
        </w:rPr>
        <w:t>beneficiary</w:t>
      </w:r>
      <w:r w:rsidRPr="002168C2">
        <w:rPr>
          <w:rFonts w:ascii="Verdana" w:hAnsi="Verdana"/>
          <w:sz w:val="20"/>
          <w:szCs w:val="20"/>
          <w:lang w:val="en-GB"/>
        </w:rPr>
        <w:t xml:space="preserve"> of the project. The description of these expenditures should be provided by</w:t>
      </w:r>
      <w:r w:rsidR="001B455E">
        <w:rPr>
          <w:rFonts w:ascii="Verdana" w:hAnsi="Verdana"/>
          <w:sz w:val="20"/>
          <w:szCs w:val="20"/>
          <w:lang w:val="en-GB"/>
        </w:rPr>
        <w:t xml:space="preserve"> </w:t>
      </w:r>
      <w:r w:rsidR="000B4511" w:rsidRPr="002168C2">
        <w:rPr>
          <w:rFonts w:ascii="Verdana" w:hAnsi="Verdana"/>
          <w:sz w:val="20"/>
          <w:szCs w:val="20"/>
          <w:lang w:val="en-US"/>
        </w:rPr>
        <w:t>”</w:t>
      </w:r>
      <w:r w:rsidRPr="002168C2">
        <w:rPr>
          <w:rFonts w:ascii="Verdana" w:hAnsi="Verdana"/>
          <w:sz w:val="20"/>
          <w:szCs w:val="20"/>
          <w:lang w:val="en-GB"/>
        </w:rPr>
        <w:t>Bill of Quantities and Costs</w:t>
      </w:r>
      <w:r w:rsidR="000B4511" w:rsidRPr="002168C2">
        <w:rPr>
          <w:rFonts w:ascii="Verdana" w:hAnsi="Verdana"/>
          <w:sz w:val="20"/>
          <w:szCs w:val="20"/>
          <w:lang w:val="en-GB"/>
        </w:rPr>
        <w:t xml:space="preserve">” </w:t>
      </w:r>
      <w:r w:rsidR="00720008" w:rsidRPr="002168C2">
        <w:rPr>
          <w:rFonts w:ascii="Verdana" w:hAnsi="Verdana"/>
          <w:sz w:val="20"/>
          <w:szCs w:val="20"/>
          <w:lang w:val="en-GB"/>
        </w:rPr>
        <w:t>based on technical studies and/or appropriate justification according to national legal framework. The la</w:t>
      </w:r>
      <w:r w:rsidR="004546E2" w:rsidRPr="002168C2">
        <w:rPr>
          <w:rFonts w:ascii="Verdana" w:hAnsi="Verdana"/>
          <w:sz w:val="20"/>
          <w:szCs w:val="20"/>
          <w:lang w:val="en-GB"/>
        </w:rPr>
        <w:t>t</w:t>
      </w:r>
      <w:r w:rsidR="00720008" w:rsidRPr="002168C2">
        <w:rPr>
          <w:rFonts w:ascii="Verdana" w:hAnsi="Verdana"/>
          <w:sz w:val="20"/>
          <w:szCs w:val="20"/>
          <w:lang w:val="en-GB"/>
        </w:rPr>
        <w:t>ter will be</w:t>
      </w:r>
      <w:r w:rsidRPr="002168C2">
        <w:rPr>
          <w:rFonts w:ascii="Verdana" w:hAnsi="Verdana"/>
          <w:sz w:val="20"/>
          <w:szCs w:val="20"/>
          <w:lang w:val="en-GB"/>
        </w:rPr>
        <w:t xml:space="preserve"> </w:t>
      </w:r>
      <w:r w:rsidR="00061F12" w:rsidRPr="002168C2">
        <w:rPr>
          <w:rFonts w:ascii="Verdana" w:hAnsi="Verdana"/>
          <w:sz w:val="20"/>
          <w:szCs w:val="20"/>
          <w:lang w:val="en-GB"/>
        </w:rPr>
        <w:t xml:space="preserve">described in the “Maturity Sheet” and the documentation will be attached to the Application Form in MIS. </w:t>
      </w:r>
    </w:p>
    <w:p w14:paraId="2BED1C2E" w14:textId="77777777" w:rsidR="001B455E" w:rsidRDefault="001B455E" w:rsidP="00DD6289">
      <w:pPr>
        <w:pStyle w:val="af6"/>
        <w:spacing w:after="0" w:line="360" w:lineRule="auto"/>
        <w:ind w:left="1134" w:right="510"/>
        <w:rPr>
          <w:rFonts w:ascii="Verdana" w:hAnsi="Verdana"/>
          <w:sz w:val="20"/>
          <w:szCs w:val="20"/>
          <w:lang w:val="en-US"/>
        </w:rPr>
      </w:pPr>
    </w:p>
    <w:p w14:paraId="226DB49A" w14:textId="234512C0" w:rsidR="004B34F1" w:rsidRPr="002168C2" w:rsidRDefault="004B34F1" w:rsidP="00DD6289">
      <w:pPr>
        <w:pStyle w:val="af6"/>
        <w:spacing w:after="0" w:line="360" w:lineRule="auto"/>
        <w:ind w:left="1134" w:right="510"/>
        <w:rPr>
          <w:rFonts w:ascii="Verdana" w:hAnsi="Verdana"/>
          <w:sz w:val="20"/>
          <w:szCs w:val="20"/>
          <w:lang w:val="en-US"/>
        </w:rPr>
      </w:pPr>
      <w:r w:rsidRPr="002168C2">
        <w:rPr>
          <w:rFonts w:ascii="Verdana" w:hAnsi="Verdana"/>
          <w:sz w:val="20"/>
          <w:szCs w:val="20"/>
          <w:lang w:val="en-US"/>
        </w:rPr>
        <w:t xml:space="preserve">Infrastructure located outside the Programme area, even if </w:t>
      </w:r>
      <w:r w:rsidR="001B455E">
        <w:rPr>
          <w:rFonts w:ascii="Verdana" w:hAnsi="Verdana"/>
          <w:sz w:val="20"/>
          <w:szCs w:val="20"/>
          <w:lang w:val="en-US"/>
        </w:rPr>
        <w:t>it is</w:t>
      </w:r>
      <w:r w:rsidRPr="002168C2">
        <w:rPr>
          <w:rFonts w:ascii="Verdana" w:hAnsi="Verdana"/>
          <w:sz w:val="20"/>
          <w:szCs w:val="20"/>
          <w:lang w:val="en-US"/>
        </w:rPr>
        <w:t xml:space="preserve"> directly related to the project either for the development or for implementation, shall not be eligible</w:t>
      </w:r>
      <w:r w:rsidR="004546E2" w:rsidRPr="002168C2">
        <w:rPr>
          <w:rFonts w:ascii="Verdana" w:hAnsi="Verdana"/>
          <w:sz w:val="20"/>
          <w:szCs w:val="20"/>
          <w:lang w:val="en-US"/>
        </w:rPr>
        <w:t>.</w:t>
      </w:r>
    </w:p>
    <w:p w14:paraId="34C91D16" w14:textId="77777777" w:rsidR="004B34F1" w:rsidRPr="004B34F1" w:rsidRDefault="004B34F1" w:rsidP="00DD6289">
      <w:pPr>
        <w:pStyle w:val="af6"/>
        <w:spacing w:after="0" w:line="276" w:lineRule="auto"/>
        <w:ind w:left="1134" w:right="510"/>
        <w:rPr>
          <w:lang w:val="en-US"/>
        </w:rPr>
      </w:pPr>
    </w:p>
    <w:p w14:paraId="2433E3B9" w14:textId="77777777" w:rsidR="00577F9C" w:rsidRDefault="00577F9C" w:rsidP="00DD6289">
      <w:pPr>
        <w:ind w:left="1077" w:right="510"/>
        <w:rPr>
          <w:lang w:val="en-GB"/>
        </w:rPr>
      </w:pPr>
    </w:p>
    <w:p w14:paraId="75B3E8A0" w14:textId="4E5107A1" w:rsidR="00577F9C" w:rsidRPr="00261524" w:rsidRDefault="00574EE4" w:rsidP="00DD6289">
      <w:pPr>
        <w:ind w:left="1077" w:right="510"/>
        <w:rPr>
          <w:rFonts w:ascii="Verdana" w:hAnsi="Verdana"/>
          <w:b/>
          <w:sz w:val="22"/>
          <w:u w:val="single"/>
          <w:lang w:val="en-GB"/>
        </w:rPr>
      </w:pPr>
      <w:r w:rsidRPr="00261524">
        <w:rPr>
          <w:rFonts w:ascii="Verdana" w:hAnsi="Verdana"/>
          <w:b/>
          <w:sz w:val="22"/>
          <w:u w:val="single"/>
          <w:lang w:val="en-GB"/>
        </w:rPr>
        <w:t xml:space="preserve">g. </w:t>
      </w:r>
      <w:r w:rsidR="00577F9C" w:rsidRPr="00261524">
        <w:rPr>
          <w:rFonts w:ascii="Verdana" w:hAnsi="Verdana"/>
          <w:b/>
          <w:sz w:val="22"/>
          <w:u w:val="single"/>
          <w:lang w:val="en-GB"/>
        </w:rPr>
        <w:t>Special Categories of costs and budget limits</w:t>
      </w:r>
    </w:p>
    <w:p w14:paraId="47E2D10F" w14:textId="3D9B2BDA" w:rsidR="00577F9C" w:rsidRPr="00F61A2F" w:rsidRDefault="00577F9C" w:rsidP="00DD6289">
      <w:pPr>
        <w:ind w:right="510"/>
        <w:rPr>
          <w:b/>
          <w:sz w:val="23"/>
          <w:lang w:val="en-GB"/>
        </w:rPr>
      </w:pPr>
    </w:p>
    <w:p w14:paraId="637B1366" w14:textId="77777777" w:rsidR="00577F9C" w:rsidRPr="003866AB" w:rsidRDefault="00577F9C" w:rsidP="00DD6289">
      <w:pPr>
        <w:spacing w:line="360" w:lineRule="auto"/>
        <w:ind w:left="1134" w:right="510"/>
        <w:rPr>
          <w:rFonts w:ascii="Verdana" w:hAnsi="Verdana"/>
          <w:sz w:val="20"/>
          <w:szCs w:val="20"/>
          <w:lang w:val="en-US"/>
        </w:rPr>
      </w:pPr>
      <w:r w:rsidRPr="003866AB">
        <w:rPr>
          <w:rFonts w:ascii="Verdana" w:hAnsi="Verdana"/>
          <w:color w:val="528DD2"/>
          <w:sz w:val="20"/>
          <w:szCs w:val="20"/>
          <w:lang w:val="en-US"/>
        </w:rPr>
        <w:t>Preparation</w:t>
      </w:r>
      <w:r w:rsidRPr="003866AB">
        <w:rPr>
          <w:rFonts w:ascii="Verdana" w:hAnsi="Verdana"/>
          <w:color w:val="528DD2"/>
          <w:spacing w:val="-1"/>
          <w:sz w:val="20"/>
          <w:szCs w:val="20"/>
          <w:lang w:val="en-US"/>
        </w:rPr>
        <w:t xml:space="preserve"> </w:t>
      </w:r>
      <w:r w:rsidRPr="003866AB">
        <w:rPr>
          <w:rFonts w:ascii="Verdana" w:hAnsi="Verdana"/>
          <w:color w:val="528DD2"/>
          <w:sz w:val="20"/>
          <w:szCs w:val="20"/>
          <w:lang w:val="en-US"/>
        </w:rPr>
        <w:t>Costs</w:t>
      </w:r>
    </w:p>
    <w:p w14:paraId="03A41FED" w14:textId="364852E0" w:rsidR="00577F9C" w:rsidRDefault="00577F9C" w:rsidP="00DD6289">
      <w:pPr>
        <w:spacing w:line="360" w:lineRule="auto"/>
        <w:ind w:left="1134" w:right="510"/>
        <w:rPr>
          <w:rFonts w:ascii="Verdana" w:hAnsi="Verdana"/>
          <w:sz w:val="20"/>
          <w:szCs w:val="20"/>
          <w:lang w:val="en-GB"/>
        </w:rPr>
      </w:pPr>
      <w:r w:rsidRPr="003866AB">
        <w:rPr>
          <w:rFonts w:ascii="Verdana" w:hAnsi="Verdana"/>
          <w:sz w:val="20"/>
          <w:szCs w:val="20"/>
          <w:lang w:val="en-GB"/>
        </w:rPr>
        <w:t xml:space="preserve">Costs within the budget lines </w:t>
      </w:r>
      <w:r w:rsidRPr="003866AB">
        <w:rPr>
          <w:rFonts w:ascii="Verdana" w:hAnsi="Verdana"/>
          <w:i/>
          <w:sz w:val="20"/>
          <w:szCs w:val="20"/>
          <w:lang w:val="en-GB"/>
        </w:rPr>
        <w:t>“staff costs, travel and accommodation costs and external expertise and services”</w:t>
      </w:r>
      <w:r w:rsidRPr="003866AB">
        <w:rPr>
          <w:rFonts w:ascii="Verdana" w:hAnsi="Verdana"/>
          <w:sz w:val="20"/>
          <w:szCs w:val="20"/>
          <w:lang w:val="en-GB"/>
        </w:rPr>
        <w:t>, which have been incurred for the preparation of the project, are eligible for funding in accordance to the following</w:t>
      </w:r>
      <w:r w:rsidRPr="003866AB">
        <w:rPr>
          <w:rFonts w:ascii="Verdana" w:hAnsi="Verdana"/>
          <w:spacing w:val="-30"/>
          <w:sz w:val="20"/>
          <w:szCs w:val="20"/>
          <w:lang w:val="en-GB"/>
        </w:rPr>
        <w:t xml:space="preserve"> </w:t>
      </w:r>
      <w:r w:rsidRPr="003866AB">
        <w:rPr>
          <w:rFonts w:ascii="Verdana" w:hAnsi="Verdana"/>
          <w:sz w:val="20"/>
          <w:szCs w:val="20"/>
          <w:lang w:val="en-GB"/>
        </w:rPr>
        <w:t>conditions:</w:t>
      </w:r>
    </w:p>
    <w:p w14:paraId="0FA033A5" w14:textId="77777777" w:rsidR="002D6965" w:rsidRPr="003866AB" w:rsidRDefault="002D6965" w:rsidP="00DD6289">
      <w:pPr>
        <w:spacing w:line="360" w:lineRule="auto"/>
        <w:ind w:left="1134" w:right="510"/>
        <w:rPr>
          <w:rFonts w:ascii="Verdana" w:hAnsi="Verdana"/>
          <w:sz w:val="20"/>
          <w:szCs w:val="20"/>
          <w:lang w:val="en-GB"/>
        </w:rPr>
      </w:pPr>
    </w:p>
    <w:p w14:paraId="4A6981D7" w14:textId="10676404" w:rsidR="00577F9C" w:rsidRPr="003866AB" w:rsidRDefault="00577F9C" w:rsidP="00DD6289">
      <w:pPr>
        <w:pStyle w:val="aa"/>
        <w:widowControl w:val="0"/>
        <w:numPr>
          <w:ilvl w:val="0"/>
          <w:numId w:val="50"/>
        </w:numPr>
        <w:tabs>
          <w:tab w:val="left" w:pos="1701"/>
        </w:tabs>
        <w:autoSpaceDE w:val="0"/>
        <w:autoSpaceDN w:val="0"/>
        <w:spacing w:line="360" w:lineRule="auto"/>
        <w:ind w:right="510" w:firstLine="0"/>
        <w:rPr>
          <w:rFonts w:ascii="Verdana" w:hAnsi="Verdana"/>
          <w:b/>
          <w:sz w:val="20"/>
          <w:szCs w:val="20"/>
          <w:lang w:val="en-GB"/>
        </w:rPr>
      </w:pPr>
      <w:r w:rsidRPr="003866AB">
        <w:rPr>
          <w:rFonts w:ascii="Verdana" w:hAnsi="Verdana"/>
          <w:sz w:val="20"/>
          <w:szCs w:val="20"/>
          <w:lang w:val="en-GB"/>
        </w:rPr>
        <w:t xml:space="preserve">If the services or activities were implemented and </w:t>
      </w:r>
      <w:r w:rsidR="00195785" w:rsidRPr="003866AB">
        <w:rPr>
          <w:rFonts w:ascii="Verdana" w:hAnsi="Verdana"/>
          <w:sz w:val="20"/>
          <w:szCs w:val="20"/>
          <w:lang w:val="en-GB"/>
        </w:rPr>
        <w:t xml:space="preserve">there is at least a commitment decision for them </w:t>
      </w:r>
      <w:r w:rsidRPr="003866AB">
        <w:rPr>
          <w:rFonts w:ascii="Verdana" w:hAnsi="Verdana"/>
          <w:sz w:val="20"/>
          <w:szCs w:val="20"/>
          <w:lang w:val="en-GB"/>
        </w:rPr>
        <w:t>between 1</w:t>
      </w:r>
      <w:r w:rsidR="00E35F74" w:rsidRPr="00E35F74">
        <w:rPr>
          <w:rFonts w:ascii="Verdana" w:hAnsi="Verdana"/>
          <w:sz w:val="20"/>
          <w:szCs w:val="20"/>
          <w:vertAlign w:val="superscript"/>
          <w:lang w:val="en-GB"/>
        </w:rPr>
        <w:t>st</w:t>
      </w:r>
      <w:r w:rsidR="00E35F74">
        <w:rPr>
          <w:rFonts w:ascii="Verdana" w:hAnsi="Verdana"/>
          <w:sz w:val="20"/>
          <w:szCs w:val="20"/>
          <w:lang w:val="en-GB"/>
        </w:rPr>
        <w:t xml:space="preserve"> of </w:t>
      </w:r>
      <w:r w:rsidRPr="003866AB">
        <w:rPr>
          <w:rFonts w:ascii="Verdana" w:hAnsi="Verdana"/>
          <w:sz w:val="20"/>
          <w:szCs w:val="20"/>
          <w:lang w:val="en-GB"/>
        </w:rPr>
        <w:t>January 2021</w:t>
      </w:r>
      <w:r w:rsidRPr="003866AB">
        <w:rPr>
          <w:rFonts w:ascii="Verdana" w:hAnsi="Verdana"/>
          <w:sz w:val="20"/>
          <w:szCs w:val="20"/>
          <w:lang w:val="en-US"/>
        </w:rPr>
        <w:t xml:space="preserve"> </w:t>
      </w:r>
      <w:r w:rsidRPr="003866AB">
        <w:rPr>
          <w:rFonts w:ascii="Verdana" w:hAnsi="Verdana"/>
          <w:sz w:val="20"/>
          <w:szCs w:val="20"/>
          <w:lang w:val="en-GB"/>
        </w:rPr>
        <w:t>and the date of submission of the Application Form. The related payments should be made</w:t>
      </w:r>
      <w:r w:rsidR="00195785" w:rsidRPr="003866AB">
        <w:rPr>
          <w:rFonts w:ascii="Verdana" w:hAnsi="Verdana"/>
          <w:sz w:val="20"/>
          <w:szCs w:val="20"/>
          <w:lang w:val="en-GB"/>
        </w:rPr>
        <w:t xml:space="preserve"> and should be included preferably</w:t>
      </w:r>
      <w:r w:rsidRPr="003866AB">
        <w:rPr>
          <w:rFonts w:ascii="Verdana" w:hAnsi="Verdana"/>
          <w:sz w:val="20"/>
          <w:szCs w:val="20"/>
          <w:lang w:val="en-GB"/>
        </w:rPr>
        <w:t xml:space="preserve"> in the first request for</w:t>
      </w:r>
      <w:r w:rsidRPr="003866AB">
        <w:rPr>
          <w:rFonts w:ascii="Verdana" w:hAnsi="Verdana"/>
          <w:spacing w:val="-15"/>
          <w:sz w:val="20"/>
          <w:szCs w:val="20"/>
          <w:lang w:val="en-GB"/>
        </w:rPr>
        <w:t xml:space="preserve"> </w:t>
      </w:r>
      <w:r w:rsidRPr="003866AB">
        <w:rPr>
          <w:rFonts w:ascii="Verdana" w:hAnsi="Verdana"/>
          <w:sz w:val="20"/>
          <w:szCs w:val="20"/>
          <w:lang w:val="en-GB"/>
        </w:rPr>
        <w:t>verification.</w:t>
      </w:r>
    </w:p>
    <w:p w14:paraId="4CA6FE87" w14:textId="6AFD6241" w:rsidR="00577F9C" w:rsidRPr="003866AB" w:rsidRDefault="00577F9C" w:rsidP="00DD6289">
      <w:pPr>
        <w:pStyle w:val="aa"/>
        <w:widowControl w:val="0"/>
        <w:numPr>
          <w:ilvl w:val="0"/>
          <w:numId w:val="50"/>
        </w:numPr>
        <w:tabs>
          <w:tab w:val="left" w:pos="1701"/>
        </w:tabs>
        <w:autoSpaceDE w:val="0"/>
        <w:autoSpaceDN w:val="0"/>
        <w:spacing w:line="360" w:lineRule="auto"/>
        <w:ind w:right="510" w:firstLine="0"/>
        <w:rPr>
          <w:rFonts w:ascii="Verdana" w:hAnsi="Verdana"/>
          <w:sz w:val="20"/>
          <w:szCs w:val="20"/>
          <w:lang w:val="en-GB"/>
        </w:rPr>
      </w:pPr>
      <w:r w:rsidRPr="003866AB">
        <w:rPr>
          <w:rFonts w:ascii="Verdana" w:hAnsi="Verdana"/>
          <w:sz w:val="20"/>
          <w:szCs w:val="20"/>
          <w:lang w:val="en-GB"/>
        </w:rPr>
        <w:t>If they show direct connection to the approved project and are included in the Application</w:t>
      </w:r>
      <w:r w:rsidRPr="003866AB">
        <w:rPr>
          <w:rFonts w:ascii="Verdana" w:hAnsi="Verdana"/>
          <w:spacing w:val="-5"/>
          <w:sz w:val="20"/>
          <w:szCs w:val="20"/>
          <w:lang w:val="en-GB"/>
        </w:rPr>
        <w:t xml:space="preserve"> </w:t>
      </w:r>
      <w:r w:rsidRPr="003866AB">
        <w:rPr>
          <w:rFonts w:ascii="Verdana" w:hAnsi="Verdana"/>
          <w:sz w:val="20"/>
          <w:szCs w:val="20"/>
          <w:lang w:val="en-GB"/>
        </w:rPr>
        <w:t>Form</w:t>
      </w:r>
      <w:r w:rsidR="00515A7E" w:rsidRPr="003866AB">
        <w:rPr>
          <w:rFonts w:ascii="Verdana" w:hAnsi="Verdana"/>
          <w:sz w:val="20"/>
          <w:szCs w:val="20"/>
          <w:lang w:val="en-GB"/>
        </w:rPr>
        <w:t xml:space="preserve"> in the Deliverable</w:t>
      </w:r>
      <w:r w:rsidR="00A831F8" w:rsidRPr="003866AB">
        <w:rPr>
          <w:rFonts w:ascii="Verdana" w:hAnsi="Verdana"/>
          <w:sz w:val="20"/>
          <w:szCs w:val="20"/>
          <w:lang w:val="en-GB"/>
        </w:rPr>
        <w:t xml:space="preserve"> 1X1</w:t>
      </w:r>
      <w:r w:rsidR="00515A7E" w:rsidRPr="003866AB">
        <w:rPr>
          <w:rFonts w:ascii="Verdana" w:hAnsi="Verdana"/>
          <w:sz w:val="20"/>
          <w:szCs w:val="20"/>
          <w:lang w:val="en-GB"/>
        </w:rPr>
        <w:t xml:space="preserve"> “Preparation Activities”</w:t>
      </w:r>
      <w:r w:rsidR="00A831F8" w:rsidRPr="003866AB">
        <w:rPr>
          <w:rFonts w:ascii="Verdana" w:hAnsi="Verdana"/>
          <w:sz w:val="20"/>
          <w:szCs w:val="20"/>
          <w:lang w:val="en-GB"/>
        </w:rPr>
        <w:t xml:space="preserve"> (where X is the number of the beneficiary).</w:t>
      </w:r>
    </w:p>
    <w:p w14:paraId="3D7F70B0" w14:textId="77777777" w:rsidR="00577F9C" w:rsidRPr="003866AB" w:rsidRDefault="00577F9C" w:rsidP="00DD6289">
      <w:pPr>
        <w:pStyle w:val="aa"/>
        <w:widowControl w:val="0"/>
        <w:numPr>
          <w:ilvl w:val="0"/>
          <w:numId w:val="50"/>
        </w:numPr>
        <w:tabs>
          <w:tab w:val="left" w:pos="1701"/>
        </w:tabs>
        <w:autoSpaceDE w:val="0"/>
        <w:autoSpaceDN w:val="0"/>
        <w:spacing w:line="360" w:lineRule="auto"/>
        <w:ind w:right="510" w:firstLine="0"/>
        <w:rPr>
          <w:rFonts w:ascii="Verdana" w:hAnsi="Verdana"/>
          <w:sz w:val="20"/>
          <w:szCs w:val="20"/>
          <w:lang w:val="en-GB"/>
        </w:rPr>
      </w:pPr>
      <w:r w:rsidRPr="003866AB">
        <w:rPr>
          <w:rFonts w:ascii="Verdana" w:hAnsi="Verdana"/>
          <w:sz w:val="20"/>
          <w:szCs w:val="20"/>
          <w:lang w:val="en-GB"/>
        </w:rPr>
        <w:t>If they do not exceed the amount of €30.000 at project</w:t>
      </w:r>
      <w:r w:rsidRPr="003866AB">
        <w:rPr>
          <w:rFonts w:ascii="Verdana" w:hAnsi="Verdana"/>
          <w:spacing w:val="-11"/>
          <w:sz w:val="20"/>
          <w:szCs w:val="20"/>
          <w:lang w:val="en-GB"/>
        </w:rPr>
        <w:t xml:space="preserve"> </w:t>
      </w:r>
      <w:r w:rsidRPr="003866AB">
        <w:rPr>
          <w:rFonts w:ascii="Verdana" w:hAnsi="Verdana"/>
          <w:sz w:val="20"/>
          <w:szCs w:val="20"/>
          <w:lang w:val="en-GB"/>
        </w:rPr>
        <w:t>level</w:t>
      </w:r>
    </w:p>
    <w:p w14:paraId="5D12DC23" w14:textId="77777777" w:rsidR="00577F9C" w:rsidRPr="003866AB" w:rsidRDefault="00577F9C" w:rsidP="00DD6289">
      <w:pPr>
        <w:pStyle w:val="af6"/>
        <w:spacing w:after="0" w:line="360" w:lineRule="auto"/>
        <w:ind w:left="1134" w:right="510"/>
        <w:rPr>
          <w:rFonts w:ascii="Verdana" w:hAnsi="Verdana"/>
          <w:sz w:val="20"/>
          <w:szCs w:val="20"/>
          <w:lang w:val="en-GB"/>
        </w:rPr>
      </w:pPr>
    </w:p>
    <w:p w14:paraId="37942081" w14:textId="4AD61FA8" w:rsidR="00577F9C" w:rsidRDefault="00577F9C" w:rsidP="00DD6289">
      <w:pPr>
        <w:pStyle w:val="af6"/>
        <w:spacing w:after="0" w:line="360" w:lineRule="auto"/>
        <w:ind w:left="1134" w:right="510"/>
        <w:rPr>
          <w:rFonts w:ascii="Verdana" w:hAnsi="Verdana"/>
          <w:sz w:val="20"/>
          <w:szCs w:val="20"/>
          <w:lang w:val="en-GB"/>
        </w:rPr>
      </w:pPr>
      <w:r w:rsidRPr="003866AB">
        <w:rPr>
          <w:rFonts w:ascii="Verdana" w:hAnsi="Verdana"/>
          <w:sz w:val="20"/>
          <w:szCs w:val="20"/>
          <w:lang w:val="en-GB"/>
        </w:rPr>
        <w:t xml:space="preserve">Specifically, the following </w:t>
      </w:r>
      <w:r w:rsidRPr="003866AB">
        <w:rPr>
          <w:rFonts w:ascii="Verdana" w:hAnsi="Verdana"/>
          <w:i/>
          <w:iCs/>
          <w:sz w:val="20"/>
          <w:szCs w:val="20"/>
          <w:lang w:val="en-GB"/>
        </w:rPr>
        <w:t>external expertise costs and/ or staff costs</w:t>
      </w:r>
      <w:r w:rsidRPr="003866AB">
        <w:rPr>
          <w:rFonts w:ascii="Verdana" w:hAnsi="Verdana"/>
          <w:sz w:val="20"/>
          <w:szCs w:val="20"/>
          <w:lang w:val="en-GB"/>
        </w:rPr>
        <w:t xml:space="preserve"> for the preparation of the application documents are eligible:</w:t>
      </w:r>
    </w:p>
    <w:p w14:paraId="48AFBD05" w14:textId="77777777" w:rsidR="00577F9C" w:rsidRPr="003866AB" w:rsidRDefault="00577F9C" w:rsidP="00DD6289">
      <w:pPr>
        <w:pStyle w:val="aa"/>
        <w:widowControl w:val="0"/>
        <w:numPr>
          <w:ilvl w:val="0"/>
          <w:numId w:val="51"/>
        </w:numPr>
        <w:tabs>
          <w:tab w:val="left" w:pos="1843"/>
        </w:tabs>
        <w:autoSpaceDE w:val="0"/>
        <w:autoSpaceDN w:val="0"/>
        <w:spacing w:line="360" w:lineRule="auto"/>
        <w:ind w:right="510" w:firstLine="0"/>
        <w:contextualSpacing w:val="0"/>
        <w:rPr>
          <w:rFonts w:ascii="Verdana" w:hAnsi="Verdana"/>
          <w:sz w:val="20"/>
          <w:szCs w:val="20"/>
          <w:lang w:val="en-GB"/>
        </w:rPr>
      </w:pPr>
      <w:r w:rsidRPr="003866AB">
        <w:rPr>
          <w:rFonts w:ascii="Verdana" w:hAnsi="Verdana"/>
          <w:sz w:val="20"/>
          <w:szCs w:val="20"/>
          <w:lang w:val="en-GB"/>
        </w:rPr>
        <w:t>joint meetings for the preparation of the project</w:t>
      </w:r>
    </w:p>
    <w:p w14:paraId="18F33F96" w14:textId="77777777" w:rsidR="00577F9C" w:rsidRPr="003866AB" w:rsidRDefault="00577F9C" w:rsidP="00DD6289">
      <w:pPr>
        <w:pStyle w:val="aa"/>
        <w:widowControl w:val="0"/>
        <w:numPr>
          <w:ilvl w:val="0"/>
          <w:numId w:val="51"/>
        </w:numPr>
        <w:tabs>
          <w:tab w:val="left" w:pos="1843"/>
        </w:tabs>
        <w:autoSpaceDE w:val="0"/>
        <w:autoSpaceDN w:val="0"/>
        <w:spacing w:line="360" w:lineRule="auto"/>
        <w:ind w:right="510" w:firstLine="0"/>
        <w:contextualSpacing w:val="0"/>
        <w:rPr>
          <w:rFonts w:ascii="Verdana" w:hAnsi="Verdana"/>
          <w:sz w:val="20"/>
          <w:szCs w:val="20"/>
          <w:lang w:val="en-GB"/>
        </w:rPr>
      </w:pPr>
      <w:r w:rsidRPr="003866AB">
        <w:rPr>
          <w:rFonts w:ascii="Verdana" w:hAnsi="Verdana"/>
          <w:sz w:val="20"/>
          <w:szCs w:val="20"/>
          <w:lang w:val="en-GB"/>
        </w:rPr>
        <w:t>travelling</w:t>
      </w:r>
      <w:r w:rsidRPr="003866AB">
        <w:rPr>
          <w:rFonts w:ascii="Verdana" w:hAnsi="Verdana"/>
          <w:sz w:val="20"/>
          <w:szCs w:val="20"/>
          <w:lang w:val="en-GB"/>
        </w:rPr>
        <w:tab/>
        <w:t>expenses</w:t>
      </w:r>
      <w:r w:rsidRPr="003866AB">
        <w:rPr>
          <w:rFonts w:ascii="Verdana" w:hAnsi="Verdana"/>
          <w:sz w:val="20"/>
          <w:szCs w:val="20"/>
          <w:lang w:val="en-GB"/>
        </w:rPr>
        <w:tab/>
        <w:t>directly</w:t>
      </w:r>
      <w:r w:rsidRPr="003866AB">
        <w:rPr>
          <w:rFonts w:ascii="Verdana" w:hAnsi="Verdana"/>
          <w:sz w:val="20"/>
          <w:szCs w:val="20"/>
          <w:lang w:val="en-GB"/>
        </w:rPr>
        <w:tab/>
        <w:t xml:space="preserve">related </w:t>
      </w:r>
      <w:r w:rsidRPr="003866AB">
        <w:rPr>
          <w:rFonts w:ascii="Verdana" w:hAnsi="Verdana"/>
          <w:sz w:val="20"/>
          <w:szCs w:val="20"/>
          <w:lang w:val="en-GB"/>
        </w:rPr>
        <w:tab/>
        <w:t>to</w:t>
      </w:r>
      <w:r w:rsidRPr="003866AB">
        <w:rPr>
          <w:rFonts w:ascii="Verdana" w:hAnsi="Verdana"/>
          <w:sz w:val="20"/>
          <w:szCs w:val="20"/>
          <w:lang w:val="en-GB"/>
        </w:rPr>
        <w:tab/>
        <w:t>joint</w:t>
      </w:r>
      <w:r w:rsidRPr="003866AB">
        <w:rPr>
          <w:rFonts w:ascii="Verdana" w:hAnsi="Verdana"/>
          <w:sz w:val="20"/>
          <w:szCs w:val="20"/>
          <w:lang w:val="en-GB"/>
        </w:rPr>
        <w:tab/>
        <w:t xml:space="preserve">meetings, including participation in info days for the Call for </w:t>
      </w:r>
      <w:r w:rsidRPr="003866AB">
        <w:rPr>
          <w:rFonts w:ascii="Verdana" w:hAnsi="Verdana"/>
          <w:sz w:val="20"/>
          <w:szCs w:val="20"/>
          <w:lang w:val="en-GB"/>
        </w:rPr>
        <w:lastRenderedPageBreak/>
        <w:t>proposals</w:t>
      </w:r>
    </w:p>
    <w:p w14:paraId="46DB1E01" w14:textId="77777777" w:rsidR="00577F9C" w:rsidRPr="003866AB" w:rsidRDefault="00577F9C" w:rsidP="00DD6289">
      <w:pPr>
        <w:pStyle w:val="aa"/>
        <w:widowControl w:val="0"/>
        <w:numPr>
          <w:ilvl w:val="0"/>
          <w:numId w:val="51"/>
        </w:numPr>
        <w:autoSpaceDE w:val="0"/>
        <w:autoSpaceDN w:val="0"/>
        <w:spacing w:line="360" w:lineRule="auto"/>
        <w:ind w:right="510" w:firstLine="0"/>
        <w:contextualSpacing w:val="0"/>
        <w:rPr>
          <w:rFonts w:ascii="Verdana" w:hAnsi="Verdana"/>
          <w:sz w:val="20"/>
          <w:szCs w:val="20"/>
          <w:lang w:val="en-GB"/>
        </w:rPr>
      </w:pPr>
      <w:r w:rsidRPr="003866AB">
        <w:rPr>
          <w:rFonts w:ascii="Verdana" w:hAnsi="Verdana"/>
          <w:sz w:val="20"/>
          <w:szCs w:val="20"/>
          <w:lang w:val="en-GB"/>
        </w:rPr>
        <w:t>cost analysis and preparatory research reports for the project activities</w:t>
      </w:r>
    </w:p>
    <w:p w14:paraId="5F1AF543" w14:textId="6537133D" w:rsidR="00577F9C" w:rsidRDefault="00577F9C" w:rsidP="00DD6289">
      <w:pPr>
        <w:pStyle w:val="aa"/>
        <w:widowControl w:val="0"/>
        <w:numPr>
          <w:ilvl w:val="0"/>
          <w:numId w:val="51"/>
        </w:numPr>
        <w:autoSpaceDE w:val="0"/>
        <w:autoSpaceDN w:val="0"/>
        <w:spacing w:line="360" w:lineRule="auto"/>
        <w:ind w:right="510" w:firstLine="0"/>
        <w:contextualSpacing w:val="0"/>
        <w:rPr>
          <w:rFonts w:ascii="Verdana" w:hAnsi="Verdana"/>
          <w:sz w:val="20"/>
          <w:szCs w:val="20"/>
          <w:lang w:val="en-GB"/>
        </w:rPr>
      </w:pPr>
      <w:r w:rsidRPr="003866AB">
        <w:rPr>
          <w:rFonts w:ascii="Verdana" w:hAnsi="Verdana"/>
          <w:sz w:val="20"/>
          <w:szCs w:val="20"/>
          <w:lang w:val="en-GB"/>
        </w:rPr>
        <w:t>costs for the preparation of technical design studies,</w:t>
      </w:r>
      <w:r w:rsidR="00DA2263" w:rsidRPr="003866AB">
        <w:rPr>
          <w:rFonts w:ascii="Verdana" w:hAnsi="Verdana"/>
          <w:sz w:val="20"/>
          <w:szCs w:val="20"/>
          <w:lang w:val="en-GB"/>
        </w:rPr>
        <w:t xml:space="preserve"> compliance reports,</w:t>
      </w:r>
      <w:r w:rsidRPr="003866AB">
        <w:rPr>
          <w:rFonts w:ascii="Verdana" w:hAnsi="Verdana"/>
          <w:sz w:val="20"/>
          <w:szCs w:val="20"/>
          <w:lang w:val="en-GB"/>
        </w:rPr>
        <w:t xml:space="preserve"> licenses fees, environmental impact assessment studies, technical assessment reports</w:t>
      </w:r>
    </w:p>
    <w:p w14:paraId="0CE9FCE8" w14:textId="77777777" w:rsidR="00E716A6" w:rsidRPr="003866AB" w:rsidRDefault="00E716A6" w:rsidP="00DD6289">
      <w:pPr>
        <w:pStyle w:val="aa"/>
        <w:widowControl w:val="0"/>
        <w:autoSpaceDE w:val="0"/>
        <w:autoSpaceDN w:val="0"/>
        <w:spacing w:line="360" w:lineRule="auto"/>
        <w:ind w:left="1854" w:right="510"/>
        <w:contextualSpacing w:val="0"/>
        <w:rPr>
          <w:rFonts w:ascii="Verdana" w:hAnsi="Verdana"/>
          <w:sz w:val="20"/>
          <w:szCs w:val="20"/>
          <w:lang w:val="en-GB"/>
        </w:rPr>
      </w:pPr>
    </w:p>
    <w:tbl>
      <w:tblPr>
        <w:tblW w:w="8956"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6"/>
      </w:tblGrid>
      <w:tr w:rsidR="00A55AAB" w:rsidRPr="007522B5" w14:paraId="59141D29" w14:textId="77777777" w:rsidTr="003866AB">
        <w:trPr>
          <w:trHeight w:val="948"/>
        </w:trPr>
        <w:tc>
          <w:tcPr>
            <w:tcW w:w="8956" w:type="dxa"/>
          </w:tcPr>
          <w:p w14:paraId="14E84E8F" w14:textId="77777777" w:rsidR="00A55AAB" w:rsidRPr="003866AB" w:rsidRDefault="00A55AAB" w:rsidP="00DD6289">
            <w:pPr>
              <w:pStyle w:val="af6"/>
              <w:spacing w:after="0" w:line="360" w:lineRule="auto"/>
              <w:ind w:right="510"/>
              <w:rPr>
                <w:rFonts w:ascii="Verdana" w:hAnsi="Verdana"/>
                <w:sz w:val="20"/>
                <w:szCs w:val="20"/>
                <w:lang w:val="en-GB"/>
              </w:rPr>
            </w:pPr>
            <w:r w:rsidRPr="003866AB">
              <w:rPr>
                <w:rFonts w:ascii="Verdana" w:hAnsi="Verdana"/>
                <w:sz w:val="20"/>
                <w:szCs w:val="20"/>
                <w:lang w:val="en-GB"/>
              </w:rPr>
              <w:t xml:space="preserve">Attention: </w:t>
            </w:r>
          </w:p>
          <w:p w14:paraId="6DFB3459" w14:textId="74A32DF9" w:rsidR="00A55AAB" w:rsidRPr="003866AB" w:rsidRDefault="00A55AAB" w:rsidP="00DD6289">
            <w:pPr>
              <w:pStyle w:val="af6"/>
              <w:spacing w:after="0" w:line="360" w:lineRule="auto"/>
              <w:ind w:right="510"/>
              <w:rPr>
                <w:rFonts w:ascii="Verdana" w:hAnsi="Verdana"/>
                <w:sz w:val="20"/>
                <w:szCs w:val="20"/>
                <w:lang w:val="en-GB"/>
              </w:rPr>
            </w:pPr>
            <w:r w:rsidRPr="003866AB">
              <w:rPr>
                <w:rFonts w:ascii="Verdana" w:hAnsi="Verdana"/>
                <w:sz w:val="20"/>
                <w:szCs w:val="20"/>
                <w:lang w:val="en-GB"/>
              </w:rPr>
              <w:t xml:space="preserve">Office and administrative costs are </w:t>
            </w:r>
            <w:r w:rsidRPr="003866AB">
              <w:rPr>
                <w:rFonts w:ascii="Verdana" w:hAnsi="Verdana"/>
                <w:b/>
                <w:bCs/>
                <w:sz w:val="20"/>
                <w:szCs w:val="20"/>
                <w:lang w:val="en-GB"/>
              </w:rPr>
              <w:t xml:space="preserve">not </w:t>
            </w:r>
            <w:r w:rsidRPr="003866AB">
              <w:rPr>
                <w:rFonts w:ascii="Verdana" w:hAnsi="Verdana"/>
                <w:sz w:val="20"/>
                <w:szCs w:val="20"/>
                <w:lang w:val="en-GB"/>
              </w:rPr>
              <w:t xml:space="preserve">eligible and cannot be claimed under “preparation costs”  </w:t>
            </w:r>
          </w:p>
        </w:tc>
      </w:tr>
    </w:tbl>
    <w:p w14:paraId="7953535E" w14:textId="77777777" w:rsidR="00577F9C" w:rsidRPr="003866AB" w:rsidRDefault="00577F9C" w:rsidP="00DD6289">
      <w:pPr>
        <w:tabs>
          <w:tab w:val="left" w:pos="2838"/>
        </w:tabs>
        <w:spacing w:line="360" w:lineRule="auto"/>
        <w:ind w:left="1134" w:right="510"/>
        <w:rPr>
          <w:rFonts w:ascii="Verdana" w:hAnsi="Verdana"/>
          <w:strike/>
          <w:sz w:val="20"/>
          <w:szCs w:val="20"/>
          <w:lang w:val="en-GB"/>
        </w:rPr>
      </w:pPr>
    </w:p>
    <w:p w14:paraId="631E1191" w14:textId="77777777" w:rsidR="002E1573" w:rsidRDefault="002E1573" w:rsidP="00DD6289">
      <w:pPr>
        <w:ind w:left="1077" w:right="510"/>
        <w:rPr>
          <w:color w:val="528DD2"/>
          <w:lang w:val="en-US"/>
        </w:rPr>
      </w:pPr>
    </w:p>
    <w:p w14:paraId="0CB24453" w14:textId="3560F183" w:rsidR="00577F9C" w:rsidRPr="00D8667A" w:rsidRDefault="00577F9C" w:rsidP="00DD6289">
      <w:pPr>
        <w:spacing w:line="360" w:lineRule="auto"/>
        <w:ind w:left="1134" w:right="510"/>
        <w:rPr>
          <w:rFonts w:ascii="Verdana" w:hAnsi="Verdana"/>
          <w:color w:val="528DD2"/>
          <w:sz w:val="20"/>
          <w:szCs w:val="20"/>
          <w:lang w:val="en-US"/>
        </w:rPr>
      </w:pPr>
      <w:r w:rsidRPr="00D8667A">
        <w:rPr>
          <w:rFonts w:ascii="Verdana" w:hAnsi="Verdana"/>
          <w:color w:val="528DD2"/>
          <w:sz w:val="20"/>
          <w:szCs w:val="20"/>
          <w:lang w:val="en-US"/>
        </w:rPr>
        <w:t>Management Costs</w:t>
      </w:r>
    </w:p>
    <w:p w14:paraId="2DF3CB57" w14:textId="3D02EB19" w:rsidR="00577F9C" w:rsidRDefault="00577F9C" w:rsidP="00DD6289">
      <w:pPr>
        <w:pStyle w:val="af6"/>
        <w:spacing w:after="0" w:line="360" w:lineRule="auto"/>
        <w:ind w:left="1134" w:right="510"/>
        <w:rPr>
          <w:rFonts w:ascii="Verdana" w:hAnsi="Verdana"/>
          <w:sz w:val="20"/>
          <w:szCs w:val="20"/>
          <w:lang w:val="en-GB"/>
        </w:rPr>
      </w:pPr>
      <w:r w:rsidRPr="00D8667A">
        <w:rPr>
          <w:rFonts w:ascii="Verdana" w:hAnsi="Verdana"/>
          <w:sz w:val="20"/>
          <w:szCs w:val="20"/>
          <w:lang w:val="en-GB"/>
        </w:rPr>
        <w:t xml:space="preserve">Management costs should be included </w:t>
      </w:r>
      <w:r w:rsidRPr="00D8667A">
        <w:rPr>
          <w:rFonts w:ascii="Verdana" w:hAnsi="Verdana"/>
          <w:b/>
          <w:sz w:val="20"/>
          <w:szCs w:val="20"/>
          <w:lang w:val="en-GB"/>
        </w:rPr>
        <w:t xml:space="preserve">only in WP1 </w:t>
      </w:r>
      <w:r w:rsidRPr="00D8667A">
        <w:rPr>
          <w:rFonts w:ascii="Verdana" w:hAnsi="Verdana"/>
          <w:sz w:val="20"/>
          <w:szCs w:val="20"/>
          <w:lang w:val="en-GB"/>
        </w:rPr>
        <w:t xml:space="preserve">of the </w:t>
      </w:r>
      <w:r w:rsidRPr="00D8667A">
        <w:rPr>
          <w:rFonts w:ascii="Verdana" w:hAnsi="Verdana"/>
          <w:sz w:val="20"/>
          <w:szCs w:val="20"/>
          <w:lang w:val="en-US"/>
        </w:rPr>
        <w:t>A</w:t>
      </w:r>
      <w:r w:rsidRPr="00D8667A">
        <w:rPr>
          <w:rFonts w:ascii="Verdana" w:hAnsi="Verdana"/>
          <w:sz w:val="20"/>
          <w:szCs w:val="20"/>
          <w:lang w:val="en-GB"/>
        </w:rPr>
        <w:t>pplication Form and concern the cost</w:t>
      </w:r>
      <w:r w:rsidRPr="00D8667A">
        <w:rPr>
          <w:rFonts w:ascii="Verdana" w:hAnsi="Verdana"/>
          <w:sz w:val="20"/>
          <w:szCs w:val="20"/>
          <w:lang w:val="en-US"/>
        </w:rPr>
        <w:t>s</w:t>
      </w:r>
      <w:r w:rsidRPr="00D8667A">
        <w:rPr>
          <w:rFonts w:ascii="Verdana" w:hAnsi="Verdana"/>
          <w:sz w:val="20"/>
          <w:szCs w:val="20"/>
          <w:lang w:val="en-GB"/>
        </w:rPr>
        <w:t xml:space="preserve"> related to the administrative activities to be implemented for the efficient management and coordination of the project.</w:t>
      </w:r>
    </w:p>
    <w:p w14:paraId="3401F36D" w14:textId="77777777" w:rsidR="00D8667A" w:rsidRPr="00D8667A" w:rsidRDefault="00D8667A" w:rsidP="00DD6289">
      <w:pPr>
        <w:pStyle w:val="af6"/>
        <w:spacing w:after="0" w:line="360" w:lineRule="auto"/>
        <w:ind w:left="1134" w:right="510"/>
        <w:rPr>
          <w:rFonts w:ascii="Verdana" w:hAnsi="Verdana"/>
          <w:sz w:val="20"/>
          <w:szCs w:val="20"/>
          <w:lang w:val="en-GB"/>
        </w:rPr>
      </w:pPr>
    </w:p>
    <w:p w14:paraId="7CCCA25E" w14:textId="518D9D1F" w:rsidR="00577F9C" w:rsidRDefault="00577F9C" w:rsidP="00DD6289">
      <w:pPr>
        <w:spacing w:line="360" w:lineRule="auto"/>
        <w:ind w:left="1134" w:right="510"/>
        <w:rPr>
          <w:rFonts w:ascii="Verdana" w:hAnsi="Verdana"/>
          <w:sz w:val="20"/>
          <w:szCs w:val="20"/>
          <w:lang w:val="en-GB"/>
        </w:rPr>
      </w:pPr>
      <w:r w:rsidRPr="00D8667A">
        <w:rPr>
          <w:rFonts w:ascii="Verdana" w:hAnsi="Verdana"/>
          <w:sz w:val="20"/>
          <w:szCs w:val="20"/>
          <w:lang w:val="en-GB"/>
        </w:rPr>
        <w:t xml:space="preserve">The management costs of each project </w:t>
      </w:r>
      <w:r w:rsidR="00592E98" w:rsidRPr="00D8667A">
        <w:rPr>
          <w:rFonts w:ascii="Verdana" w:hAnsi="Verdana"/>
          <w:sz w:val="20"/>
          <w:szCs w:val="20"/>
          <w:lang w:val="en-GB"/>
        </w:rPr>
        <w:t>beneficiary</w:t>
      </w:r>
      <w:r w:rsidRPr="00D8667A">
        <w:rPr>
          <w:rFonts w:ascii="Verdana" w:hAnsi="Verdana"/>
          <w:sz w:val="20"/>
          <w:szCs w:val="20"/>
          <w:lang w:val="en-GB"/>
        </w:rPr>
        <w:t xml:space="preserve"> should not exceed 10% of the total </w:t>
      </w:r>
      <w:r w:rsidR="00217E31" w:rsidRPr="00D8667A">
        <w:rPr>
          <w:rFonts w:ascii="Verdana" w:hAnsi="Verdana"/>
          <w:sz w:val="20"/>
          <w:szCs w:val="20"/>
          <w:lang w:val="en-GB"/>
        </w:rPr>
        <w:t xml:space="preserve">approved </w:t>
      </w:r>
      <w:r w:rsidR="00592E98" w:rsidRPr="00D8667A">
        <w:rPr>
          <w:rFonts w:ascii="Verdana" w:hAnsi="Verdana"/>
          <w:sz w:val="20"/>
          <w:szCs w:val="20"/>
          <w:lang w:val="en-GB"/>
        </w:rPr>
        <w:t>beneficiary</w:t>
      </w:r>
      <w:r w:rsidRPr="00D8667A">
        <w:rPr>
          <w:rFonts w:ascii="Verdana" w:hAnsi="Verdana"/>
          <w:sz w:val="20"/>
          <w:szCs w:val="20"/>
          <w:lang w:val="en-GB"/>
        </w:rPr>
        <w:t xml:space="preserve">’s budget. For the Lead </w:t>
      </w:r>
      <w:r w:rsidR="0012769B" w:rsidRPr="00D8667A">
        <w:rPr>
          <w:rFonts w:ascii="Verdana" w:hAnsi="Verdana"/>
          <w:sz w:val="20"/>
          <w:szCs w:val="20"/>
          <w:lang w:val="en-GB"/>
        </w:rPr>
        <w:t xml:space="preserve">Beneficiary </w:t>
      </w:r>
      <w:r w:rsidRPr="00D8667A">
        <w:rPr>
          <w:rFonts w:ascii="Verdana" w:hAnsi="Verdana"/>
          <w:sz w:val="20"/>
          <w:szCs w:val="20"/>
          <w:lang w:val="en-GB"/>
        </w:rPr>
        <w:t>this percentage shall be limited to 15% of its budget.</w:t>
      </w:r>
    </w:p>
    <w:p w14:paraId="40D1864E" w14:textId="77777777" w:rsidR="00D8667A" w:rsidRPr="00D8667A" w:rsidRDefault="00D8667A" w:rsidP="00DD6289">
      <w:pPr>
        <w:spacing w:line="360" w:lineRule="auto"/>
        <w:ind w:left="1134" w:right="510"/>
        <w:rPr>
          <w:rFonts w:ascii="Verdana" w:hAnsi="Verdana"/>
          <w:sz w:val="20"/>
          <w:szCs w:val="20"/>
          <w:lang w:val="en-GB"/>
        </w:rPr>
      </w:pPr>
    </w:p>
    <w:p w14:paraId="517DE137" w14:textId="77777777" w:rsidR="00577F9C" w:rsidRPr="00D8667A" w:rsidRDefault="00577F9C" w:rsidP="00DD6289">
      <w:pPr>
        <w:pStyle w:val="af6"/>
        <w:spacing w:after="0" w:line="360" w:lineRule="auto"/>
        <w:ind w:left="1134" w:right="510"/>
        <w:rPr>
          <w:rFonts w:ascii="Verdana" w:hAnsi="Verdana"/>
          <w:sz w:val="20"/>
          <w:szCs w:val="20"/>
          <w:lang w:val="en-GB"/>
        </w:rPr>
      </w:pPr>
      <w:r w:rsidRPr="00D8667A">
        <w:rPr>
          <w:rFonts w:ascii="Verdana" w:hAnsi="Verdana"/>
          <w:sz w:val="20"/>
          <w:szCs w:val="20"/>
          <w:lang w:val="en-GB"/>
        </w:rPr>
        <w:t>The following WP1 costs are not calculated in the above percentage limits:</w:t>
      </w:r>
    </w:p>
    <w:p w14:paraId="6535D890" w14:textId="77777777" w:rsidR="00577F9C" w:rsidRPr="00D8667A" w:rsidRDefault="00577F9C" w:rsidP="00DD6289">
      <w:pPr>
        <w:pStyle w:val="af6"/>
        <w:spacing w:after="0" w:line="360" w:lineRule="auto"/>
        <w:ind w:left="1134" w:right="510"/>
        <w:rPr>
          <w:rFonts w:ascii="Verdana" w:hAnsi="Verdana"/>
          <w:sz w:val="20"/>
          <w:szCs w:val="20"/>
          <w:lang w:val="en-GB"/>
        </w:rPr>
      </w:pPr>
    </w:p>
    <w:p w14:paraId="5DC2077E" w14:textId="77777777" w:rsidR="00577F9C" w:rsidRPr="00D8667A" w:rsidRDefault="00577F9C" w:rsidP="00DD6289">
      <w:pPr>
        <w:pStyle w:val="aa"/>
        <w:widowControl w:val="0"/>
        <w:numPr>
          <w:ilvl w:val="0"/>
          <w:numId w:val="52"/>
        </w:numPr>
        <w:tabs>
          <w:tab w:val="left" w:pos="1418"/>
        </w:tabs>
        <w:autoSpaceDE w:val="0"/>
        <w:autoSpaceDN w:val="0"/>
        <w:spacing w:line="360" w:lineRule="auto"/>
        <w:ind w:right="510" w:firstLine="0"/>
        <w:contextualSpacing w:val="0"/>
        <w:rPr>
          <w:rFonts w:ascii="Verdana" w:hAnsi="Verdana"/>
          <w:sz w:val="20"/>
          <w:szCs w:val="20"/>
          <w:lang w:val="en-GB"/>
        </w:rPr>
      </w:pPr>
      <w:r w:rsidRPr="00D8667A">
        <w:rPr>
          <w:rFonts w:ascii="Verdana" w:hAnsi="Verdana"/>
          <w:sz w:val="20"/>
          <w:szCs w:val="20"/>
          <w:lang w:val="en-GB"/>
        </w:rPr>
        <w:t>Deliverable 1 X 1 “Preparation Activities” (where X is the number of the beneficiary).</w:t>
      </w:r>
    </w:p>
    <w:p w14:paraId="22472E16" w14:textId="1E6C0FF7" w:rsidR="00A06F82" w:rsidRPr="00D8667A" w:rsidRDefault="00A06F82" w:rsidP="00DD6289">
      <w:pPr>
        <w:pStyle w:val="aa"/>
        <w:widowControl w:val="0"/>
        <w:numPr>
          <w:ilvl w:val="0"/>
          <w:numId w:val="52"/>
        </w:numPr>
        <w:autoSpaceDE w:val="0"/>
        <w:autoSpaceDN w:val="0"/>
        <w:spacing w:line="360" w:lineRule="auto"/>
        <w:ind w:right="510" w:firstLine="0"/>
        <w:contextualSpacing w:val="0"/>
        <w:rPr>
          <w:rFonts w:ascii="Verdana" w:hAnsi="Verdana"/>
          <w:sz w:val="20"/>
          <w:szCs w:val="20"/>
          <w:lang w:val="en-GB"/>
        </w:rPr>
      </w:pPr>
      <w:r w:rsidRPr="00D8667A">
        <w:rPr>
          <w:rFonts w:ascii="Verdana" w:hAnsi="Verdana"/>
          <w:sz w:val="20"/>
          <w:szCs w:val="20"/>
          <w:lang w:val="en-GB"/>
        </w:rPr>
        <w:t>FLC fees</w:t>
      </w:r>
      <w:r w:rsidR="00BC719C" w:rsidRPr="00D8667A">
        <w:rPr>
          <w:rFonts w:ascii="Verdana" w:hAnsi="Verdana"/>
          <w:sz w:val="20"/>
          <w:szCs w:val="20"/>
          <w:lang w:val="en-GB"/>
        </w:rPr>
        <w:t xml:space="preserve"> (if applicable)</w:t>
      </w:r>
    </w:p>
    <w:p w14:paraId="68919CBE" w14:textId="77777777" w:rsidR="00577F9C" w:rsidRPr="00D8667A" w:rsidRDefault="00577F9C" w:rsidP="00DD6289">
      <w:pPr>
        <w:pStyle w:val="af6"/>
        <w:spacing w:after="0" w:line="360" w:lineRule="auto"/>
        <w:ind w:left="1134" w:right="510"/>
        <w:rPr>
          <w:rFonts w:ascii="Verdana" w:hAnsi="Verdana"/>
          <w:sz w:val="20"/>
          <w:szCs w:val="20"/>
          <w:lang w:val="en-GB"/>
        </w:rPr>
      </w:pPr>
    </w:p>
    <w:p w14:paraId="3537047C" w14:textId="66DF939C" w:rsidR="00577F9C" w:rsidRPr="00D8667A" w:rsidRDefault="003E41C0" w:rsidP="00DD6289">
      <w:pPr>
        <w:spacing w:line="360" w:lineRule="auto"/>
        <w:ind w:left="1134" w:right="510"/>
        <w:rPr>
          <w:rFonts w:ascii="Verdana" w:hAnsi="Verdana"/>
          <w:color w:val="528DD2"/>
          <w:sz w:val="20"/>
          <w:szCs w:val="20"/>
          <w:lang w:val="en-US"/>
        </w:rPr>
      </w:pPr>
      <w:r w:rsidRPr="00D8667A">
        <w:rPr>
          <w:rFonts w:ascii="Verdana" w:hAnsi="Verdana"/>
          <w:color w:val="528DD2"/>
          <w:sz w:val="20"/>
          <w:szCs w:val="20"/>
          <w:lang w:val="en-US"/>
        </w:rPr>
        <w:t xml:space="preserve">Communication </w:t>
      </w:r>
      <w:r w:rsidR="00577F9C" w:rsidRPr="00D8667A">
        <w:rPr>
          <w:rFonts w:ascii="Verdana" w:hAnsi="Verdana"/>
          <w:color w:val="528DD2"/>
          <w:sz w:val="20"/>
          <w:szCs w:val="20"/>
          <w:lang w:val="en-US"/>
        </w:rPr>
        <w:t>Costs</w:t>
      </w:r>
    </w:p>
    <w:p w14:paraId="1AB3CC43" w14:textId="2A2EBBBD" w:rsidR="00577F9C" w:rsidRPr="00D8667A" w:rsidRDefault="00577F9C" w:rsidP="00DD6289">
      <w:pPr>
        <w:pStyle w:val="af6"/>
        <w:spacing w:after="0" w:line="360" w:lineRule="auto"/>
        <w:ind w:left="1134" w:right="510"/>
        <w:rPr>
          <w:rFonts w:ascii="Verdana" w:hAnsi="Verdana"/>
          <w:sz w:val="20"/>
          <w:szCs w:val="20"/>
          <w:lang w:val="en-GB"/>
        </w:rPr>
      </w:pPr>
      <w:r w:rsidRPr="00D8667A">
        <w:rPr>
          <w:rFonts w:ascii="Verdana" w:hAnsi="Verdana"/>
          <w:sz w:val="20"/>
          <w:szCs w:val="20"/>
          <w:lang w:val="en-GB"/>
        </w:rPr>
        <w:t>‘</w:t>
      </w:r>
      <w:r w:rsidR="003E41C0" w:rsidRPr="00D8667A">
        <w:rPr>
          <w:rFonts w:ascii="Verdana" w:hAnsi="Verdana"/>
          <w:sz w:val="20"/>
          <w:szCs w:val="20"/>
          <w:lang w:val="en-GB"/>
        </w:rPr>
        <w:t>Communication</w:t>
      </w:r>
      <w:r w:rsidRPr="00D8667A">
        <w:rPr>
          <w:rFonts w:ascii="Verdana" w:hAnsi="Verdana"/>
          <w:sz w:val="20"/>
          <w:szCs w:val="20"/>
          <w:lang w:val="en-GB"/>
        </w:rPr>
        <w:t xml:space="preserve">’ costs should be included </w:t>
      </w:r>
      <w:r w:rsidRPr="00D8667A">
        <w:rPr>
          <w:rFonts w:ascii="Verdana" w:hAnsi="Verdana"/>
          <w:b/>
          <w:bCs/>
          <w:sz w:val="20"/>
          <w:szCs w:val="20"/>
          <w:lang w:val="en-GB"/>
        </w:rPr>
        <w:t>only in WP2</w:t>
      </w:r>
      <w:r w:rsidRPr="00D8667A">
        <w:rPr>
          <w:rFonts w:ascii="Verdana" w:hAnsi="Verdana"/>
          <w:sz w:val="20"/>
          <w:szCs w:val="20"/>
          <w:lang w:val="en-GB"/>
        </w:rPr>
        <w:t xml:space="preserve"> of the Application Form and describe the actions for carrying out the external communication of the project efforts and outputs, dissemination of results, etc. The WP2 budget cannot exceed the 15% of the total project budget, without limits at beneficiary</w:t>
      </w:r>
      <w:r w:rsidRPr="00D8667A">
        <w:rPr>
          <w:rFonts w:ascii="Verdana" w:hAnsi="Verdana"/>
          <w:spacing w:val="2"/>
          <w:sz w:val="20"/>
          <w:szCs w:val="20"/>
          <w:lang w:val="en-GB"/>
        </w:rPr>
        <w:t xml:space="preserve"> </w:t>
      </w:r>
      <w:r w:rsidRPr="00D8667A">
        <w:rPr>
          <w:rFonts w:ascii="Verdana" w:hAnsi="Verdana"/>
          <w:sz w:val="20"/>
          <w:szCs w:val="20"/>
          <w:lang w:val="en-GB"/>
        </w:rPr>
        <w:t>level.</w:t>
      </w:r>
    </w:p>
    <w:p w14:paraId="58A5D294" w14:textId="77777777" w:rsidR="000F39FB" w:rsidRPr="00D8667A" w:rsidRDefault="000F39FB" w:rsidP="00DD6289">
      <w:pPr>
        <w:spacing w:line="360" w:lineRule="auto"/>
        <w:ind w:left="1134" w:right="510"/>
        <w:rPr>
          <w:rFonts w:ascii="Verdana" w:hAnsi="Verdana"/>
          <w:color w:val="528DD2"/>
          <w:sz w:val="20"/>
          <w:szCs w:val="20"/>
          <w:lang w:val="en-US"/>
        </w:rPr>
      </w:pPr>
    </w:p>
    <w:p w14:paraId="260464E0" w14:textId="56897164" w:rsidR="00577F9C" w:rsidRPr="00D8667A" w:rsidRDefault="00577F9C" w:rsidP="00DD6289">
      <w:pPr>
        <w:spacing w:line="360" w:lineRule="auto"/>
        <w:ind w:left="1134" w:right="510"/>
        <w:rPr>
          <w:rFonts w:ascii="Verdana" w:hAnsi="Verdana"/>
          <w:color w:val="528DD2"/>
          <w:sz w:val="20"/>
          <w:szCs w:val="20"/>
          <w:lang w:val="en-US"/>
        </w:rPr>
      </w:pPr>
      <w:r w:rsidRPr="00D8667A">
        <w:rPr>
          <w:rFonts w:ascii="Verdana" w:hAnsi="Verdana"/>
          <w:color w:val="528DD2"/>
          <w:sz w:val="20"/>
          <w:szCs w:val="20"/>
          <w:lang w:val="en-US"/>
        </w:rPr>
        <w:t>Eligibility Rules</w:t>
      </w:r>
    </w:p>
    <w:p w14:paraId="71CFE590" w14:textId="77777777" w:rsidR="00075D97" w:rsidRPr="00D8667A" w:rsidRDefault="00075D97" w:rsidP="00DD6289">
      <w:pPr>
        <w:spacing w:line="360" w:lineRule="auto"/>
        <w:ind w:left="1134" w:right="510"/>
        <w:rPr>
          <w:rFonts w:ascii="Verdana" w:hAnsi="Verdana"/>
          <w:color w:val="528DD2"/>
          <w:sz w:val="20"/>
          <w:szCs w:val="20"/>
          <w:lang w:val="en-US"/>
        </w:rPr>
      </w:pPr>
    </w:p>
    <w:p w14:paraId="119EAD76" w14:textId="77777777" w:rsidR="00577F9C" w:rsidRPr="00D8667A" w:rsidRDefault="00577F9C" w:rsidP="00DD6289">
      <w:pPr>
        <w:spacing w:line="360" w:lineRule="auto"/>
        <w:ind w:left="1134" w:right="510"/>
        <w:rPr>
          <w:rFonts w:ascii="Verdana" w:hAnsi="Verdana"/>
          <w:sz w:val="20"/>
          <w:szCs w:val="20"/>
          <w:lang w:val="en-GB"/>
        </w:rPr>
      </w:pPr>
      <w:r w:rsidRPr="00D8667A">
        <w:rPr>
          <w:rFonts w:ascii="Verdana" w:hAnsi="Verdana"/>
          <w:sz w:val="20"/>
          <w:szCs w:val="20"/>
          <w:lang w:val="en-GB"/>
        </w:rPr>
        <w:lastRenderedPageBreak/>
        <w:t>As a general rule, expenditures shall be eligible for funding if:</w:t>
      </w:r>
    </w:p>
    <w:p w14:paraId="0F71314E" w14:textId="77777777" w:rsidR="00577F9C" w:rsidRPr="00D8667A" w:rsidRDefault="00577F9C" w:rsidP="00DD6289">
      <w:pPr>
        <w:pStyle w:val="aa"/>
        <w:numPr>
          <w:ilvl w:val="0"/>
          <w:numId w:val="53"/>
        </w:numPr>
        <w:spacing w:line="360" w:lineRule="auto"/>
        <w:ind w:right="510" w:firstLine="0"/>
        <w:rPr>
          <w:rFonts w:ascii="Verdana" w:hAnsi="Verdana"/>
          <w:sz w:val="20"/>
          <w:szCs w:val="20"/>
        </w:rPr>
      </w:pPr>
      <w:r w:rsidRPr="00D8667A">
        <w:rPr>
          <w:rFonts w:ascii="Verdana" w:hAnsi="Verdana"/>
          <w:sz w:val="20"/>
          <w:szCs w:val="20"/>
        </w:rPr>
        <w:t>they have been incurred and paid out within the time frame in which expenditures can take place. Under no circumstances can the final date of eligibility of expenditure exceed the 31st of December 2029</w:t>
      </w:r>
    </w:p>
    <w:p w14:paraId="047D41F9" w14:textId="3327A1CB" w:rsidR="00577F9C" w:rsidRPr="00D8667A" w:rsidRDefault="00577F9C" w:rsidP="00DD6289">
      <w:pPr>
        <w:pStyle w:val="aa"/>
        <w:numPr>
          <w:ilvl w:val="0"/>
          <w:numId w:val="53"/>
        </w:numPr>
        <w:spacing w:line="360" w:lineRule="auto"/>
        <w:ind w:right="510" w:firstLine="0"/>
        <w:rPr>
          <w:rFonts w:ascii="Verdana" w:hAnsi="Verdana"/>
          <w:sz w:val="20"/>
          <w:szCs w:val="20"/>
          <w:lang w:val="en-GB"/>
        </w:rPr>
      </w:pPr>
      <w:r w:rsidRPr="00D8667A">
        <w:rPr>
          <w:rFonts w:ascii="Verdana" w:hAnsi="Verdana"/>
          <w:sz w:val="20"/>
          <w:szCs w:val="20"/>
        </w:rPr>
        <w:t xml:space="preserve">they are directly related to the project either for the development or implementation of the project and they are planned in the </w:t>
      </w:r>
      <w:r w:rsidR="00075D97" w:rsidRPr="00D8667A">
        <w:rPr>
          <w:rFonts w:ascii="Verdana" w:hAnsi="Verdana"/>
          <w:sz w:val="20"/>
          <w:szCs w:val="20"/>
          <w:lang w:val="en-GB"/>
        </w:rPr>
        <w:t xml:space="preserve"> Application Form in force</w:t>
      </w:r>
    </w:p>
    <w:p w14:paraId="3596513A" w14:textId="4A711A08" w:rsidR="00E56549" w:rsidRPr="00D8667A" w:rsidRDefault="00577F9C" w:rsidP="00DD6289">
      <w:pPr>
        <w:pStyle w:val="aa"/>
        <w:numPr>
          <w:ilvl w:val="0"/>
          <w:numId w:val="53"/>
        </w:numPr>
        <w:spacing w:line="360" w:lineRule="auto"/>
        <w:ind w:right="510" w:firstLine="0"/>
        <w:rPr>
          <w:rFonts w:ascii="Verdana" w:hAnsi="Verdana"/>
          <w:sz w:val="20"/>
          <w:szCs w:val="20"/>
          <w:lang w:val="en-US"/>
        </w:rPr>
      </w:pPr>
      <w:r w:rsidRPr="00D8667A">
        <w:rPr>
          <w:rFonts w:ascii="Verdana" w:hAnsi="Verdana"/>
          <w:sz w:val="20"/>
          <w:szCs w:val="20"/>
          <w:lang w:val="en-GB"/>
        </w:rPr>
        <w:t xml:space="preserve">they have been incurred in the </w:t>
      </w:r>
      <w:r w:rsidR="00075D97" w:rsidRPr="00D8667A">
        <w:rPr>
          <w:rFonts w:ascii="Verdana" w:hAnsi="Verdana"/>
          <w:sz w:val="20"/>
          <w:szCs w:val="20"/>
          <w:lang w:val="en-GB"/>
        </w:rPr>
        <w:t>P</w:t>
      </w:r>
      <w:r w:rsidRPr="00D8667A">
        <w:rPr>
          <w:rFonts w:ascii="Verdana" w:hAnsi="Verdana"/>
          <w:sz w:val="20"/>
          <w:szCs w:val="20"/>
          <w:lang w:val="en-GB"/>
        </w:rPr>
        <w:t xml:space="preserve">rogramme area of the </w:t>
      </w:r>
      <w:r w:rsidR="00F44DD2" w:rsidRPr="00D8667A">
        <w:rPr>
          <w:rFonts w:ascii="Verdana" w:hAnsi="Verdana"/>
          <w:sz w:val="20"/>
          <w:szCs w:val="20"/>
          <w:lang w:val="en-US"/>
        </w:rPr>
        <w:t>c</w:t>
      </w:r>
      <w:r w:rsidR="009A5BC3" w:rsidRPr="00D8667A">
        <w:rPr>
          <w:rFonts w:ascii="Verdana" w:hAnsi="Verdana"/>
          <w:sz w:val="20"/>
          <w:szCs w:val="20"/>
          <w:lang w:val="en-US"/>
        </w:rPr>
        <w:t>ross-border</w:t>
      </w:r>
      <w:r w:rsidR="009A5BC3" w:rsidRPr="00D8667A">
        <w:rPr>
          <w:rFonts w:ascii="Verdana" w:hAnsi="Verdana"/>
          <w:sz w:val="20"/>
          <w:szCs w:val="20"/>
          <w:lang w:val="en-GB"/>
        </w:rPr>
        <w:t xml:space="preserve"> </w:t>
      </w:r>
      <w:r w:rsidRPr="00D8667A">
        <w:rPr>
          <w:rFonts w:ascii="Verdana" w:hAnsi="Verdana"/>
          <w:sz w:val="20"/>
          <w:szCs w:val="20"/>
          <w:lang w:val="en-GB"/>
        </w:rPr>
        <w:t>Program</w:t>
      </w:r>
      <w:r w:rsidR="00F95468" w:rsidRPr="00D8667A">
        <w:rPr>
          <w:rFonts w:ascii="Verdana" w:hAnsi="Verdana"/>
          <w:sz w:val="20"/>
          <w:szCs w:val="20"/>
          <w:lang w:val="en-GB"/>
        </w:rPr>
        <w:t>me</w:t>
      </w:r>
      <w:r w:rsidR="00075D97" w:rsidRPr="00D8667A">
        <w:rPr>
          <w:rFonts w:ascii="Verdana" w:hAnsi="Verdana"/>
          <w:sz w:val="20"/>
          <w:szCs w:val="20"/>
          <w:lang w:val="en-US"/>
        </w:rPr>
        <w:t>. Any expenditure outside the Programme area could be eligible if it is explicitly mentioned in the Application Form in force or if it is first approved by the JS/MA before it is actually incurred.</w:t>
      </w:r>
    </w:p>
    <w:p w14:paraId="29756E19" w14:textId="278AC1A5" w:rsidR="00577F9C" w:rsidRPr="00D8667A" w:rsidRDefault="00577F9C" w:rsidP="00DD6289">
      <w:pPr>
        <w:pStyle w:val="aa"/>
        <w:numPr>
          <w:ilvl w:val="0"/>
          <w:numId w:val="53"/>
        </w:numPr>
        <w:spacing w:line="360" w:lineRule="auto"/>
        <w:ind w:right="510" w:firstLine="0"/>
        <w:rPr>
          <w:rFonts w:ascii="Verdana" w:hAnsi="Verdana"/>
          <w:sz w:val="20"/>
          <w:szCs w:val="20"/>
          <w:lang w:val="en-US"/>
        </w:rPr>
      </w:pPr>
      <w:r w:rsidRPr="00D8667A">
        <w:rPr>
          <w:rFonts w:ascii="Verdana" w:hAnsi="Verdana"/>
          <w:sz w:val="20"/>
          <w:szCs w:val="20"/>
          <w:lang w:val="en-GB"/>
        </w:rPr>
        <w:t xml:space="preserve">they have been incurred without </w:t>
      </w:r>
      <w:r w:rsidR="004A405F" w:rsidRPr="00D8667A">
        <w:rPr>
          <w:rFonts w:ascii="Verdana" w:hAnsi="Verdana"/>
          <w:sz w:val="20"/>
          <w:szCs w:val="20"/>
          <w:lang w:val="en-GB"/>
        </w:rPr>
        <w:t>infringement of</w:t>
      </w:r>
      <w:r w:rsidRPr="00D8667A">
        <w:rPr>
          <w:rFonts w:ascii="Verdana" w:hAnsi="Verdana"/>
          <w:sz w:val="20"/>
          <w:szCs w:val="20"/>
          <w:lang w:val="en-GB"/>
        </w:rPr>
        <w:t xml:space="preserve"> EU, national</w:t>
      </w:r>
      <w:r w:rsidRPr="00D8667A">
        <w:rPr>
          <w:rFonts w:ascii="Verdana" w:hAnsi="Verdana"/>
          <w:sz w:val="20"/>
          <w:szCs w:val="20"/>
          <w:lang w:val="en-US"/>
        </w:rPr>
        <w:t xml:space="preserve"> </w:t>
      </w:r>
      <w:r w:rsidRPr="00D8667A">
        <w:rPr>
          <w:rFonts w:ascii="Verdana" w:hAnsi="Verdana"/>
          <w:sz w:val="20"/>
          <w:szCs w:val="20"/>
          <w:lang w:val="en-GB"/>
        </w:rPr>
        <w:t xml:space="preserve">and </w:t>
      </w:r>
      <w:r w:rsidR="004A405F" w:rsidRPr="00D8667A">
        <w:rPr>
          <w:rFonts w:ascii="Verdana" w:hAnsi="Verdana"/>
          <w:sz w:val="20"/>
          <w:szCs w:val="20"/>
          <w:lang w:val="en-GB"/>
        </w:rPr>
        <w:t>Programme rules</w:t>
      </w:r>
    </w:p>
    <w:p w14:paraId="190D8003" w14:textId="30C1670D" w:rsidR="00577F9C" w:rsidRDefault="00577F9C" w:rsidP="00DD6289">
      <w:pPr>
        <w:pStyle w:val="aa"/>
        <w:numPr>
          <w:ilvl w:val="0"/>
          <w:numId w:val="53"/>
        </w:numPr>
        <w:spacing w:line="360" w:lineRule="auto"/>
        <w:ind w:right="510" w:firstLine="0"/>
        <w:rPr>
          <w:rFonts w:ascii="Verdana" w:hAnsi="Verdana"/>
          <w:sz w:val="20"/>
          <w:szCs w:val="20"/>
          <w:lang w:val="en-US"/>
        </w:rPr>
      </w:pPr>
      <w:r w:rsidRPr="00D8667A">
        <w:rPr>
          <w:rFonts w:ascii="Verdana" w:hAnsi="Verdana"/>
          <w:sz w:val="20"/>
          <w:szCs w:val="20"/>
          <w:lang w:val="en-GB"/>
        </w:rPr>
        <w:t xml:space="preserve">they are in compliance with the principles of efficiency, economy and expediency of all actions. </w:t>
      </w:r>
      <w:r w:rsidRPr="00D8667A">
        <w:rPr>
          <w:rFonts w:ascii="Verdana" w:hAnsi="Verdana"/>
          <w:sz w:val="20"/>
          <w:szCs w:val="20"/>
          <w:lang w:val="en-US"/>
        </w:rPr>
        <w:t>Especially the cost/</w:t>
      </w:r>
      <w:r w:rsidR="00B90AFC">
        <w:rPr>
          <w:rFonts w:ascii="Verdana" w:hAnsi="Verdana"/>
          <w:sz w:val="20"/>
          <w:szCs w:val="20"/>
          <w:lang w:val="en-US"/>
        </w:rPr>
        <w:t>benefit ratio has to be ensured</w:t>
      </w:r>
    </w:p>
    <w:p w14:paraId="069B2702" w14:textId="77777777" w:rsidR="00B90AFC" w:rsidRPr="00D8667A" w:rsidRDefault="00B90AFC" w:rsidP="00DD6289">
      <w:pPr>
        <w:pStyle w:val="aa"/>
        <w:spacing w:line="360" w:lineRule="auto"/>
        <w:ind w:left="1854" w:right="510"/>
        <w:rPr>
          <w:rFonts w:ascii="Verdana" w:hAnsi="Verdana"/>
          <w:sz w:val="20"/>
          <w:szCs w:val="20"/>
          <w:lang w:val="en-US"/>
        </w:rPr>
      </w:pPr>
    </w:p>
    <w:p w14:paraId="1870EB33" w14:textId="7E9B2C4E" w:rsidR="00BF0A8E" w:rsidRDefault="0037799A" w:rsidP="00DD6289">
      <w:pPr>
        <w:spacing w:line="360" w:lineRule="auto"/>
        <w:ind w:left="1134" w:right="510"/>
        <w:rPr>
          <w:rFonts w:ascii="Verdana" w:hAnsi="Verdana"/>
          <w:sz w:val="20"/>
          <w:szCs w:val="20"/>
          <w:lang w:val="en-US"/>
        </w:rPr>
      </w:pPr>
      <w:r w:rsidRPr="00D8667A">
        <w:rPr>
          <w:rFonts w:ascii="Verdana" w:hAnsi="Verdana"/>
          <w:sz w:val="20"/>
          <w:szCs w:val="20"/>
          <w:lang w:val="en-US"/>
        </w:rPr>
        <w:t xml:space="preserve"> Each call for proposals defines the minimum and the maximum threshold for the project’s budget</w:t>
      </w:r>
      <w:r w:rsidR="00076FE0" w:rsidRPr="00D8667A">
        <w:rPr>
          <w:rFonts w:ascii="Verdana" w:hAnsi="Verdana"/>
          <w:sz w:val="20"/>
          <w:szCs w:val="20"/>
          <w:lang w:val="en-US"/>
        </w:rPr>
        <w:t>.</w:t>
      </w:r>
      <w:r w:rsidRPr="00D8667A">
        <w:rPr>
          <w:rFonts w:ascii="Verdana" w:hAnsi="Verdana"/>
          <w:sz w:val="20"/>
          <w:szCs w:val="20"/>
          <w:lang w:val="en-US"/>
        </w:rPr>
        <w:t xml:space="preserve"> </w:t>
      </w:r>
    </w:p>
    <w:p w14:paraId="71DFF091" w14:textId="77777777" w:rsidR="00BF0A8E" w:rsidRPr="00D8667A" w:rsidRDefault="00BF0A8E" w:rsidP="00DD6289">
      <w:pPr>
        <w:spacing w:line="360" w:lineRule="auto"/>
        <w:ind w:left="1134" w:right="510"/>
        <w:rPr>
          <w:rFonts w:ascii="Verdana" w:hAnsi="Verdana"/>
          <w:sz w:val="20"/>
          <w:szCs w:val="20"/>
          <w:lang w:val="en-US"/>
        </w:rPr>
      </w:pPr>
    </w:p>
    <w:p w14:paraId="35F4BF25" w14:textId="22BF1AB9" w:rsidR="00577F9C" w:rsidRPr="00B90AFC" w:rsidRDefault="00577F9C" w:rsidP="00DD6289">
      <w:pPr>
        <w:spacing w:line="360" w:lineRule="auto"/>
        <w:ind w:left="1134" w:right="510"/>
        <w:rPr>
          <w:rFonts w:ascii="Verdana" w:hAnsi="Verdana"/>
          <w:color w:val="528DD2"/>
          <w:sz w:val="20"/>
          <w:szCs w:val="20"/>
          <w:lang w:val="en-US"/>
        </w:rPr>
      </w:pPr>
      <w:r w:rsidRPr="00B90AFC">
        <w:rPr>
          <w:rFonts w:ascii="Verdana" w:hAnsi="Verdana"/>
          <w:color w:val="528DD2"/>
          <w:sz w:val="20"/>
          <w:szCs w:val="20"/>
          <w:lang w:val="en-US"/>
        </w:rPr>
        <w:t>Period of eligibility of expenditures</w:t>
      </w:r>
    </w:p>
    <w:p w14:paraId="0955AFEF" w14:textId="757C08E8" w:rsidR="00577F9C" w:rsidRDefault="00577F9C" w:rsidP="00DD6289">
      <w:pPr>
        <w:spacing w:line="360" w:lineRule="auto"/>
        <w:ind w:left="1134" w:right="510"/>
        <w:rPr>
          <w:rFonts w:ascii="Verdana" w:hAnsi="Verdana"/>
          <w:sz w:val="20"/>
          <w:szCs w:val="20"/>
          <w:lang w:val="en-GB"/>
        </w:rPr>
      </w:pPr>
      <w:r w:rsidRPr="00B90AFC">
        <w:rPr>
          <w:rFonts w:ascii="Verdana" w:hAnsi="Verdana"/>
          <w:sz w:val="20"/>
          <w:szCs w:val="20"/>
          <w:lang w:val="en-GB"/>
        </w:rPr>
        <w:t>The starting date for the eligibility of expenditures is the 1</w:t>
      </w:r>
      <w:r w:rsidRPr="00B90AFC">
        <w:rPr>
          <w:rFonts w:ascii="Verdana" w:hAnsi="Verdana"/>
          <w:sz w:val="20"/>
          <w:szCs w:val="20"/>
          <w:vertAlign w:val="superscript"/>
          <w:lang w:val="en-GB"/>
        </w:rPr>
        <w:t>st</w:t>
      </w:r>
      <w:r w:rsidRPr="00B90AFC">
        <w:rPr>
          <w:rFonts w:ascii="Verdana" w:hAnsi="Verdana"/>
          <w:sz w:val="20"/>
          <w:szCs w:val="20"/>
          <w:lang w:val="en-GB"/>
        </w:rPr>
        <w:t xml:space="preserve"> of January 2021. The closing date of the eligibility period should be the end date of the </w:t>
      </w:r>
      <w:r w:rsidR="00940AE7" w:rsidRPr="00B90AFC">
        <w:rPr>
          <w:rFonts w:ascii="Verdana" w:hAnsi="Verdana"/>
          <w:sz w:val="20"/>
          <w:szCs w:val="20"/>
          <w:lang w:val="en-GB"/>
        </w:rPr>
        <w:t xml:space="preserve">Subsidy Contract </w:t>
      </w:r>
      <w:r w:rsidRPr="00B90AFC">
        <w:rPr>
          <w:rFonts w:ascii="Verdana" w:hAnsi="Verdana"/>
          <w:sz w:val="20"/>
          <w:szCs w:val="20"/>
          <w:lang w:val="en-GB"/>
        </w:rPr>
        <w:t>in force. Under no circumstances the final date of eligibility of expenditures can exceed the 31</w:t>
      </w:r>
      <w:r w:rsidRPr="00B90AFC">
        <w:rPr>
          <w:rFonts w:ascii="Verdana" w:hAnsi="Verdana"/>
          <w:sz w:val="20"/>
          <w:szCs w:val="20"/>
          <w:vertAlign w:val="superscript"/>
          <w:lang w:val="en-GB"/>
        </w:rPr>
        <w:t>st</w:t>
      </w:r>
      <w:r w:rsidRPr="00B90AFC">
        <w:rPr>
          <w:rFonts w:ascii="Verdana" w:hAnsi="Verdana"/>
          <w:sz w:val="20"/>
          <w:szCs w:val="20"/>
          <w:lang w:val="en-GB"/>
        </w:rPr>
        <w:t xml:space="preserve"> of December 2029. </w:t>
      </w:r>
    </w:p>
    <w:p w14:paraId="326E9735" w14:textId="77777777" w:rsidR="00B90AFC" w:rsidRPr="00B90AFC" w:rsidRDefault="00B90AFC" w:rsidP="00DD6289">
      <w:pPr>
        <w:spacing w:line="360" w:lineRule="auto"/>
        <w:ind w:left="1134" w:right="510"/>
        <w:rPr>
          <w:rFonts w:ascii="Verdana" w:hAnsi="Verdana"/>
          <w:sz w:val="20"/>
          <w:szCs w:val="20"/>
          <w:lang w:val="en-US"/>
        </w:rPr>
      </w:pPr>
    </w:p>
    <w:p w14:paraId="555F86F0" w14:textId="6EDD3FE4" w:rsidR="00577F9C" w:rsidRPr="00B90AFC" w:rsidRDefault="00577F9C" w:rsidP="00DD6289">
      <w:pPr>
        <w:spacing w:line="360" w:lineRule="auto"/>
        <w:ind w:left="1134" w:right="510"/>
        <w:rPr>
          <w:rFonts w:ascii="Verdana" w:hAnsi="Verdana"/>
          <w:sz w:val="20"/>
          <w:szCs w:val="20"/>
          <w:lang w:val="en-US"/>
        </w:rPr>
      </w:pPr>
      <w:r w:rsidRPr="00B90AFC">
        <w:rPr>
          <w:rFonts w:ascii="Verdana" w:hAnsi="Verdana"/>
          <w:sz w:val="20"/>
          <w:szCs w:val="20"/>
          <w:lang w:val="en-US"/>
        </w:rPr>
        <w:t xml:space="preserve">The projects’ budget range is specified in each </w:t>
      </w:r>
      <w:r w:rsidR="00940AE7" w:rsidRPr="00B90AFC">
        <w:rPr>
          <w:rFonts w:ascii="Verdana" w:hAnsi="Verdana"/>
          <w:sz w:val="20"/>
          <w:szCs w:val="20"/>
          <w:lang w:val="en-US"/>
        </w:rPr>
        <w:t>C</w:t>
      </w:r>
      <w:r w:rsidRPr="00B90AFC">
        <w:rPr>
          <w:rFonts w:ascii="Verdana" w:hAnsi="Verdana"/>
          <w:sz w:val="20"/>
          <w:szCs w:val="20"/>
          <w:lang w:val="en-US"/>
        </w:rPr>
        <w:t>all for proposals.</w:t>
      </w:r>
    </w:p>
    <w:p w14:paraId="2D9EBF62" w14:textId="77777777" w:rsidR="00BF0A8E" w:rsidRDefault="00BF0A8E" w:rsidP="00DD6289">
      <w:pPr>
        <w:pStyle w:val="af6"/>
        <w:spacing w:after="0" w:line="276" w:lineRule="auto"/>
        <w:ind w:left="1134" w:right="510"/>
        <w:rPr>
          <w:lang w:val="en-GB"/>
        </w:rPr>
      </w:pPr>
    </w:p>
    <w:p w14:paraId="4CC8931B" w14:textId="34CCBDEB" w:rsidR="00577F9C" w:rsidRPr="00F62553" w:rsidRDefault="00577F9C" w:rsidP="00DD6289">
      <w:pPr>
        <w:spacing w:line="360" w:lineRule="auto"/>
        <w:ind w:left="1134" w:right="510"/>
        <w:rPr>
          <w:rFonts w:ascii="Verdana" w:hAnsi="Verdana"/>
          <w:color w:val="528DD2"/>
          <w:sz w:val="20"/>
          <w:szCs w:val="20"/>
          <w:lang w:val="en-US"/>
        </w:rPr>
      </w:pPr>
      <w:r w:rsidRPr="00F62553">
        <w:rPr>
          <w:rFonts w:ascii="Verdana" w:hAnsi="Verdana"/>
          <w:color w:val="528DD2"/>
          <w:sz w:val="20"/>
          <w:szCs w:val="20"/>
          <w:lang w:val="en-US"/>
        </w:rPr>
        <w:t xml:space="preserve">Specific Eligibility Rules </w:t>
      </w:r>
    </w:p>
    <w:p w14:paraId="18E51178" w14:textId="628B6C23" w:rsidR="00C35632" w:rsidRPr="00F62553" w:rsidRDefault="00577F9C" w:rsidP="00DD6289">
      <w:pPr>
        <w:pStyle w:val="af6"/>
        <w:spacing w:after="0" w:line="360" w:lineRule="auto"/>
        <w:ind w:left="1134" w:right="510"/>
        <w:rPr>
          <w:rFonts w:ascii="Verdana" w:hAnsi="Verdana"/>
          <w:sz w:val="20"/>
          <w:szCs w:val="20"/>
          <w:lang w:val="en-GB"/>
        </w:rPr>
      </w:pPr>
      <w:r w:rsidRPr="00F62553">
        <w:rPr>
          <w:rFonts w:ascii="Verdana" w:hAnsi="Verdana"/>
          <w:sz w:val="20"/>
          <w:szCs w:val="20"/>
          <w:lang w:val="en-GB"/>
        </w:rPr>
        <w:t xml:space="preserve">In principle, to become a project </w:t>
      </w:r>
      <w:r w:rsidR="00592E98" w:rsidRPr="00F62553">
        <w:rPr>
          <w:rFonts w:ascii="Verdana" w:hAnsi="Verdana"/>
          <w:sz w:val="20"/>
          <w:szCs w:val="20"/>
          <w:lang w:val="en-GB"/>
        </w:rPr>
        <w:t>beneficiary</w:t>
      </w:r>
      <w:r w:rsidRPr="00F62553">
        <w:rPr>
          <w:rFonts w:ascii="Verdana" w:hAnsi="Verdana"/>
          <w:sz w:val="20"/>
          <w:szCs w:val="20"/>
          <w:lang w:val="en-GB"/>
        </w:rPr>
        <w:t>,</w:t>
      </w:r>
      <w:r w:rsidR="00D13FC3" w:rsidRPr="00F62553">
        <w:rPr>
          <w:rFonts w:ascii="Verdana" w:hAnsi="Verdana"/>
          <w:sz w:val="20"/>
          <w:szCs w:val="20"/>
          <w:lang w:val="en-GB"/>
        </w:rPr>
        <w:t xml:space="preserve"> the legal address of the</w:t>
      </w:r>
      <w:r w:rsidRPr="00F62553">
        <w:rPr>
          <w:rFonts w:ascii="Verdana" w:hAnsi="Verdana"/>
          <w:sz w:val="20"/>
          <w:szCs w:val="20"/>
          <w:lang w:val="en-GB"/>
        </w:rPr>
        <w:t xml:space="preserve"> </w:t>
      </w:r>
      <w:r w:rsidR="00D13FC3" w:rsidRPr="00F62553">
        <w:rPr>
          <w:rFonts w:ascii="Verdana" w:hAnsi="Verdana"/>
          <w:sz w:val="20"/>
          <w:szCs w:val="20"/>
          <w:lang w:val="en-GB"/>
        </w:rPr>
        <w:t xml:space="preserve">beneficiary’s </w:t>
      </w:r>
      <w:r w:rsidRPr="00F62553">
        <w:rPr>
          <w:rFonts w:ascii="Verdana" w:hAnsi="Verdana"/>
          <w:sz w:val="20"/>
          <w:szCs w:val="20"/>
          <w:lang w:val="en-GB"/>
        </w:rPr>
        <w:t>organisation has to be located in the eligible area</w:t>
      </w:r>
      <w:r w:rsidR="00D13FC3" w:rsidRPr="00F62553">
        <w:rPr>
          <w:rFonts w:ascii="Verdana" w:hAnsi="Verdana"/>
          <w:sz w:val="20"/>
          <w:szCs w:val="20"/>
          <w:lang w:val="en-GB"/>
        </w:rPr>
        <w:t xml:space="preserve"> of the Programme</w:t>
      </w:r>
      <w:r w:rsidR="00C35632" w:rsidRPr="00F62553">
        <w:rPr>
          <w:rFonts w:ascii="Verdana" w:hAnsi="Verdana"/>
          <w:sz w:val="20"/>
          <w:szCs w:val="20"/>
          <w:lang w:val="en-GB"/>
        </w:rPr>
        <w:t xml:space="preserve"> with</w:t>
      </w:r>
      <w:r w:rsidR="00D13FC3" w:rsidRPr="00F62553">
        <w:rPr>
          <w:rFonts w:ascii="Verdana" w:hAnsi="Verdana"/>
          <w:sz w:val="20"/>
          <w:szCs w:val="20"/>
          <w:lang w:val="en-GB"/>
        </w:rPr>
        <w:t xml:space="preserve"> the exception of</w:t>
      </w:r>
      <w:r w:rsidR="00C35632" w:rsidRPr="00F62553">
        <w:rPr>
          <w:rFonts w:ascii="Verdana" w:hAnsi="Verdana"/>
          <w:sz w:val="20"/>
          <w:szCs w:val="20"/>
          <w:lang w:val="en-GB"/>
        </w:rPr>
        <w:t>:</w:t>
      </w:r>
    </w:p>
    <w:p w14:paraId="7DBF04C4" w14:textId="22BEB081" w:rsidR="00C35632" w:rsidRPr="00F62553" w:rsidRDefault="00D13FC3" w:rsidP="00DD6289">
      <w:pPr>
        <w:pStyle w:val="af6"/>
        <w:numPr>
          <w:ilvl w:val="0"/>
          <w:numId w:val="54"/>
        </w:numPr>
        <w:spacing w:after="0" w:line="360" w:lineRule="auto"/>
        <w:ind w:left="1134" w:right="510" w:firstLine="0"/>
        <w:rPr>
          <w:rFonts w:ascii="Verdana" w:hAnsi="Verdana"/>
          <w:sz w:val="20"/>
          <w:szCs w:val="20"/>
          <w:lang w:val="en-GB"/>
        </w:rPr>
      </w:pPr>
      <w:r w:rsidRPr="00F62553">
        <w:rPr>
          <w:rFonts w:ascii="Verdana" w:hAnsi="Verdana"/>
          <w:sz w:val="20"/>
          <w:szCs w:val="20"/>
          <w:lang w:val="en-GB"/>
        </w:rPr>
        <w:lastRenderedPageBreak/>
        <w:t>organisations located outside the Programme area but having local/regional subsidiary/branch office established in the Programme area</w:t>
      </w:r>
      <w:r w:rsidR="00E56549" w:rsidRPr="0074550D">
        <w:rPr>
          <w:rStyle w:val="af4"/>
          <w:rFonts w:ascii="Verdana" w:hAnsi="Verdana"/>
          <w:b/>
          <w:sz w:val="20"/>
          <w:szCs w:val="20"/>
          <w:lang w:val="en-GB"/>
        </w:rPr>
        <w:footnoteReference w:id="14"/>
      </w:r>
      <w:r w:rsidR="00E05145" w:rsidRPr="00F62553">
        <w:rPr>
          <w:rFonts w:ascii="Verdana" w:hAnsi="Verdana"/>
          <w:sz w:val="20"/>
          <w:szCs w:val="20"/>
          <w:lang w:val="en-GB"/>
        </w:rPr>
        <w:t xml:space="preserve"> </w:t>
      </w:r>
    </w:p>
    <w:p w14:paraId="45C05E8E" w14:textId="4F453025" w:rsidR="00577F9C" w:rsidRPr="00F62553" w:rsidRDefault="00D13FC3" w:rsidP="00DD6289">
      <w:pPr>
        <w:pStyle w:val="af6"/>
        <w:numPr>
          <w:ilvl w:val="0"/>
          <w:numId w:val="54"/>
        </w:numPr>
        <w:spacing w:after="0" w:line="360" w:lineRule="auto"/>
        <w:ind w:left="1134" w:right="510" w:firstLine="0"/>
        <w:rPr>
          <w:rFonts w:ascii="Verdana" w:hAnsi="Verdana"/>
          <w:sz w:val="20"/>
          <w:szCs w:val="20"/>
          <w:lang w:val="en-GB"/>
        </w:rPr>
      </w:pPr>
      <w:r w:rsidRPr="00F62553">
        <w:rPr>
          <w:rFonts w:ascii="Verdana" w:hAnsi="Verdana"/>
          <w:sz w:val="20"/>
          <w:szCs w:val="20"/>
          <w:lang w:val="en-GB"/>
        </w:rPr>
        <w:t xml:space="preserve">bodies of the </w:t>
      </w:r>
      <w:r w:rsidR="00C35632" w:rsidRPr="00F62553">
        <w:rPr>
          <w:rFonts w:ascii="Verdana" w:hAnsi="Verdana"/>
          <w:sz w:val="20"/>
          <w:szCs w:val="20"/>
          <w:lang w:val="en-GB"/>
        </w:rPr>
        <w:t>central g</w:t>
      </w:r>
      <w:r w:rsidRPr="00F62553">
        <w:rPr>
          <w:rFonts w:ascii="Verdana" w:hAnsi="Verdana"/>
          <w:sz w:val="20"/>
          <w:szCs w:val="20"/>
          <w:lang w:val="en-GB"/>
        </w:rPr>
        <w:t>overnment</w:t>
      </w:r>
      <w:r w:rsidR="00C35632" w:rsidRPr="00F62553">
        <w:rPr>
          <w:rFonts w:ascii="Verdana" w:hAnsi="Verdana"/>
          <w:sz w:val="20"/>
          <w:szCs w:val="20"/>
          <w:lang w:val="en-GB"/>
        </w:rPr>
        <w:t xml:space="preserve"> located outside the Programme area (</w:t>
      </w:r>
      <w:r w:rsidR="00E56549" w:rsidRPr="00F62553">
        <w:rPr>
          <w:rFonts w:ascii="Verdana" w:hAnsi="Verdana"/>
          <w:sz w:val="20"/>
          <w:szCs w:val="20"/>
          <w:lang w:val="en-GB"/>
        </w:rPr>
        <w:t xml:space="preserve">e.g. </w:t>
      </w:r>
      <w:r w:rsidR="00C35632" w:rsidRPr="00F62553">
        <w:rPr>
          <w:rFonts w:ascii="Verdana" w:hAnsi="Verdana"/>
          <w:sz w:val="20"/>
          <w:szCs w:val="20"/>
          <w:lang w:val="en-GB"/>
        </w:rPr>
        <w:t>Ministries or other governmental authorities with specific competencies on national level</w:t>
      </w:r>
      <w:r w:rsidR="00E56549" w:rsidRPr="00F62553">
        <w:rPr>
          <w:rFonts w:ascii="Verdana" w:hAnsi="Verdana"/>
          <w:sz w:val="20"/>
          <w:szCs w:val="20"/>
          <w:lang w:val="en-GB"/>
        </w:rPr>
        <w:t>)</w:t>
      </w:r>
    </w:p>
    <w:p w14:paraId="63BEC5C7" w14:textId="2DF2C5FB" w:rsidR="005E4F81" w:rsidRDefault="005E4F81" w:rsidP="00DD6289">
      <w:pPr>
        <w:pStyle w:val="af6"/>
        <w:numPr>
          <w:ilvl w:val="0"/>
          <w:numId w:val="54"/>
        </w:numPr>
        <w:spacing w:after="0" w:line="360" w:lineRule="auto"/>
        <w:ind w:left="1134" w:right="510" w:firstLine="0"/>
        <w:rPr>
          <w:rFonts w:ascii="Verdana" w:hAnsi="Verdana"/>
          <w:sz w:val="20"/>
          <w:szCs w:val="20"/>
          <w:lang w:val="en-GB"/>
        </w:rPr>
      </w:pPr>
      <w:r w:rsidRPr="00F62553">
        <w:rPr>
          <w:rFonts w:ascii="Verdana" w:hAnsi="Verdana"/>
          <w:sz w:val="20"/>
          <w:szCs w:val="20"/>
          <w:lang w:val="en-GB"/>
        </w:rPr>
        <w:t>organisations located outside the Programme area but inside the Member states participating in the cross-border Programme if their participation in the project brings added value and expertise to its implementation and benefits the Programme cooperation area</w:t>
      </w:r>
    </w:p>
    <w:p w14:paraId="55A20819" w14:textId="77777777" w:rsidR="00F62553" w:rsidRPr="00F62553" w:rsidRDefault="00F62553" w:rsidP="00DD6289">
      <w:pPr>
        <w:pStyle w:val="af6"/>
        <w:spacing w:after="0" w:line="360" w:lineRule="auto"/>
        <w:ind w:left="1134" w:right="510"/>
        <w:rPr>
          <w:rFonts w:ascii="Verdana" w:hAnsi="Verdana"/>
          <w:sz w:val="20"/>
          <w:szCs w:val="20"/>
          <w:lang w:val="en-GB"/>
        </w:rPr>
      </w:pPr>
    </w:p>
    <w:p w14:paraId="2A29CAE9" w14:textId="50CB6DB3" w:rsidR="002E1573" w:rsidRDefault="005E4F81" w:rsidP="00DD6289">
      <w:pPr>
        <w:pStyle w:val="af6"/>
        <w:spacing w:after="0" w:line="360" w:lineRule="auto"/>
        <w:ind w:left="1134" w:right="510"/>
        <w:rPr>
          <w:rFonts w:ascii="Verdana" w:hAnsi="Verdana"/>
          <w:sz w:val="20"/>
          <w:szCs w:val="20"/>
          <w:lang w:val="en-GB"/>
        </w:rPr>
      </w:pPr>
      <w:r w:rsidRPr="00F62553">
        <w:rPr>
          <w:rFonts w:ascii="Verdana" w:hAnsi="Verdana"/>
          <w:sz w:val="20"/>
          <w:szCs w:val="20"/>
          <w:lang w:val="en-GB"/>
        </w:rPr>
        <w:t xml:space="preserve">Organisation located outside the Programme area not registered in one of the Member states participating in the cross-border Programme are not eligible for funding. </w:t>
      </w:r>
    </w:p>
    <w:p w14:paraId="273C5C20" w14:textId="77777777" w:rsidR="00F62553" w:rsidRPr="00F62553" w:rsidRDefault="00F62553" w:rsidP="00DD6289">
      <w:pPr>
        <w:pStyle w:val="af6"/>
        <w:spacing w:after="0" w:line="360" w:lineRule="auto"/>
        <w:ind w:left="1134" w:right="510"/>
        <w:rPr>
          <w:rFonts w:ascii="Verdana" w:hAnsi="Verdana"/>
          <w:sz w:val="20"/>
          <w:szCs w:val="20"/>
          <w:lang w:val="en-GB"/>
        </w:rPr>
      </w:pPr>
    </w:p>
    <w:p w14:paraId="5819350B" w14:textId="0B9C9BFF" w:rsidR="004C7F0C" w:rsidRDefault="00577F9C" w:rsidP="00DD6289">
      <w:pPr>
        <w:pStyle w:val="af6"/>
        <w:spacing w:after="0" w:line="360" w:lineRule="auto"/>
        <w:ind w:left="1134" w:right="510"/>
        <w:rPr>
          <w:rFonts w:ascii="Verdana" w:hAnsi="Verdana"/>
          <w:sz w:val="20"/>
          <w:szCs w:val="20"/>
          <w:lang w:val="en-GB"/>
        </w:rPr>
      </w:pPr>
      <w:r w:rsidRPr="00F62553">
        <w:rPr>
          <w:rFonts w:ascii="Verdana" w:hAnsi="Verdana"/>
          <w:sz w:val="20"/>
          <w:szCs w:val="20"/>
          <w:lang w:val="en-GB"/>
        </w:rPr>
        <w:t xml:space="preserve">All </w:t>
      </w:r>
      <w:r w:rsidR="00F12770" w:rsidRPr="00F62553">
        <w:rPr>
          <w:rFonts w:ascii="Verdana" w:hAnsi="Verdana"/>
          <w:sz w:val="20"/>
          <w:szCs w:val="20"/>
          <w:lang w:val="en-GB"/>
        </w:rPr>
        <w:t xml:space="preserve">project </w:t>
      </w:r>
      <w:r w:rsidRPr="00F62553">
        <w:rPr>
          <w:rFonts w:ascii="Verdana" w:hAnsi="Verdana"/>
          <w:sz w:val="20"/>
          <w:szCs w:val="20"/>
          <w:lang w:val="en-GB"/>
        </w:rPr>
        <w:t>activities should take place within the eligible Programme area. If a project plans to finance activities or events outside the eligible Programme area</w:t>
      </w:r>
      <w:r w:rsidR="00F12770" w:rsidRPr="00F62553">
        <w:rPr>
          <w:rFonts w:ascii="Verdana" w:hAnsi="Verdana"/>
          <w:sz w:val="20"/>
          <w:szCs w:val="20"/>
          <w:lang w:val="en-GB"/>
        </w:rPr>
        <w:t xml:space="preserve"> they should </w:t>
      </w:r>
      <w:r w:rsidRPr="00F62553">
        <w:rPr>
          <w:rFonts w:ascii="Verdana" w:hAnsi="Verdana"/>
          <w:sz w:val="20"/>
          <w:szCs w:val="20"/>
          <w:lang w:val="en-GB"/>
        </w:rPr>
        <w:t>clearly</w:t>
      </w:r>
      <w:r w:rsidR="00F12770" w:rsidRPr="00F62553">
        <w:rPr>
          <w:rFonts w:ascii="Verdana" w:hAnsi="Verdana"/>
          <w:sz w:val="20"/>
          <w:szCs w:val="20"/>
          <w:lang w:val="en-GB"/>
        </w:rPr>
        <w:t xml:space="preserve"> be</w:t>
      </w:r>
      <w:r w:rsidRPr="00F62553">
        <w:rPr>
          <w:rFonts w:ascii="Verdana" w:hAnsi="Verdana"/>
          <w:sz w:val="20"/>
          <w:szCs w:val="20"/>
          <w:lang w:val="en-GB"/>
        </w:rPr>
        <w:t xml:space="preserve"> necessary for the achievement of the project results</w:t>
      </w:r>
      <w:r w:rsidR="00F12770" w:rsidRPr="00F62553">
        <w:rPr>
          <w:rFonts w:ascii="Verdana" w:hAnsi="Verdana"/>
          <w:sz w:val="20"/>
          <w:szCs w:val="20"/>
          <w:lang w:val="en-GB"/>
        </w:rPr>
        <w:t xml:space="preserve">. This should be done </w:t>
      </w:r>
      <w:r w:rsidRPr="00F62553">
        <w:rPr>
          <w:rFonts w:ascii="Verdana" w:hAnsi="Verdana"/>
          <w:sz w:val="20"/>
          <w:szCs w:val="20"/>
          <w:lang w:val="en-GB"/>
        </w:rPr>
        <w:t>in duly justified cases</w:t>
      </w:r>
      <w:r w:rsidR="0015029A" w:rsidRPr="00F62553">
        <w:rPr>
          <w:rFonts w:ascii="Verdana" w:hAnsi="Verdana"/>
          <w:sz w:val="20"/>
          <w:szCs w:val="20"/>
          <w:lang w:val="en-GB"/>
        </w:rPr>
        <w:t xml:space="preserve"> and described in a single dedicated WP in the AF. If such activities</w:t>
      </w:r>
      <w:r w:rsidR="00B90AFC" w:rsidRPr="00F62553">
        <w:rPr>
          <w:rFonts w:ascii="Verdana" w:hAnsi="Verdana"/>
          <w:sz w:val="20"/>
          <w:szCs w:val="20"/>
          <w:lang w:val="en-GB"/>
        </w:rPr>
        <w:t xml:space="preserve"> or events</w:t>
      </w:r>
      <w:r w:rsidR="0015029A" w:rsidRPr="00F62553">
        <w:rPr>
          <w:rFonts w:ascii="Verdana" w:hAnsi="Verdana"/>
          <w:sz w:val="20"/>
          <w:szCs w:val="20"/>
          <w:lang w:val="en-GB"/>
        </w:rPr>
        <w:t xml:space="preserve"> </w:t>
      </w:r>
      <w:r w:rsidR="00181B07" w:rsidRPr="00F62553">
        <w:rPr>
          <w:rFonts w:ascii="Verdana" w:hAnsi="Verdana"/>
          <w:sz w:val="20"/>
          <w:szCs w:val="20"/>
          <w:lang w:val="en-GB"/>
        </w:rPr>
        <w:t xml:space="preserve">outside the Programme area </w:t>
      </w:r>
      <w:r w:rsidR="0015029A" w:rsidRPr="00F62553">
        <w:rPr>
          <w:rFonts w:ascii="Verdana" w:hAnsi="Verdana"/>
          <w:sz w:val="20"/>
          <w:szCs w:val="20"/>
          <w:lang w:val="en-GB"/>
        </w:rPr>
        <w:t>occur during the project implementation</w:t>
      </w:r>
      <w:r w:rsidR="00181B07" w:rsidRPr="00F62553">
        <w:rPr>
          <w:rFonts w:ascii="Verdana" w:hAnsi="Verdana"/>
          <w:sz w:val="20"/>
          <w:szCs w:val="20"/>
          <w:lang w:val="en-GB"/>
        </w:rPr>
        <w:t>, they must be approved by the MA.</w:t>
      </w:r>
      <w:r w:rsidRPr="00F62553">
        <w:rPr>
          <w:rFonts w:ascii="Verdana" w:hAnsi="Verdana"/>
          <w:sz w:val="20"/>
          <w:szCs w:val="20"/>
          <w:lang w:val="en-GB"/>
        </w:rPr>
        <w:t xml:space="preserve"> </w:t>
      </w:r>
    </w:p>
    <w:p w14:paraId="121929D5" w14:textId="77777777" w:rsidR="00F62553" w:rsidRPr="00F62553" w:rsidRDefault="00F62553" w:rsidP="00DD6289">
      <w:pPr>
        <w:pStyle w:val="af6"/>
        <w:spacing w:after="0" w:line="360" w:lineRule="auto"/>
        <w:ind w:left="1134" w:right="510"/>
        <w:rPr>
          <w:rFonts w:ascii="Verdana" w:hAnsi="Verdana"/>
          <w:sz w:val="20"/>
          <w:szCs w:val="20"/>
          <w:lang w:val="en-GB"/>
        </w:rPr>
      </w:pPr>
    </w:p>
    <w:p w14:paraId="04DC63E0" w14:textId="2E56EEF0" w:rsidR="004C7F0C" w:rsidRPr="00F62553" w:rsidRDefault="00577F9C" w:rsidP="00DD6289">
      <w:pPr>
        <w:pStyle w:val="af6"/>
        <w:spacing w:after="0" w:line="360" w:lineRule="auto"/>
        <w:ind w:left="1134" w:right="510"/>
        <w:rPr>
          <w:rFonts w:ascii="Verdana" w:hAnsi="Verdana"/>
          <w:sz w:val="20"/>
          <w:szCs w:val="20"/>
          <w:lang w:val="en-GB"/>
        </w:rPr>
      </w:pPr>
      <w:r w:rsidRPr="00F62553">
        <w:rPr>
          <w:rFonts w:ascii="Verdana" w:hAnsi="Verdana"/>
          <w:sz w:val="20"/>
          <w:szCs w:val="20"/>
          <w:lang w:val="en-GB"/>
        </w:rPr>
        <w:t>If activities (including travel and accommodation) and/ or events are planned outside the Programme area, the following conditions need to be satisfied:</w:t>
      </w:r>
      <w:r w:rsidR="004C7F0C" w:rsidRPr="00F62553">
        <w:rPr>
          <w:rFonts w:ascii="Verdana" w:hAnsi="Verdana"/>
          <w:sz w:val="20"/>
          <w:szCs w:val="20"/>
          <w:lang w:val="en-GB"/>
        </w:rPr>
        <w:t xml:space="preserve"> </w:t>
      </w:r>
    </w:p>
    <w:p w14:paraId="43458499" w14:textId="68E5C643" w:rsidR="004C7F0C" w:rsidRPr="00F62553" w:rsidRDefault="00577F9C" w:rsidP="00DD6289">
      <w:pPr>
        <w:pStyle w:val="af6"/>
        <w:spacing w:after="0" w:line="360" w:lineRule="auto"/>
        <w:ind w:left="1134" w:right="510"/>
        <w:rPr>
          <w:rFonts w:ascii="Verdana" w:hAnsi="Verdana"/>
          <w:sz w:val="20"/>
          <w:szCs w:val="20"/>
          <w:lang w:val="en-GB"/>
        </w:rPr>
      </w:pPr>
      <w:r w:rsidRPr="00F62553">
        <w:rPr>
          <w:rFonts w:ascii="Verdana" w:hAnsi="Verdana"/>
          <w:sz w:val="20"/>
          <w:szCs w:val="20"/>
          <w:lang w:val="en-GB"/>
        </w:rPr>
        <w:t xml:space="preserve">a) the activity and/ or event is for the benefit of the Programme area; </w:t>
      </w:r>
    </w:p>
    <w:p w14:paraId="5946E7FD" w14:textId="77777777" w:rsidR="004C7F0C" w:rsidRPr="00F62553" w:rsidRDefault="00577F9C" w:rsidP="00DD6289">
      <w:pPr>
        <w:pStyle w:val="af6"/>
        <w:spacing w:after="0" w:line="360" w:lineRule="auto"/>
        <w:ind w:left="1134" w:right="510"/>
        <w:rPr>
          <w:rFonts w:ascii="Verdana" w:hAnsi="Verdana"/>
          <w:sz w:val="20"/>
          <w:szCs w:val="20"/>
          <w:lang w:val="en-GB"/>
        </w:rPr>
      </w:pPr>
      <w:r w:rsidRPr="00F62553">
        <w:rPr>
          <w:rFonts w:ascii="Verdana" w:hAnsi="Verdana"/>
          <w:sz w:val="20"/>
          <w:szCs w:val="20"/>
          <w:lang w:val="en-GB"/>
        </w:rPr>
        <w:t xml:space="preserve">b) the activity and/ or event is essential for the implementation of the project; </w:t>
      </w:r>
    </w:p>
    <w:p w14:paraId="7FF84F10" w14:textId="6FF9B2A2" w:rsidR="00577F9C" w:rsidRPr="00F62553" w:rsidRDefault="00577F9C" w:rsidP="00DD6289">
      <w:pPr>
        <w:pStyle w:val="af6"/>
        <w:spacing w:after="0" w:line="360" w:lineRule="auto"/>
        <w:ind w:left="1134" w:right="510"/>
        <w:rPr>
          <w:rFonts w:ascii="Verdana" w:hAnsi="Verdana"/>
          <w:sz w:val="20"/>
          <w:szCs w:val="20"/>
          <w:lang w:val="en-GB"/>
        </w:rPr>
      </w:pPr>
      <w:r w:rsidRPr="00F62553">
        <w:rPr>
          <w:rFonts w:ascii="Verdana" w:hAnsi="Verdana"/>
          <w:sz w:val="20"/>
          <w:szCs w:val="20"/>
          <w:lang w:val="en-GB"/>
        </w:rPr>
        <w:t>c) the implementation and/ or the relevance of the activity and/ or the event has been foreseen in the AF and approved by the Programme.</w:t>
      </w:r>
    </w:p>
    <w:p w14:paraId="73FE2513" w14:textId="77777777" w:rsidR="00577F9C" w:rsidRPr="00F62553" w:rsidRDefault="00577F9C" w:rsidP="00DD6289">
      <w:pPr>
        <w:pStyle w:val="af6"/>
        <w:spacing w:after="0" w:line="360" w:lineRule="auto"/>
        <w:ind w:left="1134" w:right="510"/>
        <w:rPr>
          <w:rFonts w:ascii="Verdana" w:hAnsi="Verdana"/>
          <w:sz w:val="20"/>
          <w:szCs w:val="20"/>
          <w:lang w:val="en-GB"/>
        </w:rPr>
      </w:pPr>
      <w:r w:rsidRPr="00F62553">
        <w:rPr>
          <w:rFonts w:ascii="Verdana" w:hAnsi="Verdana"/>
          <w:noProof/>
          <w:sz w:val="20"/>
          <w:szCs w:val="20"/>
          <w:lang w:eastAsia="el-GR"/>
        </w:rPr>
        <mc:AlternateContent>
          <mc:Choice Requires="wps">
            <w:drawing>
              <wp:anchor distT="0" distB="0" distL="0" distR="0" simplePos="0" relativeHeight="251659776" behindDoc="1" locked="0" layoutInCell="1" allowOverlap="1" wp14:anchorId="6EB66EBB" wp14:editId="18EE0856">
                <wp:simplePos x="0" y="0"/>
                <wp:positionH relativeFrom="page">
                  <wp:posOffset>1076325</wp:posOffset>
                </wp:positionH>
                <wp:positionV relativeFrom="paragraph">
                  <wp:posOffset>122555</wp:posOffset>
                </wp:positionV>
                <wp:extent cx="5638800" cy="590550"/>
                <wp:effectExtent l="0" t="0" r="19050" b="19050"/>
                <wp:wrapTopAndBottom/>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905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0A669E" w14:textId="6FAE8BBC" w:rsidR="002C1A8A" w:rsidRPr="004C52CE" w:rsidRDefault="002C1A8A" w:rsidP="00577F9C">
                            <w:pPr>
                              <w:spacing w:before="98" w:line="278" w:lineRule="auto"/>
                              <w:ind w:left="103"/>
                              <w:rPr>
                                <w:b/>
                                <w:lang w:val="en-US"/>
                              </w:rPr>
                            </w:pPr>
                            <w:r>
                              <w:rPr>
                                <w:b/>
                                <w:bCs/>
                                <w:lang w:val="en-GB"/>
                              </w:rPr>
                              <w:t>During the project submission phase, a</w:t>
                            </w:r>
                            <w:r w:rsidRPr="001C1BF4">
                              <w:rPr>
                                <w:b/>
                                <w:bCs/>
                                <w:lang w:val="en-GB"/>
                              </w:rPr>
                              <w:t xml:space="preserve">ll activities </w:t>
                            </w:r>
                            <w:r>
                              <w:rPr>
                                <w:b/>
                                <w:bCs/>
                                <w:lang w:val="en-GB"/>
                              </w:rPr>
                              <w:t xml:space="preserve">to be </w:t>
                            </w:r>
                            <w:r w:rsidRPr="001C1BF4">
                              <w:rPr>
                                <w:b/>
                                <w:bCs/>
                                <w:lang w:val="en-GB"/>
                              </w:rPr>
                              <w:t>implemented outside the Programme area should be described in a single dedicated WP</w:t>
                            </w:r>
                            <w:r w:rsidR="00CA08FA">
                              <w:rPr>
                                <w:b/>
                                <w:bCs/>
                                <w:lang w:val="en-GB"/>
                              </w:rPr>
                              <w:t>6</w:t>
                            </w:r>
                            <w:r w:rsidRPr="001C1BF4">
                              <w:rPr>
                                <w:b/>
                                <w:bCs/>
                                <w:lang w:val="en-GB"/>
                              </w:rPr>
                              <w:t xml:space="preserve"> in the Application Form.</w:t>
                            </w:r>
                            <w:r w:rsidRPr="004C52CE">
                              <w:rPr>
                                <w:b/>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66EBB" id="_x0000_t202" coordsize="21600,21600" o:spt="202" path="m,l,21600r21600,l21600,xe">
                <v:stroke joinstyle="miter"/>
                <v:path gradientshapeok="t" o:connecttype="rect"/>
              </v:shapetype>
              <v:shape id="Text Box 11" o:spid="_x0000_s1026" type="#_x0000_t202" style="position:absolute;left:0;text-align:left;margin-left:84.75pt;margin-top:9.65pt;width:444pt;height:4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" filled="f" strokeweight=".16969mm">
                <v:textbox inset="0,0,0,0">
                  <w:txbxContent>
                    <w:p w14:paraId="200A669E" w14:textId="6FAE8BBC" w:rsidR="002C1A8A" w:rsidRPr="004C52CE" w:rsidRDefault="002C1A8A" w:rsidP="00577F9C">
                      <w:pPr>
                        <w:spacing w:before="98" w:line="278" w:lineRule="auto"/>
                        <w:ind w:left="103"/>
                        <w:rPr>
                          <w:b/>
                          <w:lang w:val="en-US"/>
                        </w:rPr>
                      </w:pPr>
                      <w:r>
                        <w:rPr>
                          <w:b/>
                          <w:bCs/>
                          <w:lang w:val="en-GB"/>
                        </w:rPr>
                        <w:t>During the project submission phase, a</w:t>
                      </w:r>
                      <w:r w:rsidRPr="001C1BF4">
                        <w:rPr>
                          <w:b/>
                          <w:bCs/>
                          <w:lang w:val="en-GB"/>
                        </w:rPr>
                        <w:t xml:space="preserve">ll activities </w:t>
                      </w:r>
                      <w:r>
                        <w:rPr>
                          <w:b/>
                          <w:bCs/>
                          <w:lang w:val="en-GB"/>
                        </w:rPr>
                        <w:t xml:space="preserve">to be </w:t>
                      </w:r>
                      <w:r w:rsidRPr="001C1BF4">
                        <w:rPr>
                          <w:b/>
                          <w:bCs/>
                          <w:lang w:val="en-GB"/>
                        </w:rPr>
                        <w:t>implemented outside the Programme area should be described in a single dedicated WP</w:t>
                      </w:r>
                      <w:r w:rsidR="00CA08FA">
                        <w:rPr>
                          <w:b/>
                          <w:bCs/>
                          <w:lang w:val="en-GB"/>
                        </w:rPr>
                        <w:t>6</w:t>
                      </w:r>
                      <w:r w:rsidRPr="001C1BF4">
                        <w:rPr>
                          <w:b/>
                          <w:bCs/>
                          <w:lang w:val="en-GB"/>
                        </w:rPr>
                        <w:t xml:space="preserve"> in the Application Form.</w:t>
                      </w:r>
                      <w:r w:rsidRPr="004C52CE">
                        <w:rPr>
                          <w:b/>
                          <w:lang w:val="en-US"/>
                        </w:rPr>
                        <w:t xml:space="preserve"> </w:t>
                      </w:r>
                    </w:p>
                  </w:txbxContent>
                </v:textbox>
                <w10:wrap type="topAndBottom" anchorx="page"/>
              </v:shape>
            </w:pict>
          </mc:Fallback>
        </mc:AlternateContent>
      </w:r>
    </w:p>
    <w:p w14:paraId="1912BD7D" w14:textId="34E567EF" w:rsidR="00577F9C" w:rsidRPr="00F62553" w:rsidRDefault="00577F9C" w:rsidP="00DD6289">
      <w:pPr>
        <w:pStyle w:val="aa"/>
        <w:widowControl w:val="0"/>
        <w:tabs>
          <w:tab w:val="left" w:pos="1418"/>
        </w:tabs>
        <w:autoSpaceDE w:val="0"/>
        <w:autoSpaceDN w:val="0"/>
        <w:spacing w:line="360" w:lineRule="auto"/>
        <w:ind w:left="1134" w:right="510"/>
        <w:contextualSpacing w:val="0"/>
        <w:rPr>
          <w:rFonts w:ascii="Verdana" w:hAnsi="Verdana"/>
          <w:sz w:val="20"/>
          <w:szCs w:val="20"/>
          <w:lang w:val="en-GB"/>
        </w:rPr>
      </w:pPr>
      <w:r w:rsidRPr="00F62553">
        <w:rPr>
          <w:rFonts w:ascii="Verdana" w:hAnsi="Verdana"/>
          <w:sz w:val="20"/>
          <w:szCs w:val="20"/>
          <w:lang w:val="en-GB"/>
        </w:rPr>
        <w:t xml:space="preserve">In addition, </w:t>
      </w:r>
      <w:r w:rsidR="00363D2B">
        <w:rPr>
          <w:rFonts w:ascii="Verdana" w:hAnsi="Verdana"/>
          <w:sz w:val="20"/>
          <w:szCs w:val="20"/>
          <w:lang w:val="en-GB"/>
        </w:rPr>
        <w:t>consider that</w:t>
      </w:r>
      <w:r w:rsidRPr="00F62553">
        <w:rPr>
          <w:rFonts w:ascii="Verdana" w:hAnsi="Verdana"/>
          <w:sz w:val="20"/>
          <w:szCs w:val="20"/>
          <w:lang w:val="en-GB"/>
        </w:rPr>
        <w:t xml:space="preserve"> the aim of cross border cooperation is to integrate </w:t>
      </w:r>
      <w:r w:rsidRPr="00F62553">
        <w:rPr>
          <w:rFonts w:ascii="Verdana" w:hAnsi="Verdana"/>
          <w:sz w:val="20"/>
          <w:szCs w:val="20"/>
          <w:lang w:val="en-GB"/>
        </w:rPr>
        <w:lastRenderedPageBreak/>
        <w:t>areas divided by national borders that face common problems that require common</w:t>
      </w:r>
      <w:r w:rsidRPr="00F62553">
        <w:rPr>
          <w:rFonts w:ascii="Verdana" w:hAnsi="Verdana"/>
          <w:spacing w:val="-13"/>
          <w:sz w:val="20"/>
          <w:szCs w:val="20"/>
          <w:lang w:val="en-GB"/>
        </w:rPr>
        <w:t xml:space="preserve"> </w:t>
      </w:r>
      <w:r w:rsidRPr="00F62553">
        <w:rPr>
          <w:rFonts w:ascii="Verdana" w:hAnsi="Verdana"/>
          <w:sz w:val="20"/>
          <w:szCs w:val="20"/>
          <w:lang w:val="en-GB"/>
        </w:rPr>
        <w:t>solutions.</w:t>
      </w:r>
    </w:p>
    <w:p w14:paraId="7EFC2944" w14:textId="08523A64" w:rsidR="00577F9C" w:rsidRPr="00F62553" w:rsidRDefault="00577F9C" w:rsidP="00DD6289">
      <w:pPr>
        <w:pStyle w:val="aa"/>
        <w:widowControl w:val="0"/>
        <w:tabs>
          <w:tab w:val="left" w:pos="1418"/>
        </w:tabs>
        <w:autoSpaceDE w:val="0"/>
        <w:autoSpaceDN w:val="0"/>
        <w:spacing w:line="360" w:lineRule="auto"/>
        <w:ind w:left="1134" w:right="510"/>
        <w:contextualSpacing w:val="0"/>
        <w:rPr>
          <w:rFonts w:ascii="Verdana" w:hAnsi="Verdana"/>
          <w:sz w:val="20"/>
          <w:szCs w:val="20"/>
          <w:lang w:val="en-GB"/>
        </w:rPr>
      </w:pPr>
      <w:r w:rsidRPr="00F62553">
        <w:rPr>
          <w:rFonts w:ascii="Verdana" w:hAnsi="Verdana"/>
          <w:sz w:val="20"/>
          <w:szCs w:val="20"/>
          <w:lang w:val="en-GB"/>
        </w:rPr>
        <w:t>If the project proposal includes infrastructure, it should take into account the Member state’s risk assessments made in compliance with EU Civil protection legislation (</w:t>
      </w:r>
      <w:hyperlink r:id="rId36" w:history="1">
        <w:r w:rsidR="00E56549" w:rsidRPr="00F62553">
          <w:rPr>
            <w:rStyle w:val="-"/>
            <w:rFonts w:ascii="Verdana" w:hAnsi="Verdana" w:cs="Arial"/>
            <w:color w:val="0068D5"/>
            <w:spacing w:val="4"/>
            <w:sz w:val="20"/>
            <w:szCs w:val="20"/>
            <w:lang w:val="en-US"/>
          </w:rPr>
          <w:t>Regulation 2021/836 - Amendment of Decision No 1313/2013/EU on a Union Civil Protection Mechanism</w:t>
        </w:r>
      </w:hyperlink>
      <w:r w:rsidR="00E56549" w:rsidRPr="00F62553">
        <w:rPr>
          <w:rStyle w:val="-"/>
          <w:rFonts w:ascii="Verdana" w:hAnsi="Verdana" w:cs="Arial"/>
          <w:color w:val="0068D5"/>
          <w:spacing w:val="4"/>
          <w:sz w:val="20"/>
          <w:szCs w:val="20"/>
          <w:lang w:val="en-US"/>
        </w:rPr>
        <w:t>)</w:t>
      </w:r>
      <w:r w:rsidRPr="00F62553">
        <w:rPr>
          <w:rFonts w:ascii="Verdana" w:hAnsi="Verdana"/>
          <w:sz w:val="20"/>
          <w:szCs w:val="20"/>
          <w:lang w:val="en-GB"/>
        </w:rPr>
        <w:t xml:space="preserve"> for the evaluation of the project’s vulnerability to disaster risks, including longer-term expected effects from climate</w:t>
      </w:r>
      <w:r w:rsidRPr="00F62553">
        <w:rPr>
          <w:rFonts w:ascii="Verdana" w:hAnsi="Verdana"/>
          <w:spacing w:val="-3"/>
          <w:sz w:val="20"/>
          <w:szCs w:val="20"/>
          <w:lang w:val="en-GB"/>
        </w:rPr>
        <w:t xml:space="preserve"> </w:t>
      </w:r>
      <w:r w:rsidRPr="00F62553">
        <w:rPr>
          <w:rFonts w:ascii="Verdana" w:hAnsi="Verdana"/>
          <w:sz w:val="20"/>
          <w:szCs w:val="20"/>
          <w:lang w:val="en-GB"/>
        </w:rPr>
        <w:t>change.</w:t>
      </w:r>
    </w:p>
    <w:p w14:paraId="2AC81322" w14:textId="5F6B2AA5" w:rsidR="00577F9C" w:rsidRDefault="00577F9C" w:rsidP="00DD6289">
      <w:pPr>
        <w:ind w:left="1077" w:right="510"/>
        <w:rPr>
          <w:lang w:val="en-GB"/>
        </w:rPr>
      </w:pPr>
    </w:p>
    <w:p w14:paraId="2D4FD6D5" w14:textId="77777777" w:rsidR="00B22FDE" w:rsidRPr="00F61A2F" w:rsidRDefault="00B22FDE" w:rsidP="00DD6289">
      <w:pPr>
        <w:ind w:left="1077" w:right="510"/>
        <w:rPr>
          <w:lang w:val="en-GB"/>
        </w:rPr>
      </w:pPr>
    </w:p>
    <w:p w14:paraId="684941AB" w14:textId="60E3EB5E" w:rsidR="00B22FDE" w:rsidRPr="00AA05FC" w:rsidRDefault="00B22FDE" w:rsidP="00DD6289">
      <w:pPr>
        <w:pStyle w:val="1"/>
        <w:ind w:firstLine="0"/>
      </w:pPr>
      <w:bookmarkStart w:id="65" w:name="_Toc164349364"/>
      <w:r w:rsidRPr="00AA05FC">
        <w:t>Assessment of submitted project proposals</w:t>
      </w:r>
      <w:bookmarkEnd w:id="65"/>
    </w:p>
    <w:p w14:paraId="29D27175" w14:textId="77777777" w:rsidR="00B22FDE" w:rsidRPr="00363D74" w:rsidRDefault="00B22FDE" w:rsidP="00DD6289">
      <w:pPr>
        <w:pStyle w:val="af6"/>
        <w:spacing w:after="0" w:line="276" w:lineRule="auto"/>
        <w:ind w:left="1134" w:right="454"/>
        <w:rPr>
          <w:b/>
          <w:lang w:val="en-GB"/>
        </w:rPr>
      </w:pPr>
    </w:p>
    <w:p w14:paraId="5D691B74" w14:textId="3FBA0E4F" w:rsidR="00B22FDE" w:rsidRPr="00B90AFC" w:rsidRDefault="00B22FDE" w:rsidP="00DD6289">
      <w:pPr>
        <w:pStyle w:val="af6"/>
        <w:spacing w:after="0" w:line="360" w:lineRule="auto"/>
        <w:ind w:left="1134" w:right="510"/>
        <w:rPr>
          <w:rFonts w:ascii="Verdana" w:hAnsi="Verdana"/>
          <w:sz w:val="20"/>
          <w:szCs w:val="20"/>
          <w:lang w:val="en-GB"/>
        </w:rPr>
      </w:pPr>
      <w:r w:rsidRPr="00B90AFC">
        <w:rPr>
          <w:rFonts w:ascii="Verdana" w:hAnsi="Verdana"/>
          <w:sz w:val="20"/>
          <w:szCs w:val="20"/>
          <w:lang w:val="en-GB"/>
        </w:rPr>
        <w:t>Proposals are</w:t>
      </w:r>
      <w:r w:rsidR="00363D2B">
        <w:rPr>
          <w:rFonts w:ascii="Verdana" w:hAnsi="Verdana"/>
          <w:sz w:val="20"/>
          <w:szCs w:val="20"/>
          <w:lang w:val="en-US"/>
        </w:rPr>
        <w:t xml:space="preserve"> </w:t>
      </w:r>
      <w:r w:rsidRPr="00B90AFC">
        <w:rPr>
          <w:rFonts w:ascii="Verdana" w:hAnsi="Verdana"/>
          <w:sz w:val="20"/>
          <w:szCs w:val="20"/>
          <w:lang w:val="en-GB"/>
        </w:rPr>
        <w:t xml:space="preserve">graded against predetermined evaluation criteria, which have been approved by the Programme Monitoring Committee for each specific </w:t>
      </w:r>
      <w:r w:rsidRPr="00B90AFC">
        <w:rPr>
          <w:rFonts w:ascii="Verdana" w:hAnsi="Verdana"/>
          <w:sz w:val="20"/>
          <w:szCs w:val="20"/>
          <w:lang w:val="en-US"/>
        </w:rPr>
        <w:t>C</w:t>
      </w:r>
      <w:r w:rsidRPr="00B90AFC">
        <w:rPr>
          <w:rFonts w:ascii="Verdana" w:hAnsi="Verdana"/>
          <w:sz w:val="20"/>
          <w:szCs w:val="20"/>
          <w:lang w:val="en-GB"/>
        </w:rPr>
        <w:t>all for proposals. The evaluation criteria aim to maximise the result-oriented approach of the projects in regards to the Programme’s objectives. The projects shall deliver concrete and visible outputs and results, in response to well identified challenges affecting the programme area and addressing development needs in an integrated</w:t>
      </w:r>
      <w:r w:rsidRPr="00B90AFC">
        <w:rPr>
          <w:rFonts w:ascii="Verdana" w:hAnsi="Verdana"/>
          <w:spacing w:val="-5"/>
          <w:sz w:val="20"/>
          <w:szCs w:val="20"/>
          <w:lang w:val="en-GB"/>
        </w:rPr>
        <w:t xml:space="preserve"> </w:t>
      </w:r>
      <w:r w:rsidRPr="00B90AFC">
        <w:rPr>
          <w:rFonts w:ascii="Verdana" w:hAnsi="Verdana"/>
          <w:sz w:val="20"/>
          <w:szCs w:val="20"/>
          <w:lang w:val="en-GB"/>
        </w:rPr>
        <w:t>manner.</w:t>
      </w:r>
    </w:p>
    <w:p w14:paraId="7DD8D520" w14:textId="77777777" w:rsidR="003F6673" w:rsidRPr="00B90AFC" w:rsidRDefault="003F6673" w:rsidP="00DD6289">
      <w:pPr>
        <w:pStyle w:val="af6"/>
        <w:spacing w:after="0" w:line="360" w:lineRule="auto"/>
        <w:ind w:left="1134" w:right="510"/>
        <w:rPr>
          <w:rFonts w:ascii="Verdana" w:hAnsi="Verdana"/>
          <w:sz w:val="20"/>
          <w:szCs w:val="20"/>
          <w:lang w:val="en-GB"/>
        </w:rPr>
      </w:pPr>
    </w:p>
    <w:p w14:paraId="244F2548" w14:textId="24CD93B3" w:rsidR="00B22FDE" w:rsidRDefault="00B22FDE" w:rsidP="00DD6289">
      <w:pPr>
        <w:pStyle w:val="af6"/>
        <w:spacing w:after="0" w:line="360" w:lineRule="auto"/>
        <w:ind w:left="1134" w:right="510"/>
        <w:rPr>
          <w:rFonts w:ascii="Verdana" w:hAnsi="Verdana"/>
          <w:sz w:val="20"/>
          <w:szCs w:val="20"/>
          <w:lang w:val="en-US"/>
        </w:rPr>
      </w:pPr>
      <w:r w:rsidRPr="00B90AFC">
        <w:rPr>
          <w:rFonts w:ascii="Verdana" w:hAnsi="Verdana"/>
          <w:sz w:val="20"/>
          <w:szCs w:val="20"/>
          <w:lang w:val="en-US"/>
        </w:rPr>
        <w:t>In short, the evaluation criteria include:</w:t>
      </w:r>
    </w:p>
    <w:p w14:paraId="7DA8051A" w14:textId="77777777" w:rsidR="00E906A2" w:rsidRPr="00B90AFC" w:rsidRDefault="00E906A2" w:rsidP="00DD6289">
      <w:pPr>
        <w:pStyle w:val="af6"/>
        <w:spacing w:after="0" w:line="360" w:lineRule="auto"/>
        <w:ind w:left="1134" w:right="510"/>
        <w:rPr>
          <w:rFonts w:ascii="Verdana" w:hAnsi="Verdana"/>
          <w:sz w:val="20"/>
          <w:szCs w:val="20"/>
          <w:lang w:val="en-US"/>
        </w:rPr>
      </w:pPr>
    </w:p>
    <w:p w14:paraId="11E43C78" w14:textId="1F1EE5D5" w:rsidR="00FF0150" w:rsidRPr="00B90AFC" w:rsidRDefault="008E7689" w:rsidP="00DD6289">
      <w:pPr>
        <w:pStyle w:val="af6"/>
        <w:spacing w:after="0" w:line="360" w:lineRule="auto"/>
        <w:ind w:left="1134" w:right="510"/>
        <w:rPr>
          <w:rFonts w:ascii="Verdana" w:hAnsi="Verdana"/>
          <w:sz w:val="20"/>
          <w:szCs w:val="20"/>
          <w:lang w:val="en-US"/>
        </w:rPr>
      </w:pPr>
      <w:r w:rsidRPr="00B90AFC">
        <w:rPr>
          <w:rFonts w:ascii="Verdana" w:hAnsi="Verdana"/>
          <w:b/>
          <w:sz w:val="20"/>
          <w:szCs w:val="20"/>
          <w:u w:val="single"/>
          <w:lang w:val="en-US"/>
        </w:rPr>
        <w:t>Stage A:</w:t>
      </w:r>
      <w:r w:rsidR="00FF0150" w:rsidRPr="00B90AFC">
        <w:rPr>
          <w:rFonts w:ascii="Verdana" w:hAnsi="Verdana"/>
          <w:b/>
          <w:sz w:val="20"/>
          <w:szCs w:val="20"/>
          <w:lang w:val="en-US"/>
        </w:rPr>
        <w:t xml:space="preserve"> Ex-ante Evaluation of the Concept Note</w:t>
      </w:r>
      <w:r w:rsidR="00FF0150" w:rsidRPr="00B90AFC">
        <w:rPr>
          <w:rFonts w:ascii="Verdana" w:hAnsi="Verdana"/>
          <w:sz w:val="20"/>
          <w:szCs w:val="20"/>
          <w:lang w:val="en-US"/>
        </w:rPr>
        <w:t xml:space="preserve"> (not </w:t>
      </w:r>
      <w:r w:rsidR="009C7154" w:rsidRPr="00B90AFC">
        <w:rPr>
          <w:rFonts w:ascii="Verdana" w:hAnsi="Verdana"/>
          <w:sz w:val="20"/>
          <w:szCs w:val="20"/>
          <w:lang w:val="en-US"/>
        </w:rPr>
        <w:t>applicable for Targeted Calls for proposals)</w:t>
      </w:r>
      <w:r w:rsidR="00B622AE">
        <w:rPr>
          <w:rFonts w:ascii="Verdana" w:hAnsi="Verdana"/>
          <w:sz w:val="20"/>
          <w:szCs w:val="20"/>
          <w:lang w:val="en-US"/>
        </w:rPr>
        <w:t>, which includes assessment of:</w:t>
      </w:r>
    </w:p>
    <w:p w14:paraId="244806A8" w14:textId="5474FD17" w:rsidR="00210A01" w:rsidRPr="00B622AE" w:rsidRDefault="00210A01" w:rsidP="00DD6289">
      <w:pPr>
        <w:pStyle w:val="aa"/>
        <w:numPr>
          <w:ilvl w:val="0"/>
          <w:numId w:val="48"/>
        </w:numPr>
        <w:spacing w:line="360" w:lineRule="auto"/>
        <w:ind w:right="510" w:firstLine="0"/>
        <w:rPr>
          <w:rFonts w:ascii="Verdana" w:hAnsi="Verdana"/>
          <w:sz w:val="20"/>
          <w:szCs w:val="20"/>
          <w:lang w:val="en-GB"/>
        </w:rPr>
      </w:pPr>
      <w:r w:rsidRPr="00B622AE">
        <w:rPr>
          <w:rFonts w:ascii="Verdana" w:hAnsi="Verdana"/>
          <w:sz w:val="20"/>
          <w:szCs w:val="20"/>
          <w:lang w:val="en-GB"/>
        </w:rPr>
        <w:t xml:space="preserve">the main idea of the proposal, ii) the partnership, iii) the proposed activities and the appropriate indicators iv) </w:t>
      </w:r>
      <w:r w:rsidR="00B622AE">
        <w:rPr>
          <w:rFonts w:ascii="Verdana" w:hAnsi="Verdana"/>
          <w:sz w:val="20"/>
          <w:szCs w:val="20"/>
          <w:lang w:val="en-GB"/>
        </w:rPr>
        <w:t>the</w:t>
      </w:r>
      <w:r w:rsidRPr="00B622AE">
        <w:rPr>
          <w:rFonts w:ascii="Verdana" w:hAnsi="Verdana"/>
          <w:sz w:val="20"/>
          <w:szCs w:val="20"/>
          <w:lang w:val="en-GB"/>
        </w:rPr>
        <w:t xml:space="preserve"> indicative budget of activities v) </w:t>
      </w:r>
      <w:r w:rsidR="00B622AE">
        <w:rPr>
          <w:rFonts w:ascii="Verdana" w:hAnsi="Verdana"/>
          <w:sz w:val="20"/>
          <w:szCs w:val="20"/>
          <w:lang w:val="en-GB"/>
        </w:rPr>
        <w:t xml:space="preserve">the </w:t>
      </w:r>
      <w:r w:rsidRPr="00B622AE">
        <w:rPr>
          <w:rFonts w:ascii="Verdana" w:hAnsi="Verdana"/>
          <w:sz w:val="20"/>
          <w:szCs w:val="20"/>
          <w:lang w:val="en-GB"/>
        </w:rPr>
        <w:t>information regarding the eligibility of the beneficiaries participating in the partnership</w:t>
      </w:r>
      <w:r w:rsidR="00B622AE" w:rsidRPr="00B622AE">
        <w:rPr>
          <w:rFonts w:ascii="Verdana" w:hAnsi="Verdana"/>
          <w:sz w:val="20"/>
          <w:szCs w:val="20"/>
          <w:lang w:val="en-GB"/>
        </w:rPr>
        <w:t xml:space="preserve"> vi) the added value of the cross border c</w:t>
      </w:r>
      <w:r w:rsidRPr="00B622AE">
        <w:rPr>
          <w:rFonts w:ascii="Verdana" w:hAnsi="Verdana"/>
          <w:sz w:val="20"/>
          <w:szCs w:val="20"/>
          <w:lang w:val="en-GB"/>
        </w:rPr>
        <w:t xml:space="preserve">ooperation vii) </w:t>
      </w:r>
      <w:r w:rsidR="00B622AE" w:rsidRPr="00B622AE">
        <w:rPr>
          <w:rFonts w:ascii="Verdana" w:hAnsi="Verdana"/>
          <w:sz w:val="20"/>
          <w:szCs w:val="20"/>
          <w:lang w:val="en-GB"/>
        </w:rPr>
        <w:t>the r</w:t>
      </w:r>
      <w:r w:rsidRPr="00B622AE">
        <w:rPr>
          <w:rFonts w:ascii="Verdana" w:hAnsi="Verdana"/>
          <w:sz w:val="20"/>
          <w:szCs w:val="20"/>
          <w:lang w:val="en-GB"/>
        </w:rPr>
        <w:t xml:space="preserve">elevance </w:t>
      </w:r>
      <w:r w:rsidR="00B622AE" w:rsidRPr="00B622AE">
        <w:rPr>
          <w:rFonts w:ascii="Verdana" w:hAnsi="Verdana"/>
          <w:sz w:val="20"/>
          <w:szCs w:val="20"/>
          <w:lang w:val="en-GB"/>
        </w:rPr>
        <w:t>to the</w:t>
      </w:r>
      <w:r w:rsidRPr="00B622AE">
        <w:rPr>
          <w:rFonts w:ascii="Verdana" w:hAnsi="Verdana"/>
          <w:sz w:val="20"/>
          <w:szCs w:val="20"/>
          <w:lang w:val="en-GB"/>
        </w:rPr>
        <w:t xml:space="preserve"> specific objectives of the Call</w:t>
      </w:r>
    </w:p>
    <w:p w14:paraId="0582BF0D" w14:textId="7A340F41" w:rsidR="00210A01" w:rsidRPr="001C1BF4" w:rsidRDefault="00210A01" w:rsidP="00DD6289">
      <w:pPr>
        <w:ind w:left="3600"/>
        <w:rPr>
          <w:lang w:val="en-GB"/>
        </w:rPr>
      </w:pPr>
    </w:p>
    <w:p w14:paraId="15E631CD" w14:textId="02898E39" w:rsidR="008E77DC" w:rsidRDefault="008E77DC" w:rsidP="00DD6289">
      <w:pPr>
        <w:spacing w:line="360" w:lineRule="auto"/>
        <w:ind w:left="1134" w:right="510"/>
        <w:rPr>
          <w:rFonts w:ascii="Verdana" w:hAnsi="Verdana"/>
          <w:sz w:val="20"/>
          <w:szCs w:val="20"/>
          <w:lang w:val="en-US"/>
        </w:rPr>
      </w:pPr>
      <w:r w:rsidRPr="00F672D3">
        <w:rPr>
          <w:rFonts w:ascii="Verdana" w:hAnsi="Verdana"/>
          <w:sz w:val="20"/>
          <w:szCs w:val="20"/>
          <w:lang w:val="en-US"/>
        </w:rPr>
        <w:t>The proposals are evaluated by the MA in collaboration with the National Authorities of the two countries if required, based on a targeted set of criteria and examining whether each proposal is consistent with the strategy, the intended targets, the indicators of the Programme etc.</w:t>
      </w:r>
    </w:p>
    <w:p w14:paraId="7221C7E4" w14:textId="40578504" w:rsidR="002C1A8A" w:rsidRPr="002C1A8A" w:rsidRDefault="002C1A8A" w:rsidP="00DD6289">
      <w:pPr>
        <w:spacing w:line="360" w:lineRule="auto"/>
        <w:ind w:left="1134" w:right="510"/>
        <w:rPr>
          <w:rFonts w:ascii="Verdana" w:hAnsi="Verdana"/>
          <w:sz w:val="20"/>
          <w:szCs w:val="20"/>
          <w:lang w:val="en-US"/>
        </w:rPr>
      </w:pPr>
      <w:r>
        <w:rPr>
          <w:rFonts w:ascii="Verdana" w:hAnsi="Verdana"/>
          <w:sz w:val="20"/>
          <w:szCs w:val="20"/>
          <w:lang w:val="en-US"/>
        </w:rPr>
        <w:lastRenderedPageBreak/>
        <w:t xml:space="preserve">At this stage the Managing Authority reserves the right to propose modification of the partnership </w:t>
      </w:r>
      <w:r w:rsidR="00C566A6">
        <w:rPr>
          <w:rFonts w:ascii="Verdana" w:hAnsi="Verdana"/>
          <w:sz w:val="20"/>
          <w:szCs w:val="20"/>
          <w:lang w:val="en-US"/>
        </w:rPr>
        <w:t xml:space="preserve">structure </w:t>
      </w:r>
      <w:r>
        <w:rPr>
          <w:rFonts w:ascii="Verdana" w:hAnsi="Verdana"/>
          <w:sz w:val="20"/>
          <w:szCs w:val="20"/>
          <w:lang w:val="en-US"/>
        </w:rPr>
        <w:t>in cases of beneficiaries that</w:t>
      </w:r>
      <w:r w:rsidRPr="002C1A8A">
        <w:rPr>
          <w:rFonts w:ascii="Verdana" w:hAnsi="Verdana"/>
          <w:sz w:val="20"/>
          <w:szCs w:val="20"/>
          <w:lang w:val="en-US"/>
        </w:rPr>
        <w:t xml:space="preserve"> </w:t>
      </w:r>
      <w:r>
        <w:rPr>
          <w:rFonts w:ascii="Verdana" w:hAnsi="Verdana"/>
          <w:sz w:val="20"/>
          <w:szCs w:val="20"/>
          <w:lang w:val="en-US"/>
        </w:rPr>
        <w:t xml:space="preserve">do not have the competence to perform the proposed activities.  </w:t>
      </w:r>
    </w:p>
    <w:p w14:paraId="32E7F156" w14:textId="393A2746" w:rsidR="008E77DC" w:rsidRPr="00F672D3" w:rsidRDefault="008E77DC" w:rsidP="00DD6289">
      <w:pPr>
        <w:pStyle w:val="af6"/>
        <w:spacing w:after="0" w:line="360" w:lineRule="auto"/>
        <w:ind w:left="1134" w:right="510"/>
        <w:rPr>
          <w:rFonts w:ascii="Verdana" w:hAnsi="Verdana"/>
          <w:sz w:val="20"/>
          <w:szCs w:val="20"/>
          <w:lang w:val="en-US"/>
        </w:rPr>
      </w:pPr>
      <w:r w:rsidRPr="00F672D3">
        <w:rPr>
          <w:rFonts w:ascii="Verdana" w:hAnsi="Verdana"/>
          <w:sz w:val="20"/>
          <w:szCs w:val="20"/>
          <w:lang w:val="en-US"/>
        </w:rPr>
        <w:t>The results of the evaluation are approved by the Monitoring Committee and are communicated to the Lead Beneficiaries of each partnership by the Managing Authority</w:t>
      </w:r>
      <w:r w:rsidR="002E1573" w:rsidRPr="00F672D3">
        <w:rPr>
          <w:rFonts w:ascii="Verdana" w:hAnsi="Verdana"/>
          <w:sz w:val="20"/>
          <w:szCs w:val="20"/>
          <w:lang w:val="en-US"/>
        </w:rPr>
        <w:t>.</w:t>
      </w:r>
    </w:p>
    <w:p w14:paraId="538529A0" w14:textId="77777777" w:rsidR="008E77DC" w:rsidRPr="00F672D3" w:rsidRDefault="008E77DC" w:rsidP="00DD6289">
      <w:pPr>
        <w:pStyle w:val="af6"/>
        <w:spacing w:after="0" w:line="360" w:lineRule="auto"/>
        <w:ind w:left="1134" w:right="510"/>
        <w:rPr>
          <w:rFonts w:ascii="Verdana" w:hAnsi="Verdana"/>
          <w:sz w:val="20"/>
          <w:szCs w:val="20"/>
          <w:lang w:val="en-US"/>
        </w:rPr>
      </w:pPr>
    </w:p>
    <w:p w14:paraId="5A0D5AA8" w14:textId="3E3EE3A5" w:rsidR="00A2225E" w:rsidRPr="00F672D3" w:rsidRDefault="009C7154" w:rsidP="00DD6289">
      <w:pPr>
        <w:pStyle w:val="af6"/>
        <w:spacing w:after="0" w:line="360" w:lineRule="auto"/>
        <w:ind w:left="1134" w:right="510"/>
        <w:rPr>
          <w:rFonts w:ascii="Verdana" w:hAnsi="Verdana"/>
          <w:sz w:val="20"/>
          <w:szCs w:val="20"/>
          <w:lang w:val="en-US"/>
        </w:rPr>
      </w:pPr>
      <w:r w:rsidRPr="00F672D3">
        <w:rPr>
          <w:rFonts w:ascii="Verdana" w:hAnsi="Verdana"/>
          <w:b/>
          <w:sz w:val="20"/>
          <w:szCs w:val="20"/>
          <w:u w:val="single"/>
          <w:lang w:val="en-US"/>
        </w:rPr>
        <w:t>Stage B:</w:t>
      </w:r>
      <w:r w:rsidRPr="00F672D3">
        <w:rPr>
          <w:rFonts w:ascii="Verdana" w:hAnsi="Verdana"/>
          <w:b/>
          <w:sz w:val="20"/>
          <w:szCs w:val="20"/>
          <w:lang w:val="en-US"/>
        </w:rPr>
        <w:t xml:space="preserve"> Evaluation of the full </w:t>
      </w:r>
      <w:r w:rsidR="00A2225E" w:rsidRPr="00F672D3">
        <w:rPr>
          <w:rFonts w:ascii="Verdana" w:hAnsi="Verdana"/>
          <w:b/>
          <w:sz w:val="20"/>
          <w:szCs w:val="20"/>
          <w:lang w:val="en-US"/>
        </w:rPr>
        <w:t>project proposal</w:t>
      </w:r>
      <w:r w:rsidR="00A2225E" w:rsidRPr="00F672D3">
        <w:rPr>
          <w:rFonts w:ascii="Verdana" w:hAnsi="Verdana"/>
          <w:sz w:val="20"/>
          <w:szCs w:val="20"/>
          <w:lang w:val="en-US"/>
        </w:rPr>
        <w:t xml:space="preserve"> (submitted by beneficiaries successfully passed Stage A</w:t>
      </w:r>
      <w:r w:rsidR="00853879" w:rsidRPr="00F672D3">
        <w:rPr>
          <w:rFonts w:ascii="Verdana" w:hAnsi="Verdana"/>
          <w:sz w:val="20"/>
          <w:szCs w:val="20"/>
          <w:lang w:val="en-US"/>
        </w:rPr>
        <w:t xml:space="preserve"> or for Strategic/Targeted Projects</w:t>
      </w:r>
      <w:r w:rsidR="00A2225E" w:rsidRPr="00F672D3">
        <w:rPr>
          <w:rFonts w:ascii="Verdana" w:hAnsi="Verdana"/>
          <w:sz w:val="20"/>
          <w:szCs w:val="20"/>
          <w:lang w:val="en-US"/>
        </w:rPr>
        <w:t xml:space="preserve">). </w:t>
      </w:r>
    </w:p>
    <w:p w14:paraId="1658390E" w14:textId="6F4EC6CB" w:rsidR="00A2225E" w:rsidRDefault="00077E0C" w:rsidP="00DD6289">
      <w:pPr>
        <w:pStyle w:val="af6"/>
        <w:spacing w:after="0" w:line="360" w:lineRule="auto"/>
        <w:ind w:left="1134" w:right="510"/>
        <w:rPr>
          <w:lang w:val="en-US"/>
        </w:rPr>
      </w:pPr>
      <w:r w:rsidRPr="00F672D3">
        <w:rPr>
          <w:rFonts w:ascii="Verdana" w:hAnsi="Verdana"/>
          <w:sz w:val="20"/>
          <w:szCs w:val="20"/>
          <w:lang w:val="en-US"/>
        </w:rPr>
        <w:t>P</w:t>
      </w:r>
      <w:r w:rsidR="00A2225E" w:rsidRPr="00F672D3">
        <w:rPr>
          <w:rFonts w:ascii="Verdana" w:hAnsi="Verdana"/>
          <w:sz w:val="20"/>
          <w:szCs w:val="20"/>
          <w:lang w:val="en-US"/>
        </w:rPr>
        <w:t xml:space="preserve">erformed in 3 distinct </w:t>
      </w:r>
      <w:r w:rsidR="00705B7E" w:rsidRPr="00F672D3">
        <w:rPr>
          <w:rFonts w:ascii="Verdana" w:hAnsi="Verdana"/>
          <w:sz w:val="20"/>
          <w:szCs w:val="20"/>
          <w:lang w:val="en-US"/>
        </w:rPr>
        <w:t>sub-</w:t>
      </w:r>
      <w:r w:rsidR="00A2225E" w:rsidRPr="00F672D3">
        <w:rPr>
          <w:rFonts w:ascii="Verdana" w:hAnsi="Verdana"/>
          <w:sz w:val="20"/>
          <w:szCs w:val="20"/>
          <w:lang w:val="en-US"/>
        </w:rPr>
        <w:t xml:space="preserve">stages: Stage B1 (Proposal completeness and eligibility check), Stage B2 (Evaluation of proposals per </w:t>
      </w:r>
      <w:r w:rsidR="00705B7E" w:rsidRPr="00F672D3">
        <w:rPr>
          <w:rFonts w:ascii="Verdana" w:hAnsi="Verdana"/>
          <w:sz w:val="20"/>
          <w:szCs w:val="20"/>
          <w:lang w:val="en-US"/>
        </w:rPr>
        <w:t xml:space="preserve">criterion/ </w:t>
      </w:r>
      <w:r w:rsidR="00A2225E" w:rsidRPr="00F672D3">
        <w:rPr>
          <w:rFonts w:ascii="Verdana" w:hAnsi="Verdana"/>
          <w:sz w:val="20"/>
          <w:szCs w:val="20"/>
          <w:lang w:val="en-US"/>
        </w:rPr>
        <w:t>group of criteria) and Stage B3 (Eligibility check of beneficiaries positively evaluated in stages B1 and B2).</w:t>
      </w:r>
    </w:p>
    <w:p w14:paraId="44EC855B" w14:textId="77777777" w:rsidR="00705B7E" w:rsidRDefault="00705B7E" w:rsidP="00DD6289">
      <w:pPr>
        <w:pStyle w:val="af6"/>
        <w:spacing w:after="0" w:line="360" w:lineRule="auto"/>
        <w:ind w:left="1134" w:right="510"/>
        <w:rPr>
          <w:lang w:val="en-US"/>
        </w:rPr>
      </w:pPr>
    </w:p>
    <w:p w14:paraId="0E74725B" w14:textId="324354CB" w:rsidR="00FF0150" w:rsidRPr="00B622AE" w:rsidRDefault="00870703" w:rsidP="00DD6289">
      <w:pPr>
        <w:pStyle w:val="af6"/>
        <w:spacing w:after="0" w:line="360" w:lineRule="auto"/>
        <w:ind w:left="1134" w:right="510"/>
        <w:rPr>
          <w:rFonts w:ascii="Verdana" w:hAnsi="Verdana"/>
          <w:sz w:val="20"/>
          <w:szCs w:val="20"/>
          <w:lang w:val="en-US"/>
        </w:rPr>
      </w:pPr>
      <w:r w:rsidRPr="00B622AE">
        <w:rPr>
          <w:rFonts w:ascii="Verdana" w:hAnsi="Verdana"/>
          <w:b/>
          <w:i/>
          <w:sz w:val="20"/>
          <w:szCs w:val="20"/>
          <w:lang w:val="en-US"/>
        </w:rPr>
        <w:t xml:space="preserve">Phase </w:t>
      </w:r>
      <w:r w:rsidR="00A2225E" w:rsidRPr="00B622AE">
        <w:rPr>
          <w:rFonts w:ascii="Verdana" w:hAnsi="Verdana"/>
          <w:b/>
          <w:i/>
          <w:sz w:val="20"/>
          <w:szCs w:val="20"/>
          <w:lang w:val="en-US"/>
        </w:rPr>
        <w:t>B1</w:t>
      </w:r>
      <w:r w:rsidR="003458A9" w:rsidRPr="00B622AE">
        <w:rPr>
          <w:rFonts w:ascii="Verdana" w:hAnsi="Verdana"/>
          <w:b/>
          <w:i/>
          <w:sz w:val="20"/>
          <w:szCs w:val="20"/>
          <w:lang w:val="en-US"/>
        </w:rPr>
        <w:t>’</w:t>
      </w:r>
      <w:r w:rsidR="00A2225E" w:rsidRPr="00B622AE">
        <w:rPr>
          <w:rFonts w:ascii="Verdana" w:hAnsi="Verdana"/>
          <w:b/>
          <w:i/>
          <w:sz w:val="20"/>
          <w:szCs w:val="20"/>
          <w:lang w:val="en-US"/>
        </w:rPr>
        <w:t xml:space="preserve">: Proposal completeness and eligibility check </w:t>
      </w:r>
      <w:r w:rsidR="00A2225E" w:rsidRPr="00B622AE">
        <w:rPr>
          <w:rFonts w:ascii="Verdana" w:hAnsi="Verdana"/>
          <w:sz w:val="20"/>
          <w:szCs w:val="20"/>
          <w:lang w:val="en-US"/>
        </w:rPr>
        <w:t xml:space="preserve">– </w:t>
      </w:r>
      <w:r w:rsidR="00B622AE" w:rsidRPr="00B622AE">
        <w:rPr>
          <w:rFonts w:ascii="Verdana" w:hAnsi="Verdana"/>
          <w:sz w:val="20"/>
          <w:szCs w:val="20"/>
          <w:lang w:val="en-US"/>
        </w:rPr>
        <w:t>It is a</w:t>
      </w:r>
      <w:r w:rsidR="00077E0C" w:rsidRPr="00B622AE">
        <w:rPr>
          <w:rFonts w:ascii="Verdana" w:hAnsi="Verdana"/>
          <w:sz w:val="20"/>
          <w:szCs w:val="20"/>
          <w:lang w:val="en-US"/>
        </w:rPr>
        <w:t xml:space="preserve">n on-off procedure with the performance of check on </w:t>
      </w:r>
      <w:r w:rsidR="00A2225E" w:rsidRPr="00B622AE">
        <w:rPr>
          <w:rFonts w:ascii="Verdana" w:hAnsi="Verdana"/>
          <w:sz w:val="20"/>
          <w:szCs w:val="20"/>
          <w:lang w:val="en-US"/>
        </w:rPr>
        <w:t>administrative compliance, eligibility</w:t>
      </w:r>
      <w:r w:rsidR="00077E0C" w:rsidRPr="00B622AE">
        <w:rPr>
          <w:rFonts w:ascii="Verdana" w:hAnsi="Verdana"/>
          <w:sz w:val="20"/>
          <w:szCs w:val="20"/>
          <w:lang w:val="en-US"/>
        </w:rPr>
        <w:t xml:space="preserve"> requirements under the Call for proposals</w:t>
      </w:r>
      <w:r w:rsidR="00A2225E" w:rsidRPr="00B622AE">
        <w:rPr>
          <w:rFonts w:ascii="Verdana" w:hAnsi="Verdana"/>
          <w:sz w:val="20"/>
          <w:szCs w:val="20"/>
          <w:lang w:val="en-US"/>
        </w:rPr>
        <w:t xml:space="preserve"> and </w:t>
      </w:r>
      <w:r w:rsidR="00077E0C" w:rsidRPr="00B622AE">
        <w:rPr>
          <w:rFonts w:ascii="Verdana" w:hAnsi="Verdana"/>
          <w:sz w:val="20"/>
          <w:szCs w:val="20"/>
          <w:lang w:val="en-US"/>
        </w:rPr>
        <w:t xml:space="preserve">compliance with </w:t>
      </w:r>
      <w:r w:rsidR="00A2225E" w:rsidRPr="00B622AE">
        <w:rPr>
          <w:rFonts w:ascii="Verdana" w:hAnsi="Verdana"/>
          <w:sz w:val="20"/>
          <w:szCs w:val="20"/>
          <w:lang w:val="en-US"/>
        </w:rPr>
        <w:t xml:space="preserve">horizontal </w:t>
      </w:r>
      <w:r w:rsidR="00077E0C" w:rsidRPr="00B622AE">
        <w:rPr>
          <w:rFonts w:ascii="Verdana" w:hAnsi="Verdana"/>
          <w:sz w:val="20"/>
          <w:szCs w:val="20"/>
          <w:lang w:val="en-US"/>
        </w:rPr>
        <w:t>policies</w:t>
      </w:r>
      <w:r w:rsidR="003458A9" w:rsidRPr="00B622AE">
        <w:rPr>
          <w:rFonts w:ascii="Verdana" w:hAnsi="Verdana"/>
          <w:sz w:val="20"/>
          <w:szCs w:val="20"/>
          <w:lang w:val="en-US"/>
        </w:rPr>
        <w:t>.</w:t>
      </w:r>
    </w:p>
    <w:p w14:paraId="72652C85" w14:textId="2444A112" w:rsidR="00077E0C" w:rsidRPr="00B622AE" w:rsidRDefault="00A66BA6" w:rsidP="00DD6289">
      <w:pPr>
        <w:pStyle w:val="af6"/>
        <w:spacing w:after="0" w:line="360" w:lineRule="auto"/>
        <w:ind w:left="1134" w:right="510"/>
        <w:rPr>
          <w:rFonts w:ascii="Verdana" w:hAnsi="Verdana"/>
          <w:sz w:val="20"/>
          <w:szCs w:val="20"/>
          <w:lang w:val="en-US"/>
        </w:rPr>
      </w:pPr>
      <w:r w:rsidRPr="00B622AE">
        <w:rPr>
          <w:rFonts w:ascii="Verdana" w:hAnsi="Verdana"/>
          <w:sz w:val="20"/>
          <w:szCs w:val="20"/>
          <w:lang w:val="en-US"/>
        </w:rPr>
        <w:t xml:space="preserve">Phase </w:t>
      </w:r>
      <w:r w:rsidR="00077E0C" w:rsidRPr="00B622AE">
        <w:rPr>
          <w:rFonts w:ascii="Verdana" w:hAnsi="Verdana"/>
          <w:sz w:val="20"/>
          <w:szCs w:val="20"/>
          <w:lang w:val="en-US"/>
        </w:rPr>
        <w:t>B1</w:t>
      </w:r>
      <w:r w:rsidR="00705B7E" w:rsidRPr="00B622AE">
        <w:rPr>
          <w:rFonts w:ascii="Verdana" w:hAnsi="Verdana"/>
          <w:sz w:val="20"/>
          <w:szCs w:val="20"/>
          <w:lang w:val="en-US"/>
        </w:rPr>
        <w:t>’</w:t>
      </w:r>
      <w:r w:rsidR="00077E0C" w:rsidRPr="00B622AE">
        <w:rPr>
          <w:rFonts w:ascii="Verdana" w:hAnsi="Verdana"/>
          <w:sz w:val="20"/>
          <w:szCs w:val="20"/>
          <w:lang w:val="en-US"/>
        </w:rPr>
        <w:t xml:space="preserve"> is carried out by the Joint Secretariat in collaboration</w:t>
      </w:r>
      <w:r w:rsidR="00C15494" w:rsidRPr="00B622AE">
        <w:rPr>
          <w:rFonts w:ascii="Verdana" w:hAnsi="Verdana"/>
          <w:sz w:val="20"/>
          <w:szCs w:val="20"/>
          <w:lang w:val="en-US"/>
        </w:rPr>
        <w:t xml:space="preserve"> with</w:t>
      </w:r>
      <w:r w:rsidR="00077E0C" w:rsidRPr="00B622AE">
        <w:rPr>
          <w:rFonts w:ascii="Verdana" w:hAnsi="Verdana"/>
          <w:sz w:val="20"/>
          <w:szCs w:val="20"/>
          <w:lang w:val="en-US"/>
        </w:rPr>
        <w:t xml:space="preserve"> the MA. If the project proposal undergoes successfully </w:t>
      </w:r>
      <w:r w:rsidRPr="00B622AE">
        <w:rPr>
          <w:rFonts w:ascii="Verdana" w:hAnsi="Verdana"/>
          <w:sz w:val="20"/>
          <w:szCs w:val="20"/>
          <w:lang w:val="en-US"/>
        </w:rPr>
        <w:t xml:space="preserve">Phase </w:t>
      </w:r>
      <w:r w:rsidR="00077E0C" w:rsidRPr="00B622AE">
        <w:rPr>
          <w:rFonts w:ascii="Verdana" w:hAnsi="Verdana"/>
          <w:sz w:val="20"/>
          <w:szCs w:val="20"/>
          <w:lang w:val="en-US"/>
        </w:rPr>
        <w:t>B1</w:t>
      </w:r>
      <w:r w:rsidR="003458A9" w:rsidRPr="00B622AE">
        <w:rPr>
          <w:rFonts w:ascii="Verdana" w:hAnsi="Verdana"/>
          <w:sz w:val="20"/>
          <w:szCs w:val="20"/>
          <w:lang w:val="en-US"/>
        </w:rPr>
        <w:t>’</w:t>
      </w:r>
      <w:r w:rsidR="00077E0C" w:rsidRPr="00B622AE">
        <w:rPr>
          <w:rFonts w:ascii="Verdana" w:hAnsi="Verdana"/>
          <w:sz w:val="20"/>
          <w:szCs w:val="20"/>
          <w:lang w:val="en-US"/>
        </w:rPr>
        <w:t>, i</w:t>
      </w:r>
      <w:r w:rsidR="003458A9" w:rsidRPr="00B622AE">
        <w:rPr>
          <w:rFonts w:ascii="Verdana" w:hAnsi="Verdana"/>
          <w:sz w:val="20"/>
          <w:szCs w:val="20"/>
          <w:lang w:val="en-US"/>
        </w:rPr>
        <w:t xml:space="preserve">t proceeds to further evaluation </w:t>
      </w:r>
      <w:r w:rsidR="00C15494" w:rsidRPr="00B622AE">
        <w:rPr>
          <w:rFonts w:ascii="Verdana" w:hAnsi="Verdana"/>
          <w:sz w:val="20"/>
          <w:szCs w:val="20"/>
          <w:lang w:val="en-US"/>
        </w:rPr>
        <w:t xml:space="preserve">in </w:t>
      </w:r>
      <w:r w:rsidRPr="00B622AE">
        <w:rPr>
          <w:rFonts w:ascii="Verdana" w:hAnsi="Verdana"/>
          <w:sz w:val="20"/>
          <w:szCs w:val="20"/>
          <w:lang w:val="en-US"/>
        </w:rPr>
        <w:t xml:space="preserve">Phase </w:t>
      </w:r>
      <w:r w:rsidR="003458A9" w:rsidRPr="00B622AE">
        <w:rPr>
          <w:rFonts w:ascii="Verdana" w:hAnsi="Verdana"/>
          <w:sz w:val="20"/>
          <w:szCs w:val="20"/>
          <w:lang w:val="en-US"/>
        </w:rPr>
        <w:t>B2’.</w:t>
      </w:r>
      <w:r w:rsidR="00077E0C" w:rsidRPr="00B622AE">
        <w:rPr>
          <w:rFonts w:ascii="Verdana" w:hAnsi="Verdana"/>
          <w:sz w:val="20"/>
          <w:szCs w:val="20"/>
          <w:lang w:val="en-US"/>
        </w:rPr>
        <w:t xml:space="preserve"> </w:t>
      </w:r>
    </w:p>
    <w:p w14:paraId="4CFF3DC9" w14:textId="77777777" w:rsidR="00705B7E" w:rsidRDefault="00705B7E" w:rsidP="00DD6289">
      <w:pPr>
        <w:pStyle w:val="af6"/>
        <w:spacing w:after="0" w:line="360" w:lineRule="auto"/>
        <w:ind w:left="1134" w:right="510"/>
        <w:rPr>
          <w:lang w:val="en-US"/>
        </w:rPr>
      </w:pPr>
    </w:p>
    <w:p w14:paraId="6866B2F7" w14:textId="00FB2EEB" w:rsidR="003458A9" w:rsidRPr="00B622AE" w:rsidRDefault="00870703" w:rsidP="00DD6289">
      <w:pPr>
        <w:pStyle w:val="af6"/>
        <w:spacing w:after="0" w:line="360" w:lineRule="auto"/>
        <w:ind w:left="1134" w:right="510"/>
        <w:rPr>
          <w:rFonts w:ascii="Verdana" w:hAnsi="Verdana"/>
          <w:sz w:val="20"/>
          <w:szCs w:val="20"/>
          <w:lang w:val="en-US"/>
        </w:rPr>
      </w:pPr>
      <w:r w:rsidRPr="00B622AE">
        <w:rPr>
          <w:rFonts w:ascii="Verdana" w:hAnsi="Verdana"/>
          <w:b/>
          <w:i/>
          <w:sz w:val="20"/>
          <w:szCs w:val="20"/>
          <w:lang w:val="en-US"/>
        </w:rPr>
        <w:t xml:space="preserve">Phase </w:t>
      </w:r>
      <w:r w:rsidR="003458A9" w:rsidRPr="00B622AE">
        <w:rPr>
          <w:rFonts w:ascii="Verdana" w:hAnsi="Verdana"/>
          <w:b/>
          <w:i/>
          <w:sz w:val="20"/>
          <w:szCs w:val="20"/>
          <w:lang w:val="en-US"/>
        </w:rPr>
        <w:t xml:space="preserve">B2’: Evaluation of the proposal per criterion/ group of criteria </w:t>
      </w:r>
      <w:r w:rsidR="003458A9" w:rsidRPr="00B622AE">
        <w:rPr>
          <w:rFonts w:ascii="Verdana" w:hAnsi="Verdana"/>
          <w:sz w:val="20"/>
          <w:szCs w:val="20"/>
          <w:lang w:val="en-US"/>
        </w:rPr>
        <w:t>– Quality assessment based on scoring system using core selection criteria</w:t>
      </w:r>
      <w:r w:rsidR="00C15494" w:rsidRPr="00B622AE">
        <w:rPr>
          <w:rFonts w:ascii="Verdana" w:hAnsi="Verdana"/>
          <w:sz w:val="20"/>
          <w:szCs w:val="20"/>
          <w:lang w:val="en-US"/>
        </w:rPr>
        <w:t xml:space="preserve"> for project proposals that have successfully passed </w:t>
      </w:r>
      <w:r w:rsidR="00A66BA6" w:rsidRPr="00B622AE">
        <w:rPr>
          <w:rFonts w:ascii="Verdana" w:hAnsi="Verdana"/>
          <w:sz w:val="20"/>
          <w:szCs w:val="20"/>
          <w:lang w:val="en-US"/>
        </w:rPr>
        <w:t xml:space="preserve">Phase </w:t>
      </w:r>
      <w:r w:rsidR="00C15494" w:rsidRPr="00B622AE">
        <w:rPr>
          <w:rFonts w:ascii="Verdana" w:hAnsi="Verdana"/>
          <w:sz w:val="20"/>
          <w:szCs w:val="20"/>
          <w:lang w:val="en-US"/>
        </w:rPr>
        <w:t>B1’.</w:t>
      </w:r>
    </w:p>
    <w:p w14:paraId="5B88595B" w14:textId="77777777" w:rsidR="00C15494" w:rsidRPr="007225AC" w:rsidRDefault="00C15494" w:rsidP="00DD6289">
      <w:pPr>
        <w:pStyle w:val="af6"/>
        <w:spacing w:after="0" w:line="360" w:lineRule="auto"/>
        <w:ind w:left="1134" w:right="510"/>
        <w:rPr>
          <w:lang w:val="en-US"/>
        </w:rPr>
      </w:pPr>
    </w:p>
    <w:p w14:paraId="34A64FB4" w14:textId="177DD67F" w:rsidR="00077E0C" w:rsidRPr="00B622AE" w:rsidRDefault="003458A9" w:rsidP="00DD6289">
      <w:pPr>
        <w:pStyle w:val="af6"/>
        <w:spacing w:after="0" w:line="360" w:lineRule="auto"/>
        <w:ind w:left="1134" w:right="510"/>
        <w:rPr>
          <w:rFonts w:ascii="Verdana" w:hAnsi="Verdana"/>
          <w:sz w:val="20"/>
          <w:szCs w:val="20"/>
          <w:lang w:val="en-US"/>
        </w:rPr>
      </w:pPr>
      <w:r w:rsidRPr="00B622AE">
        <w:rPr>
          <w:rFonts w:ascii="Verdana" w:hAnsi="Verdana"/>
          <w:sz w:val="20"/>
          <w:szCs w:val="20"/>
          <w:lang w:val="en-US"/>
        </w:rPr>
        <w:t>The core selection criteria are divided into:</w:t>
      </w:r>
    </w:p>
    <w:p w14:paraId="519A7CC2" w14:textId="4FB775B2" w:rsidR="003458A9" w:rsidRPr="00B622AE" w:rsidRDefault="003458A9" w:rsidP="00DD6289">
      <w:pPr>
        <w:pStyle w:val="af6"/>
        <w:numPr>
          <w:ilvl w:val="0"/>
          <w:numId w:val="55"/>
        </w:numPr>
        <w:spacing w:after="0" w:line="360" w:lineRule="auto"/>
        <w:ind w:right="510" w:firstLine="0"/>
        <w:rPr>
          <w:rFonts w:ascii="Verdana" w:hAnsi="Verdana"/>
          <w:sz w:val="20"/>
          <w:szCs w:val="20"/>
          <w:lang w:val="en-US"/>
        </w:rPr>
      </w:pPr>
      <w:r w:rsidRPr="00B622AE">
        <w:rPr>
          <w:rFonts w:ascii="Verdana" w:hAnsi="Verdana"/>
          <w:sz w:val="20"/>
          <w:szCs w:val="20"/>
          <w:lang w:val="en-US"/>
        </w:rPr>
        <w:t>Content related criteria (project quality) – relevance of the proposal, quality of the results, impact and sustainability, innovation, cross-border cooperation and capital</w:t>
      </w:r>
      <w:r w:rsidR="00B622AE">
        <w:rPr>
          <w:rFonts w:ascii="Verdana" w:hAnsi="Verdana"/>
          <w:sz w:val="20"/>
          <w:szCs w:val="20"/>
          <w:lang w:val="en-US"/>
        </w:rPr>
        <w:t>ization</w:t>
      </w:r>
      <w:r w:rsidRPr="00B622AE">
        <w:rPr>
          <w:rFonts w:ascii="Verdana" w:hAnsi="Verdana"/>
          <w:sz w:val="20"/>
          <w:szCs w:val="20"/>
          <w:lang w:val="en-US"/>
        </w:rPr>
        <w:t>.</w:t>
      </w:r>
    </w:p>
    <w:p w14:paraId="77B7A6DC" w14:textId="60F32199" w:rsidR="003458A9" w:rsidRPr="00B622AE" w:rsidRDefault="003458A9" w:rsidP="00DD6289">
      <w:pPr>
        <w:pStyle w:val="af6"/>
        <w:numPr>
          <w:ilvl w:val="0"/>
          <w:numId w:val="55"/>
        </w:numPr>
        <w:spacing w:after="0" w:line="360" w:lineRule="auto"/>
        <w:ind w:right="510" w:firstLine="0"/>
        <w:rPr>
          <w:rFonts w:ascii="Verdana" w:hAnsi="Verdana"/>
          <w:sz w:val="20"/>
          <w:szCs w:val="20"/>
          <w:lang w:val="en-US"/>
        </w:rPr>
      </w:pPr>
      <w:r w:rsidRPr="00B622AE">
        <w:rPr>
          <w:rFonts w:ascii="Verdana" w:hAnsi="Verdana"/>
          <w:sz w:val="20"/>
          <w:szCs w:val="20"/>
          <w:lang w:val="en-US"/>
        </w:rPr>
        <w:t>Implementation related criteria – quality of the partnership, methodological approach, project maturity, budget and finance criteria).</w:t>
      </w:r>
    </w:p>
    <w:p w14:paraId="6A5CD521" w14:textId="1F4AE729" w:rsidR="00703789" w:rsidRPr="00B622AE" w:rsidRDefault="002E1573" w:rsidP="00DD6289">
      <w:pPr>
        <w:pStyle w:val="aa"/>
        <w:numPr>
          <w:ilvl w:val="0"/>
          <w:numId w:val="55"/>
        </w:numPr>
        <w:spacing w:line="360" w:lineRule="auto"/>
        <w:ind w:right="510" w:firstLine="0"/>
        <w:rPr>
          <w:rFonts w:ascii="Verdana" w:hAnsi="Verdana"/>
          <w:sz w:val="20"/>
          <w:szCs w:val="20"/>
          <w:lang w:val="en-US"/>
        </w:rPr>
      </w:pPr>
      <w:r w:rsidRPr="00B622AE">
        <w:rPr>
          <w:rFonts w:ascii="Verdana" w:hAnsi="Verdana"/>
          <w:sz w:val="20"/>
          <w:szCs w:val="20"/>
          <w:lang w:val="en-US"/>
        </w:rPr>
        <w:t xml:space="preserve">Evaluation of the Climate endurance validation report (for infrastructure projects with expected duration of more than 5 years) </w:t>
      </w:r>
    </w:p>
    <w:p w14:paraId="1792D4AE" w14:textId="77777777" w:rsidR="002E1573" w:rsidRPr="00B622AE" w:rsidRDefault="002E1573" w:rsidP="00DD6289">
      <w:pPr>
        <w:pStyle w:val="aa"/>
        <w:spacing w:line="360" w:lineRule="auto"/>
        <w:ind w:left="1134" w:right="510"/>
        <w:rPr>
          <w:rFonts w:ascii="Verdana" w:hAnsi="Verdana"/>
          <w:sz w:val="20"/>
          <w:szCs w:val="20"/>
          <w:lang w:val="en-US"/>
        </w:rPr>
      </w:pPr>
    </w:p>
    <w:p w14:paraId="62B80AFB" w14:textId="38A34E99" w:rsidR="005E44D8" w:rsidRPr="00B622AE" w:rsidRDefault="0005368E" w:rsidP="00DD6289">
      <w:pPr>
        <w:pStyle w:val="af6"/>
        <w:spacing w:after="0" w:line="360" w:lineRule="auto"/>
        <w:ind w:left="1134" w:right="510"/>
        <w:rPr>
          <w:rFonts w:ascii="Verdana" w:hAnsi="Verdana"/>
          <w:sz w:val="20"/>
          <w:szCs w:val="20"/>
          <w:lang w:val="en-US"/>
        </w:rPr>
      </w:pPr>
      <w:r w:rsidRPr="00B622AE">
        <w:rPr>
          <w:rFonts w:ascii="Verdana" w:hAnsi="Verdana"/>
          <w:sz w:val="20"/>
          <w:szCs w:val="20"/>
          <w:lang w:val="en-US"/>
        </w:rPr>
        <w:lastRenderedPageBreak/>
        <w:t xml:space="preserve">Phase </w:t>
      </w:r>
      <w:r w:rsidR="00705B7E" w:rsidRPr="00B622AE">
        <w:rPr>
          <w:rFonts w:ascii="Verdana" w:hAnsi="Verdana"/>
          <w:sz w:val="20"/>
          <w:szCs w:val="20"/>
          <w:lang w:val="en-US"/>
        </w:rPr>
        <w:t>B2’ is carried out by two Assessors from the Register of Assessors</w:t>
      </w:r>
      <w:r w:rsidR="002E1573" w:rsidRPr="00B622AE">
        <w:rPr>
          <w:rFonts w:ascii="Verdana" w:hAnsi="Verdana"/>
          <w:sz w:val="20"/>
          <w:szCs w:val="20"/>
          <w:lang w:val="en-US"/>
        </w:rPr>
        <w:t>.</w:t>
      </w:r>
      <w:r w:rsidR="00705B7E" w:rsidRPr="00B622AE">
        <w:rPr>
          <w:rFonts w:ascii="Verdana" w:hAnsi="Verdana"/>
          <w:sz w:val="20"/>
          <w:szCs w:val="20"/>
          <w:lang w:val="en-US"/>
        </w:rPr>
        <w:t xml:space="preserve"> In certain cases, as specified in the Project Selection Methodology Interreg 2021-2027, a third assessment may also take place. </w:t>
      </w:r>
    </w:p>
    <w:p w14:paraId="2E826368" w14:textId="498A3A5E" w:rsidR="00705B7E" w:rsidRPr="00B622AE" w:rsidRDefault="00705B7E" w:rsidP="00DD6289">
      <w:pPr>
        <w:pStyle w:val="af6"/>
        <w:spacing w:after="0" w:line="360" w:lineRule="auto"/>
        <w:ind w:left="1134" w:right="510"/>
        <w:rPr>
          <w:rFonts w:ascii="Verdana" w:hAnsi="Verdana"/>
          <w:sz w:val="20"/>
          <w:szCs w:val="20"/>
          <w:lang w:val="en-US"/>
        </w:rPr>
      </w:pPr>
      <w:r w:rsidRPr="00B622AE">
        <w:rPr>
          <w:rFonts w:ascii="Verdana" w:hAnsi="Verdana"/>
          <w:sz w:val="20"/>
          <w:szCs w:val="20"/>
          <w:lang w:val="en-US"/>
        </w:rPr>
        <w:t>In all cases, the evaluation procedure is under the responsibility of the MA, which finalizes the results of the evaluation and submits the proposed projects for approval to the Monitoring Committee.</w:t>
      </w:r>
    </w:p>
    <w:p w14:paraId="56EDF34D" w14:textId="77777777" w:rsidR="005E44D8" w:rsidRPr="00B622AE" w:rsidRDefault="005E44D8" w:rsidP="00DD6289">
      <w:pPr>
        <w:pStyle w:val="af6"/>
        <w:spacing w:after="0" w:line="360" w:lineRule="auto"/>
        <w:ind w:left="1134" w:right="510"/>
        <w:rPr>
          <w:rFonts w:ascii="Verdana" w:hAnsi="Verdana"/>
          <w:sz w:val="20"/>
          <w:szCs w:val="20"/>
          <w:lang w:val="en-US"/>
        </w:rPr>
      </w:pPr>
    </w:p>
    <w:p w14:paraId="47F8CBC9" w14:textId="1D4C69F7" w:rsidR="007F51C6" w:rsidRPr="00B622AE" w:rsidRDefault="00870703" w:rsidP="00DD6289">
      <w:pPr>
        <w:pStyle w:val="af6"/>
        <w:spacing w:after="0" w:line="360" w:lineRule="auto"/>
        <w:ind w:left="1134" w:right="510"/>
        <w:rPr>
          <w:rFonts w:ascii="Verdana" w:hAnsi="Verdana"/>
          <w:sz w:val="20"/>
          <w:szCs w:val="20"/>
          <w:lang w:val="en-US"/>
        </w:rPr>
      </w:pPr>
      <w:r w:rsidRPr="00B622AE">
        <w:rPr>
          <w:rFonts w:ascii="Verdana" w:hAnsi="Verdana"/>
          <w:b/>
          <w:i/>
          <w:sz w:val="20"/>
          <w:szCs w:val="20"/>
          <w:lang w:val="en-US"/>
        </w:rPr>
        <w:t xml:space="preserve">Phase </w:t>
      </w:r>
      <w:r w:rsidR="007C5D19" w:rsidRPr="00B622AE">
        <w:rPr>
          <w:rFonts w:ascii="Verdana" w:hAnsi="Verdana"/>
          <w:b/>
          <w:i/>
          <w:sz w:val="20"/>
          <w:szCs w:val="20"/>
          <w:lang w:val="en-US"/>
        </w:rPr>
        <w:t xml:space="preserve">B3’: Beneficiary eligibility check </w:t>
      </w:r>
      <w:r w:rsidR="00703789" w:rsidRPr="00B622AE">
        <w:rPr>
          <w:rFonts w:ascii="Verdana" w:hAnsi="Verdana"/>
          <w:b/>
          <w:i/>
          <w:sz w:val="20"/>
          <w:szCs w:val="20"/>
          <w:lang w:val="en-US"/>
        </w:rPr>
        <w:t xml:space="preserve">/ state aid check </w:t>
      </w:r>
      <w:r w:rsidR="007C5D19" w:rsidRPr="00B622AE">
        <w:rPr>
          <w:rFonts w:ascii="Verdana" w:hAnsi="Verdana"/>
          <w:b/>
          <w:i/>
          <w:sz w:val="20"/>
          <w:szCs w:val="20"/>
          <w:lang w:val="en-US"/>
        </w:rPr>
        <w:t xml:space="preserve">– </w:t>
      </w:r>
      <w:r w:rsidR="007C5D19" w:rsidRPr="00B622AE">
        <w:rPr>
          <w:rFonts w:ascii="Verdana" w:hAnsi="Verdana"/>
          <w:sz w:val="20"/>
          <w:szCs w:val="20"/>
          <w:lang w:val="en-US"/>
        </w:rPr>
        <w:t xml:space="preserve">This check is carried out by the Joint Secretariat </w:t>
      </w:r>
      <w:r w:rsidR="00703789" w:rsidRPr="00B622AE">
        <w:rPr>
          <w:rFonts w:ascii="Verdana" w:hAnsi="Verdana"/>
          <w:sz w:val="20"/>
          <w:szCs w:val="20"/>
          <w:lang w:val="en-US"/>
        </w:rPr>
        <w:t xml:space="preserve">in regards to the eligibility of beneficiaries </w:t>
      </w:r>
      <w:r w:rsidR="007C5D19" w:rsidRPr="00B622AE">
        <w:rPr>
          <w:rFonts w:ascii="Verdana" w:hAnsi="Verdana"/>
          <w:sz w:val="20"/>
          <w:szCs w:val="20"/>
          <w:lang w:val="en-US"/>
        </w:rPr>
        <w:t xml:space="preserve">for those project proposals whose evaluation is positive after the completion of </w:t>
      </w:r>
      <w:r w:rsidR="0005368E" w:rsidRPr="00B622AE">
        <w:rPr>
          <w:rFonts w:ascii="Verdana" w:hAnsi="Verdana"/>
          <w:sz w:val="20"/>
          <w:szCs w:val="20"/>
          <w:lang w:val="en-US"/>
        </w:rPr>
        <w:t xml:space="preserve">Phases </w:t>
      </w:r>
      <w:r w:rsidR="007C5D19" w:rsidRPr="00B622AE">
        <w:rPr>
          <w:rFonts w:ascii="Verdana" w:hAnsi="Verdana"/>
          <w:sz w:val="20"/>
          <w:szCs w:val="20"/>
          <w:lang w:val="en-US"/>
        </w:rPr>
        <w:t>B1’ and B2’</w:t>
      </w:r>
      <w:r w:rsidR="002E1573" w:rsidRPr="00B622AE">
        <w:rPr>
          <w:rFonts w:ascii="Verdana" w:hAnsi="Verdana"/>
          <w:sz w:val="20"/>
          <w:szCs w:val="20"/>
          <w:lang w:val="en-US"/>
        </w:rPr>
        <w:t xml:space="preserve">. </w:t>
      </w:r>
      <w:r w:rsidR="00DB0610">
        <w:rPr>
          <w:rFonts w:ascii="Verdana" w:hAnsi="Verdana"/>
          <w:sz w:val="20"/>
          <w:szCs w:val="20"/>
          <w:lang w:val="en-US"/>
        </w:rPr>
        <w:t xml:space="preserve">The </w:t>
      </w:r>
      <w:r w:rsidR="002E1573" w:rsidRPr="00B622AE">
        <w:rPr>
          <w:rFonts w:ascii="Verdana" w:hAnsi="Verdana"/>
          <w:sz w:val="20"/>
          <w:szCs w:val="20"/>
          <w:lang w:val="en-US"/>
        </w:rPr>
        <w:t xml:space="preserve">State aid </w:t>
      </w:r>
      <w:r w:rsidR="00DB0610">
        <w:rPr>
          <w:rFonts w:ascii="Verdana" w:hAnsi="Verdana"/>
          <w:sz w:val="20"/>
          <w:szCs w:val="20"/>
          <w:lang w:val="en-US"/>
        </w:rPr>
        <w:t xml:space="preserve">check is performed </w:t>
      </w:r>
      <w:r w:rsidR="002E1573" w:rsidRPr="00B622AE">
        <w:rPr>
          <w:rFonts w:ascii="Verdana" w:hAnsi="Verdana"/>
          <w:sz w:val="20"/>
          <w:szCs w:val="20"/>
          <w:lang w:val="en-US"/>
        </w:rPr>
        <w:t xml:space="preserve">by the </w:t>
      </w:r>
      <w:r w:rsidR="00703789" w:rsidRPr="00B622AE">
        <w:rPr>
          <w:rFonts w:ascii="Verdana" w:hAnsi="Verdana"/>
          <w:sz w:val="20"/>
          <w:szCs w:val="20"/>
          <w:lang w:val="en-US"/>
        </w:rPr>
        <w:t>MA/JS</w:t>
      </w:r>
      <w:r w:rsidR="007C5D19" w:rsidRPr="00B622AE">
        <w:rPr>
          <w:rFonts w:ascii="Verdana" w:hAnsi="Verdana"/>
          <w:sz w:val="20"/>
          <w:szCs w:val="20"/>
          <w:lang w:val="en-US"/>
        </w:rPr>
        <w:t xml:space="preserve">. </w:t>
      </w:r>
    </w:p>
    <w:p w14:paraId="6637B273" w14:textId="6C0A4397" w:rsidR="007C5D19" w:rsidRDefault="007C5D19" w:rsidP="00DD6289">
      <w:pPr>
        <w:pStyle w:val="af6"/>
        <w:spacing w:after="0" w:line="360" w:lineRule="auto"/>
        <w:ind w:left="1134" w:right="510"/>
        <w:rPr>
          <w:rFonts w:ascii="Verdana" w:hAnsi="Verdana"/>
          <w:sz w:val="20"/>
          <w:szCs w:val="20"/>
          <w:lang w:val="en-US"/>
        </w:rPr>
      </w:pPr>
      <w:r w:rsidRPr="00B622AE">
        <w:rPr>
          <w:rFonts w:ascii="Verdana" w:hAnsi="Verdana"/>
          <w:sz w:val="20"/>
          <w:szCs w:val="20"/>
          <w:lang w:val="en-US"/>
        </w:rPr>
        <w:t>The results of this check are approved by the Monitoring Committee</w:t>
      </w:r>
      <w:r w:rsidR="00DB0610">
        <w:rPr>
          <w:rFonts w:ascii="Verdana" w:hAnsi="Verdana"/>
          <w:sz w:val="20"/>
          <w:szCs w:val="20"/>
          <w:lang w:val="en-US"/>
        </w:rPr>
        <w:t xml:space="preserve"> of the </w:t>
      </w:r>
      <w:r w:rsidR="00886242">
        <w:rPr>
          <w:rFonts w:ascii="Verdana" w:hAnsi="Verdana"/>
          <w:sz w:val="20"/>
          <w:szCs w:val="20"/>
          <w:lang w:val="en-US"/>
        </w:rPr>
        <w:t>P</w:t>
      </w:r>
      <w:r w:rsidR="00DB0610">
        <w:rPr>
          <w:rFonts w:ascii="Verdana" w:hAnsi="Verdana"/>
          <w:sz w:val="20"/>
          <w:szCs w:val="20"/>
          <w:lang w:val="en-US"/>
        </w:rPr>
        <w:t>rogramme</w:t>
      </w:r>
      <w:r w:rsidRPr="00B622AE">
        <w:rPr>
          <w:rFonts w:ascii="Verdana" w:hAnsi="Verdana"/>
          <w:sz w:val="20"/>
          <w:szCs w:val="20"/>
          <w:lang w:val="en-US"/>
        </w:rPr>
        <w:t xml:space="preserve">. </w:t>
      </w:r>
    </w:p>
    <w:p w14:paraId="21A094E9" w14:textId="68F1F449" w:rsidR="00886242" w:rsidRDefault="00886242" w:rsidP="00DD6289">
      <w:pPr>
        <w:pStyle w:val="af6"/>
        <w:spacing w:after="0" w:line="360" w:lineRule="auto"/>
        <w:ind w:left="1134" w:right="510"/>
        <w:rPr>
          <w:rFonts w:ascii="Verdana" w:hAnsi="Verdana"/>
          <w:sz w:val="20"/>
          <w:szCs w:val="20"/>
          <w:lang w:val="en-US"/>
        </w:rPr>
      </w:pPr>
      <w:r w:rsidRPr="00B622AE">
        <w:rPr>
          <w:rFonts w:ascii="Verdana" w:hAnsi="Verdana"/>
          <w:noProof/>
          <w:sz w:val="20"/>
          <w:szCs w:val="20"/>
          <w:lang w:eastAsia="el-GR"/>
        </w:rPr>
        <mc:AlternateContent>
          <mc:Choice Requires="wps">
            <w:drawing>
              <wp:anchor distT="45720" distB="45720" distL="114300" distR="114300" simplePos="0" relativeHeight="251661824" behindDoc="0" locked="0" layoutInCell="1" allowOverlap="1" wp14:anchorId="7F308D79" wp14:editId="5D2E207A">
                <wp:simplePos x="0" y="0"/>
                <wp:positionH relativeFrom="column">
                  <wp:posOffset>399415</wp:posOffset>
                </wp:positionH>
                <wp:positionV relativeFrom="paragraph">
                  <wp:posOffset>305435</wp:posOffset>
                </wp:positionV>
                <wp:extent cx="6124575" cy="116205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62050"/>
                        </a:xfrm>
                        <a:prstGeom prst="rect">
                          <a:avLst/>
                        </a:prstGeom>
                        <a:solidFill>
                          <a:srgbClr val="FFFFFF"/>
                        </a:solidFill>
                        <a:ln w="9525">
                          <a:solidFill>
                            <a:srgbClr val="000000"/>
                          </a:solidFill>
                          <a:miter lim="800000"/>
                          <a:headEnd/>
                          <a:tailEnd/>
                        </a:ln>
                      </wps:spPr>
                      <wps:txbx>
                        <w:txbxContent>
                          <w:p w14:paraId="264E938E" w14:textId="4A80ECE4" w:rsidR="002C1A8A" w:rsidRDefault="002C1A8A" w:rsidP="007225AC">
                            <w:pPr>
                              <w:pStyle w:val="af6"/>
                              <w:spacing w:after="0" w:line="276" w:lineRule="auto"/>
                              <w:ind w:right="454"/>
                              <w:rPr>
                                <w:b/>
                                <w:lang w:val="en-US"/>
                              </w:rPr>
                            </w:pPr>
                            <w:r w:rsidRPr="007225AC">
                              <w:rPr>
                                <w:b/>
                                <w:lang w:val="en-US"/>
                              </w:rPr>
                              <w:t>A</w:t>
                            </w:r>
                            <w:r>
                              <w:rPr>
                                <w:b/>
                                <w:lang w:val="en-US"/>
                              </w:rPr>
                              <w:t>ttention</w:t>
                            </w:r>
                            <w:r w:rsidRPr="007225AC">
                              <w:rPr>
                                <w:b/>
                                <w:lang w:val="en-US"/>
                              </w:rPr>
                              <w:t>: The specific evaluation crite</w:t>
                            </w:r>
                            <w:r>
                              <w:rPr>
                                <w:b/>
                                <w:lang w:val="en-US"/>
                              </w:rPr>
                              <w:t xml:space="preserve">ria and the scoring are further </w:t>
                            </w:r>
                            <w:r w:rsidRPr="007225AC">
                              <w:rPr>
                                <w:b/>
                                <w:lang w:val="en-US"/>
                              </w:rPr>
                              <w:t xml:space="preserve">detailed in the </w:t>
                            </w:r>
                            <w:r>
                              <w:rPr>
                                <w:b/>
                                <w:lang w:val="en-US"/>
                              </w:rPr>
                              <w:t>Applicant’s Package</w:t>
                            </w:r>
                            <w:r w:rsidRPr="007225AC">
                              <w:rPr>
                                <w:b/>
                                <w:lang w:val="en-US"/>
                              </w:rPr>
                              <w:t xml:space="preserve"> of each Call for proposals.</w:t>
                            </w:r>
                            <w:r>
                              <w:rPr>
                                <w:b/>
                                <w:lang w:val="en-US"/>
                              </w:rPr>
                              <w:t xml:space="preserve"> </w:t>
                            </w:r>
                          </w:p>
                          <w:p w14:paraId="2E7EE651" w14:textId="699BDC98" w:rsidR="002C1A8A" w:rsidRPr="007225AC" w:rsidRDefault="002C1A8A" w:rsidP="007225AC">
                            <w:pPr>
                              <w:pStyle w:val="af6"/>
                              <w:spacing w:after="0" w:line="276" w:lineRule="auto"/>
                              <w:ind w:right="454"/>
                              <w:rPr>
                                <w:b/>
                                <w:lang w:val="en-US"/>
                              </w:rPr>
                            </w:pPr>
                            <w:r w:rsidRPr="001C1BF4">
                              <w:rPr>
                                <w:b/>
                                <w:lang w:val="en-US"/>
                              </w:rPr>
                              <w:t>For Targeted Calls for proposals the evaluation procedure and the evaluation stages might differ</w:t>
                            </w:r>
                            <w:r>
                              <w:rPr>
                                <w:b/>
                                <w:lang w:val="en-US"/>
                              </w:rPr>
                              <w:t xml:space="preserve"> and they will be specified in the Applicant’s Package of each Call for project proposals. </w:t>
                            </w:r>
                          </w:p>
                          <w:p w14:paraId="2911B2E1" w14:textId="7323FDBE" w:rsidR="002C1A8A" w:rsidRPr="007225AC" w:rsidRDefault="002C1A8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08D79" id="Πλαίσιο κειμένου 2" o:spid="_x0000_s1027" type="#_x0000_t202" style="position:absolute;left:0;text-align:left;margin-left:31.45pt;margin-top:24.05pt;width:482.25pt;height:9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">
                <v:textbox>
                  <w:txbxContent>
                    <w:p w14:paraId="264E938E" w14:textId="4A80ECE4" w:rsidR="002C1A8A" w:rsidRDefault="002C1A8A" w:rsidP="007225AC">
                      <w:pPr>
                        <w:pStyle w:val="af6"/>
                        <w:spacing w:after="0" w:line="276" w:lineRule="auto"/>
                        <w:ind w:right="454"/>
                        <w:rPr>
                          <w:b/>
                          <w:lang w:val="en-US"/>
                        </w:rPr>
                      </w:pPr>
                      <w:r w:rsidRPr="007225AC">
                        <w:rPr>
                          <w:b/>
                          <w:lang w:val="en-US"/>
                        </w:rPr>
                        <w:t>A</w:t>
                      </w:r>
                      <w:r>
                        <w:rPr>
                          <w:b/>
                          <w:lang w:val="en-US"/>
                        </w:rPr>
                        <w:t>ttention</w:t>
                      </w:r>
                      <w:r w:rsidRPr="007225AC">
                        <w:rPr>
                          <w:b/>
                          <w:lang w:val="en-US"/>
                        </w:rPr>
                        <w:t>: The specific evaluation crite</w:t>
                      </w:r>
                      <w:r>
                        <w:rPr>
                          <w:b/>
                          <w:lang w:val="en-US"/>
                        </w:rPr>
                        <w:t xml:space="preserve">ria and the scoring are further </w:t>
                      </w:r>
                      <w:r w:rsidRPr="007225AC">
                        <w:rPr>
                          <w:b/>
                          <w:lang w:val="en-US"/>
                        </w:rPr>
                        <w:t xml:space="preserve">detailed in the </w:t>
                      </w:r>
                      <w:r>
                        <w:rPr>
                          <w:b/>
                          <w:lang w:val="en-US"/>
                        </w:rPr>
                        <w:t>Applicant’s Package</w:t>
                      </w:r>
                      <w:r w:rsidRPr="007225AC">
                        <w:rPr>
                          <w:b/>
                          <w:lang w:val="en-US"/>
                        </w:rPr>
                        <w:t xml:space="preserve"> of each Call for proposals.</w:t>
                      </w:r>
                      <w:r>
                        <w:rPr>
                          <w:b/>
                          <w:lang w:val="en-US"/>
                        </w:rPr>
                        <w:t xml:space="preserve"> </w:t>
                      </w:r>
                    </w:p>
                    <w:p w14:paraId="2E7EE651" w14:textId="699BDC98" w:rsidR="002C1A8A" w:rsidRPr="007225AC" w:rsidRDefault="002C1A8A" w:rsidP="007225AC">
                      <w:pPr>
                        <w:pStyle w:val="af6"/>
                        <w:spacing w:after="0" w:line="276" w:lineRule="auto"/>
                        <w:ind w:right="454"/>
                        <w:rPr>
                          <w:b/>
                          <w:lang w:val="en-US"/>
                        </w:rPr>
                      </w:pPr>
                      <w:r w:rsidRPr="001C1BF4">
                        <w:rPr>
                          <w:b/>
                          <w:lang w:val="en-US"/>
                        </w:rPr>
                        <w:t>For Targeted Calls for proposals the evaluation procedure and the evaluation stages might differ</w:t>
                      </w:r>
                      <w:r>
                        <w:rPr>
                          <w:b/>
                          <w:lang w:val="en-US"/>
                        </w:rPr>
                        <w:t xml:space="preserve"> and they will be specified in the Applicant’s Package of each Call for project proposals. </w:t>
                      </w:r>
                    </w:p>
                    <w:p w14:paraId="2911B2E1" w14:textId="7323FDBE" w:rsidR="002C1A8A" w:rsidRPr="007225AC" w:rsidRDefault="002C1A8A">
                      <w:pPr>
                        <w:rPr>
                          <w:lang w:val="en-US"/>
                        </w:rPr>
                      </w:pPr>
                    </w:p>
                  </w:txbxContent>
                </v:textbox>
                <w10:wrap type="square"/>
              </v:shape>
            </w:pict>
          </mc:Fallback>
        </mc:AlternateContent>
      </w:r>
    </w:p>
    <w:p w14:paraId="6FEA513F" w14:textId="071F3AF3" w:rsidR="00886242" w:rsidRDefault="00886242" w:rsidP="00DD6289">
      <w:pPr>
        <w:pStyle w:val="af6"/>
        <w:spacing w:after="0" w:line="360" w:lineRule="auto"/>
        <w:ind w:left="1134" w:right="510"/>
        <w:rPr>
          <w:rFonts w:ascii="Verdana" w:hAnsi="Verdana"/>
          <w:sz w:val="20"/>
          <w:szCs w:val="20"/>
          <w:lang w:val="en-US"/>
        </w:rPr>
      </w:pPr>
    </w:p>
    <w:p w14:paraId="56B52DBE" w14:textId="79693133" w:rsidR="00B22FDE" w:rsidRPr="00B622AE" w:rsidRDefault="00B22FDE" w:rsidP="00DD6289">
      <w:pPr>
        <w:pStyle w:val="af6"/>
        <w:spacing w:after="0" w:line="360" w:lineRule="auto"/>
        <w:ind w:left="1134" w:right="510"/>
        <w:rPr>
          <w:rFonts w:ascii="Verdana" w:hAnsi="Verdana"/>
          <w:sz w:val="20"/>
          <w:szCs w:val="20"/>
          <w:lang w:val="en-GB"/>
        </w:rPr>
      </w:pPr>
      <w:r w:rsidRPr="00B622AE">
        <w:rPr>
          <w:rFonts w:ascii="Verdana" w:hAnsi="Verdana"/>
          <w:sz w:val="20"/>
          <w:szCs w:val="20"/>
          <w:lang w:val="en-GB"/>
        </w:rPr>
        <w:t xml:space="preserve">The Managing Authority </w:t>
      </w:r>
      <w:r w:rsidR="00DB0610">
        <w:rPr>
          <w:rFonts w:ascii="Verdana" w:hAnsi="Verdana"/>
          <w:sz w:val="20"/>
          <w:szCs w:val="20"/>
          <w:lang w:val="en-GB"/>
        </w:rPr>
        <w:t>will en</w:t>
      </w:r>
      <w:r w:rsidRPr="00B622AE">
        <w:rPr>
          <w:rFonts w:ascii="Verdana" w:hAnsi="Verdana"/>
          <w:sz w:val="20"/>
          <w:szCs w:val="20"/>
          <w:lang w:val="en-GB"/>
        </w:rPr>
        <w:t xml:space="preserve">sure that the procedure for evaluating proposals is carried out in accordance with the </w:t>
      </w:r>
      <w:r w:rsidR="00520F1A" w:rsidRPr="00B622AE">
        <w:rPr>
          <w:rFonts w:ascii="Verdana" w:hAnsi="Verdana"/>
          <w:sz w:val="20"/>
          <w:szCs w:val="20"/>
          <w:lang w:val="en-GB"/>
        </w:rPr>
        <w:t>T</w:t>
      </w:r>
      <w:r w:rsidRPr="00B622AE">
        <w:rPr>
          <w:rFonts w:ascii="Verdana" w:hAnsi="Verdana"/>
          <w:sz w:val="20"/>
          <w:szCs w:val="20"/>
          <w:lang w:val="en-GB"/>
        </w:rPr>
        <w:t xml:space="preserve">erms of the </w:t>
      </w:r>
      <w:r w:rsidR="00520F1A" w:rsidRPr="00B622AE">
        <w:rPr>
          <w:rFonts w:ascii="Verdana" w:hAnsi="Verdana"/>
          <w:sz w:val="20"/>
          <w:szCs w:val="20"/>
          <w:lang w:val="en-GB"/>
        </w:rPr>
        <w:t>C</w:t>
      </w:r>
      <w:r w:rsidRPr="00B622AE">
        <w:rPr>
          <w:rFonts w:ascii="Verdana" w:hAnsi="Verdana"/>
          <w:sz w:val="20"/>
          <w:szCs w:val="20"/>
          <w:lang w:val="en-GB"/>
        </w:rPr>
        <w:t xml:space="preserve">all for proposals and the </w:t>
      </w:r>
      <w:r w:rsidR="00520F1A" w:rsidRPr="00B622AE">
        <w:rPr>
          <w:rFonts w:ascii="Verdana" w:hAnsi="Verdana"/>
          <w:sz w:val="20"/>
          <w:szCs w:val="20"/>
          <w:lang w:val="en-GB"/>
        </w:rPr>
        <w:t>C</w:t>
      </w:r>
      <w:r w:rsidR="00DB0610">
        <w:rPr>
          <w:rFonts w:ascii="Verdana" w:hAnsi="Verdana"/>
          <w:sz w:val="20"/>
          <w:szCs w:val="20"/>
          <w:lang w:val="en-GB"/>
        </w:rPr>
        <w:t>all’s</w:t>
      </w:r>
      <w:r w:rsidRPr="00B622AE">
        <w:rPr>
          <w:rFonts w:ascii="Verdana" w:hAnsi="Verdana"/>
          <w:sz w:val="20"/>
          <w:szCs w:val="20"/>
          <w:lang w:val="en-GB"/>
        </w:rPr>
        <w:t xml:space="preserve"> selection criteria.</w:t>
      </w:r>
    </w:p>
    <w:p w14:paraId="7FA8C316" w14:textId="77777777" w:rsidR="00B22FDE" w:rsidRDefault="00B22FDE" w:rsidP="00DD6289">
      <w:pPr>
        <w:pStyle w:val="af6"/>
        <w:spacing w:after="0" w:line="276" w:lineRule="auto"/>
        <w:ind w:left="1134" w:right="454"/>
        <w:rPr>
          <w:lang w:val="en-GB"/>
        </w:rPr>
      </w:pPr>
    </w:p>
    <w:p w14:paraId="085126DF" w14:textId="300957F6" w:rsidR="00B22FDE" w:rsidRDefault="00B22FDE" w:rsidP="00DD6289">
      <w:pPr>
        <w:pStyle w:val="1"/>
        <w:ind w:firstLine="0"/>
      </w:pPr>
      <w:r>
        <w:t xml:space="preserve"> </w:t>
      </w:r>
      <w:bookmarkStart w:id="66" w:name="_Toc164349365"/>
      <w:r w:rsidRPr="002D495A">
        <w:t>Project Selection</w:t>
      </w:r>
      <w:bookmarkEnd w:id="66"/>
    </w:p>
    <w:p w14:paraId="2C4CE080" w14:textId="375F1BD0" w:rsidR="00B22FDE" w:rsidRPr="00F45F3D" w:rsidRDefault="00B22FDE" w:rsidP="00DD6289">
      <w:pPr>
        <w:rPr>
          <w:lang w:val="en-GB" w:eastAsia="el-GR"/>
        </w:rPr>
      </w:pPr>
    </w:p>
    <w:p w14:paraId="7DF94E55" w14:textId="3BFCB67F" w:rsidR="00762450" w:rsidRDefault="00B22FDE" w:rsidP="00DD6289">
      <w:pPr>
        <w:pStyle w:val="af6"/>
        <w:spacing w:after="0" w:line="360" w:lineRule="auto"/>
        <w:ind w:left="1134" w:right="510"/>
        <w:rPr>
          <w:rFonts w:ascii="Verdana" w:hAnsi="Verdana"/>
          <w:sz w:val="20"/>
          <w:szCs w:val="20"/>
          <w:lang w:val="en-GB"/>
        </w:rPr>
      </w:pPr>
      <w:r w:rsidRPr="00DB0610">
        <w:rPr>
          <w:rFonts w:ascii="Verdana" w:hAnsi="Verdana"/>
          <w:sz w:val="20"/>
          <w:szCs w:val="20"/>
          <w:lang w:val="en-GB"/>
        </w:rPr>
        <w:t>The Monitoring</w:t>
      </w:r>
      <w:r w:rsidRPr="00DB0610">
        <w:rPr>
          <w:rFonts w:ascii="Verdana" w:hAnsi="Verdana"/>
          <w:spacing w:val="-6"/>
          <w:sz w:val="20"/>
          <w:szCs w:val="20"/>
          <w:lang w:val="en-GB"/>
        </w:rPr>
        <w:t xml:space="preserve"> </w:t>
      </w:r>
      <w:r w:rsidRPr="00DB0610">
        <w:rPr>
          <w:rFonts w:ascii="Verdana" w:hAnsi="Verdana"/>
          <w:sz w:val="20"/>
          <w:szCs w:val="20"/>
          <w:lang w:val="en-GB"/>
        </w:rPr>
        <w:t xml:space="preserve">Committee is responsible for </w:t>
      </w:r>
      <w:r w:rsidR="007225AC" w:rsidRPr="00DB0610">
        <w:rPr>
          <w:rFonts w:ascii="Verdana" w:hAnsi="Verdana"/>
          <w:sz w:val="20"/>
          <w:szCs w:val="20"/>
          <w:lang w:val="en-GB"/>
        </w:rPr>
        <w:t>p</w:t>
      </w:r>
      <w:r w:rsidRPr="00DB0610">
        <w:rPr>
          <w:rFonts w:ascii="Verdana" w:hAnsi="Verdana"/>
          <w:sz w:val="20"/>
          <w:szCs w:val="20"/>
          <w:lang w:val="en-GB"/>
        </w:rPr>
        <w:t xml:space="preserve">roject </w:t>
      </w:r>
      <w:r w:rsidR="007225AC" w:rsidRPr="00DB0610">
        <w:rPr>
          <w:rFonts w:ascii="Verdana" w:hAnsi="Verdana"/>
          <w:sz w:val="20"/>
          <w:szCs w:val="20"/>
          <w:lang w:val="en-GB"/>
        </w:rPr>
        <w:t>s</w:t>
      </w:r>
      <w:r w:rsidRPr="00DB0610">
        <w:rPr>
          <w:rFonts w:ascii="Verdana" w:hAnsi="Verdana"/>
          <w:sz w:val="20"/>
          <w:szCs w:val="20"/>
          <w:lang w:val="en-GB"/>
        </w:rPr>
        <w:t xml:space="preserve">election. </w:t>
      </w:r>
    </w:p>
    <w:p w14:paraId="13B60964" w14:textId="6C73F23D" w:rsidR="00DB0610" w:rsidRPr="00DB0610" w:rsidRDefault="00DB0610" w:rsidP="00DD6289">
      <w:pPr>
        <w:pStyle w:val="af6"/>
        <w:spacing w:after="0" w:line="360" w:lineRule="auto"/>
        <w:ind w:left="1134" w:right="510"/>
        <w:rPr>
          <w:rFonts w:ascii="Verdana" w:hAnsi="Verdana"/>
          <w:sz w:val="20"/>
          <w:szCs w:val="20"/>
          <w:lang w:val="en-GB"/>
        </w:rPr>
      </w:pPr>
    </w:p>
    <w:p w14:paraId="0CBF4B6A" w14:textId="012DF433" w:rsidR="005E44D8" w:rsidRPr="00DB0610" w:rsidRDefault="00B22FDE" w:rsidP="00DD6289">
      <w:pPr>
        <w:pStyle w:val="af6"/>
        <w:spacing w:after="0" w:line="360" w:lineRule="auto"/>
        <w:ind w:left="1134" w:right="510"/>
        <w:rPr>
          <w:rFonts w:ascii="Verdana" w:hAnsi="Verdana"/>
          <w:sz w:val="20"/>
          <w:szCs w:val="20"/>
          <w:lang w:val="en-GB"/>
        </w:rPr>
      </w:pPr>
      <w:r w:rsidRPr="00DB0610">
        <w:rPr>
          <w:rFonts w:ascii="Verdana" w:hAnsi="Verdana"/>
          <w:sz w:val="20"/>
          <w:szCs w:val="20"/>
          <w:lang w:val="en-GB"/>
        </w:rPr>
        <w:t xml:space="preserve">Following </w:t>
      </w:r>
      <w:r w:rsidR="007225AC" w:rsidRPr="00DB0610">
        <w:rPr>
          <w:rFonts w:ascii="Verdana" w:hAnsi="Verdana"/>
          <w:sz w:val="20"/>
          <w:szCs w:val="20"/>
          <w:lang w:val="en-GB"/>
        </w:rPr>
        <w:t xml:space="preserve">evaluation of the </w:t>
      </w:r>
      <w:r w:rsidRPr="00DB0610">
        <w:rPr>
          <w:rFonts w:ascii="Verdana" w:hAnsi="Verdana"/>
          <w:sz w:val="20"/>
          <w:szCs w:val="20"/>
          <w:lang w:val="en-GB"/>
        </w:rPr>
        <w:t>project proposal</w:t>
      </w:r>
      <w:r w:rsidR="007225AC" w:rsidRPr="00DB0610">
        <w:rPr>
          <w:rFonts w:ascii="Verdana" w:hAnsi="Verdana"/>
          <w:sz w:val="20"/>
          <w:szCs w:val="20"/>
          <w:lang w:val="en-GB"/>
        </w:rPr>
        <w:t>s</w:t>
      </w:r>
      <w:r w:rsidRPr="00DB0610">
        <w:rPr>
          <w:rFonts w:ascii="Verdana" w:hAnsi="Verdana"/>
          <w:sz w:val="20"/>
          <w:szCs w:val="20"/>
          <w:lang w:val="en-GB"/>
        </w:rPr>
        <w:t>, the Managing Authority submits to the Monitoring Committee</w:t>
      </w:r>
      <w:r w:rsidR="005E44D8" w:rsidRPr="00DB0610">
        <w:rPr>
          <w:rFonts w:ascii="Verdana" w:hAnsi="Verdana"/>
          <w:sz w:val="20"/>
          <w:szCs w:val="20"/>
          <w:lang w:val="en-GB"/>
        </w:rPr>
        <w:t xml:space="preserve"> the project proposals ranked according to the scores obtained in the evaluation procedure (from highest to lowest). </w:t>
      </w:r>
    </w:p>
    <w:p w14:paraId="0F0D3D45" w14:textId="77777777" w:rsidR="00DB0610" w:rsidRDefault="00DB0610" w:rsidP="00DD6289">
      <w:pPr>
        <w:pStyle w:val="af6"/>
        <w:spacing w:after="0" w:line="360" w:lineRule="auto"/>
        <w:ind w:left="1134" w:right="510"/>
        <w:rPr>
          <w:rFonts w:ascii="Verdana" w:hAnsi="Verdana"/>
          <w:sz w:val="20"/>
          <w:szCs w:val="20"/>
          <w:lang w:val="en-GB"/>
        </w:rPr>
      </w:pPr>
    </w:p>
    <w:p w14:paraId="782380E6" w14:textId="042C9FBE" w:rsidR="005E44D8" w:rsidRPr="00DB0610" w:rsidRDefault="005E44D8" w:rsidP="00DD6289">
      <w:pPr>
        <w:pStyle w:val="af6"/>
        <w:spacing w:after="0" w:line="360" w:lineRule="auto"/>
        <w:ind w:left="1134" w:right="510"/>
        <w:rPr>
          <w:rFonts w:ascii="Verdana" w:hAnsi="Verdana"/>
          <w:sz w:val="20"/>
          <w:szCs w:val="20"/>
          <w:lang w:val="en-GB"/>
        </w:rPr>
      </w:pPr>
      <w:r w:rsidRPr="00DB0610">
        <w:rPr>
          <w:rFonts w:ascii="Verdana" w:hAnsi="Verdana"/>
          <w:sz w:val="20"/>
          <w:szCs w:val="20"/>
          <w:lang w:val="en-GB"/>
        </w:rPr>
        <w:t xml:space="preserve">Based on </w:t>
      </w:r>
      <w:r w:rsidR="00DB0610">
        <w:rPr>
          <w:rFonts w:ascii="Verdana" w:hAnsi="Verdana"/>
          <w:sz w:val="20"/>
          <w:szCs w:val="20"/>
          <w:lang w:val="en-GB"/>
        </w:rPr>
        <w:t xml:space="preserve">the </w:t>
      </w:r>
      <w:r w:rsidRPr="00DB0610">
        <w:rPr>
          <w:rFonts w:ascii="Verdana" w:hAnsi="Verdana"/>
          <w:sz w:val="20"/>
          <w:szCs w:val="20"/>
          <w:lang w:val="en-GB"/>
        </w:rPr>
        <w:t xml:space="preserve">budget availability, the </w:t>
      </w:r>
      <w:r w:rsidR="007225AC" w:rsidRPr="00DB0610">
        <w:rPr>
          <w:rFonts w:ascii="Verdana" w:hAnsi="Verdana"/>
          <w:sz w:val="20"/>
          <w:szCs w:val="20"/>
          <w:lang w:val="en-GB"/>
        </w:rPr>
        <w:t xml:space="preserve">project </w:t>
      </w:r>
      <w:r w:rsidRPr="00DB0610">
        <w:rPr>
          <w:rFonts w:ascii="Verdana" w:hAnsi="Verdana"/>
          <w:sz w:val="20"/>
          <w:szCs w:val="20"/>
          <w:lang w:val="en-GB"/>
        </w:rPr>
        <w:t>proposals are divided into:</w:t>
      </w:r>
    </w:p>
    <w:p w14:paraId="19CF4D13" w14:textId="77777777" w:rsidR="005E44D8" w:rsidRPr="00DB0610" w:rsidRDefault="005E44D8" w:rsidP="00DD6289">
      <w:pPr>
        <w:pStyle w:val="af6"/>
        <w:numPr>
          <w:ilvl w:val="0"/>
          <w:numId w:val="56"/>
        </w:numPr>
        <w:spacing w:after="0" w:line="360" w:lineRule="auto"/>
        <w:ind w:right="510" w:firstLine="0"/>
        <w:rPr>
          <w:rFonts w:ascii="Verdana" w:hAnsi="Verdana"/>
          <w:sz w:val="20"/>
          <w:szCs w:val="20"/>
          <w:lang w:val="en-GB"/>
        </w:rPr>
      </w:pPr>
      <w:r w:rsidRPr="00DB0610">
        <w:rPr>
          <w:rFonts w:ascii="Verdana" w:hAnsi="Verdana"/>
          <w:sz w:val="20"/>
          <w:szCs w:val="20"/>
          <w:lang w:val="en-GB"/>
        </w:rPr>
        <w:t>Project proposals to be accepted</w:t>
      </w:r>
    </w:p>
    <w:p w14:paraId="167E7AB7" w14:textId="525B252E" w:rsidR="005E44D8" w:rsidRPr="00DB0610" w:rsidRDefault="005E44D8" w:rsidP="00DD6289">
      <w:pPr>
        <w:pStyle w:val="af6"/>
        <w:numPr>
          <w:ilvl w:val="0"/>
          <w:numId w:val="56"/>
        </w:numPr>
        <w:spacing w:after="0" w:line="360" w:lineRule="auto"/>
        <w:ind w:right="510" w:firstLine="0"/>
        <w:rPr>
          <w:rFonts w:ascii="Verdana" w:hAnsi="Verdana"/>
          <w:sz w:val="20"/>
          <w:szCs w:val="20"/>
          <w:lang w:val="en-GB"/>
        </w:rPr>
      </w:pPr>
      <w:r w:rsidRPr="00DB0610">
        <w:rPr>
          <w:rFonts w:ascii="Verdana" w:hAnsi="Verdana"/>
          <w:sz w:val="20"/>
          <w:szCs w:val="20"/>
          <w:lang w:val="en-GB"/>
        </w:rPr>
        <w:lastRenderedPageBreak/>
        <w:t>Project proposals to be further discussed at the MC</w:t>
      </w:r>
      <w:r w:rsidR="007225AC" w:rsidRPr="00DB0610">
        <w:rPr>
          <w:rFonts w:ascii="Verdana" w:hAnsi="Verdana"/>
          <w:sz w:val="20"/>
          <w:szCs w:val="20"/>
          <w:lang w:val="en-GB"/>
        </w:rPr>
        <w:t xml:space="preserve"> (proposals that could be acceptable under conditions)</w:t>
      </w:r>
    </w:p>
    <w:p w14:paraId="1C4D5DC7" w14:textId="5AFE0272" w:rsidR="00B22FDE" w:rsidRPr="00DB0610" w:rsidRDefault="005E44D8" w:rsidP="00DD6289">
      <w:pPr>
        <w:pStyle w:val="af6"/>
        <w:numPr>
          <w:ilvl w:val="0"/>
          <w:numId w:val="56"/>
        </w:numPr>
        <w:spacing w:after="0" w:line="360" w:lineRule="auto"/>
        <w:ind w:right="510" w:firstLine="0"/>
        <w:rPr>
          <w:rFonts w:ascii="Verdana" w:hAnsi="Verdana"/>
          <w:sz w:val="20"/>
          <w:szCs w:val="20"/>
          <w:lang w:val="en-GB"/>
        </w:rPr>
      </w:pPr>
      <w:r w:rsidRPr="00DB0610">
        <w:rPr>
          <w:rFonts w:ascii="Verdana" w:hAnsi="Verdana"/>
          <w:sz w:val="20"/>
          <w:szCs w:val="20"/>
          <w:lang w:val="en-GB"/>
        </w:rPr>
        <w:t>P</w:t>
      </w:r>
      <w:r w:rsidR="007225AC" w:rsidRPr="00DB0610">
        <w:rPr>
          <w:rFonts w:ascii="Verdana" w:hAnsi="Verdana"/>
          <w:sz w:val="20"/>
          <w:szCs w:val="20"/>
          <w:lang w:val="en-GB"/>
        </w:rPr>
        <w:t>roject proposals to be rejected</w:t>
      </w:r>
    </w:p>
    <w:p w14:paraId="184ADFB3" w14:textId="77777777" w:rsidR="00B22FDE" w:rsidRPr="00DB0610" w:rsidRDefault="00B22FDE" w:rsidP="00DD6289">
      <w:pPr>
        <w:pStyle w:val="af6"/>
        <w:spacing w:after="0" w:line="360" w:lineRule="auto"/>
        <w:ind w:left="1134" w:right="510"/>
        <w:rPr>
          <w:rFonts w:ascii="Verdana" w:hAnsi="Verdana"/>
          <w:sz w:val="20"/>
          <w:szCs w:val="20"/>
          <w:lang w:val="en-GB"/>
        </w:rPr>
      </w:pPr>
    </w:p>
    <w:p w14:paraId="0B7497BE" w14:textId="39708E9C" w:rsidR="00B22FDE" w:rsidRDefault="00B22FDE" w:rsidP="00DD6289">
      <w:pPr>
        <w:pStyle w:val="af6"/>
        <w:spacing w:after="0" w:line="360" w:lineRule="auto"/>
        <w:ind w:left="1134" w:right="510"/>
        <w:rPr>
          <w:rFonts w:ascii="Verdana" w:hAnsi="Verdana"/>
          <w:sz w:val="20"/>
          <w:szCs w:val="20"/>
          <w:lang w:val="en-GB"/>
        </w:rPr>
      </w:pPr>
      <w:r w:rsidRPr="00DB0610">
        <w:rPr>
          <w:rFonts w:ascii="Verdana" w:hAnsi="Verdana"/>
          <w:sz w:val="20"/>
          <w:szCs w:val="20"/>
          <w:lang w:val="en-GB"/>
        </w:rPr>
        <w:t>The Monitoring Committee has the ultimate responsibility for the selection of operations.</w:t>
      </w:r>
      <w:r w:rsidR="007225AC" w:rsidRPr="00DB0610">
        <w:rPr>
          <w:rFonts w:ascii="Verdana" w:hAnsi="Verdana"/>
          <w:sz w:val="20"/>
          <w:szCs w:val="20"/>
          <w:lang w:val="en-GB"/>
        </w:rPr>
        <w:t xml:space="preserve"> The MA communicates the results of the evaluation to the Lead beneficiaries (Applicants) of each partnership.</w:t>
      </w:r>
    </w:p>
    <w:p w14:paraId="2E1BB709" w14:textId="77777777" w:rsidR="00DB0610" w:rsidRPr="00DB0610" w:rsidRDefault="00DB0610" w:rsidP="00DD6289">
      <w:pPr>
        <w:pStyle w:val="af6"/>
        <w:spacing w:after="0" w:line="360" w:lineRule="auto"/>
        <w:ind w:left="1134" w:right="510"/>
        <w:rPr>
          <w:rFonts w:ascii="Verdana" w:hAnsi="Verdana"/>
          <w:sz w:val="20"/>
          <w:szCs w:val="20"/>
          <w:lang w:val="en-GB"/>
        </w:rPr>
      </w:pPr>
    </w:p>
    <w:p w14:paraId="08390F52" w14:textId="0B053324" w:rsidR="006658E9" w:rsidRPr="00DB0610" w:rsidRDefault="00E70F87" w:rsidP="00DD6289">
      <w:pPr>
        <w:pStyle w:val="af6"/>
        <w:spacing w:after="0" w:line="360" w:lineRule="auto"/>
        <w:ind w:left="1134" w:right="510"/>
        <w:rPr>
          <w:rFonts w:ascii="Verdana" w:hAnsi="Verdana"/>
          <w:sz w:val="20"/>
          <w:szCs w:val="20"/>
          <w:lang w:val="en-US"/>
        </w:rPr>
      </w:pPr>
      <w:r w:rsidRPr="00DB0610">
        <w:rPr>
          <w:rFonts w:ascii="Verdana" w:hAnsi="Verdana"/>
          <w:sz w:val="20"/>
          <w:szCs w:val="20"/>
          <w:lang w:val="en-US"/>
        </w:rPr>
        <w:t xml:space="preserve">The project selection decision of the Monitoring Committee is binding and leads to the issuance of </w:t>
      </w:r>
      <w:r w:rsidR="006658E9" w:rsidRPr="00DB0610">
        <w:rPr>
          <w:rFonts w:ascii="Verdana" w:hAnsi="Verdana"/>
          <w:sz w:val="20"/>
          <w:szCs w:val="20"/>
          <w:lang w:val="en-US"/>
        </w:rPr>
        <w:t xml:space="preserve">a </w:t>
      </w:r>
      <w:r w:rsidR="00DB0610">
        <w:rPr>
          <w:rFonts w:ascii="Verdana" w:hAnsi="Verdana"/>
          <w:sz w:val="20"/>
          <w:szCs w:val="20"/>
          <w:lang w:val="en-US"/>
        </w:rPr>
        <w:t>S</w:t>
      </w:r>
      <w:r w:rsidRPr="00DB0610">
        <w:rPr>
          <w:rFonts w:ascii="Verdana" w:hAnsi="Verdana"/>
          <w:sz w:val="20"/>
          <w:szCs w:val="20"/>
          <w:lang w:val="en-US"/>
        </w:rPr>
        <w:t xml:space="preserve">ubsidy </w:t>
      </w:r>
      <w:r w:rsidR="00DB0610">
        <w:rPr>
          <w:rFonts w:ascii="Verdana" w:hAnsi="Verdana"/>
          <w:sz w:val="20"/>
          <w:szCs w:val="20"/>
          <w:lang w:val="en-US"/>
        </w:rPr>
        <w:t>C</w:t>
      </w:r>
      <w:r w:rsidRPr="00DB0610">
        <w:rPr>
          <w:rFonts w:ascii="Verdana" w:hAnsi="Verdana"/>
          <w:sz w:val="20"/>
          <w:szCs w:val="20"/>
          <w:lang w:val="en-US"/>
        </w:rPr>
        <w:t xml:space="preserve">ontract </w:t>
      </w:r>
      <w:r w:rsidR="006658E9" w:rsidRPr="00DB0610">
        <w:rPr>
          <w:rFonts w:ascii="Verdana" w:hAnsi="Verdana"/>
          <w:sz w:val="20"/>
          <w:szCs w:val="20"/>
          <w:lang w:val="en-US"/>
        </w:rPr>
        <w:t>by the MA for those</w:t>
      </w:r>
      <w:r w:rsidR="00DB0610">
        <w:rPr>
          <w:rFonts w:ascii="Verdana" w:hAnsi="Verdana"/>
          <w:sz w:val="20"/>
          <w:szCs w:val="20"/>
          <w:lang w:val="en-US"/>
        </w:rPr>
        <w:t xml:space="preserve"> projects</w:t>
      </w:r>
      <w:r w:rsidR="006658E9" w:rsidRPr="00DB0610">
        <w:rPr>
          <w:rFonts w:ascii="Verdana" w:hAnsi="Verdana"/>
          <w:sz w:val="20"/>
          <w:szCs w:val="20"/>
          <w:lang w:val="en-US"/>
        </w:rPr>
        <w:t xml:space="preserve"> </w:t>
      </w:r>
      <w:r w:rsidR="00DB0610">
        <w:rPr>
          <w:rFonts w:ascii="Verdana" w:hAnsi="Verdana"/>
          <w:sz w:val="20"/>
          <w:szCs w:val="20"/>
          <w:lang w:val="en-US"/>
        </w:rPr>
        <w:t>that</w:t>
      </w:r>
      <w:r w:rsidR="006658E9" w:rsidRPr="00DB0610">
        <w:rPr>
          <w:rFonts w:ascii="Verdana" w:hAnsi="Verdana"/>
          <w:sz w:val="20"/>
          <w:szCs w:val="20"/>
          <w:lang w:val="en-US"/>
        </w:rPr>
        <w:t xml:space="preserve"> succeeded. </w:t>
      </w:r>
    </w:p>
    <w:p w14:paraId="3F086D31" w14:textId="59418A01" w:rsidR="00E70F87" w:rsidRPr="00DB0610" w:rsidRDefault="006658E9" w:rsidP="00DD6289">
      <w:pPr>
        <w:pStyle w:val="af6"/>
        <w:spacing w:after="0" w:line="360" w:lineRule="auto"/>
        <w:ind w:left="1134" w:right="510"/>
        <w:rPr>
          <w:rFonts w:ascii="Verdana" w:hAnsi="Verdana"/>
          <w:sz w:val="20"/>
          <w:szCs w:val="20"/>
          <w:lang w:val="en-US"/>
        </w:rPr>
      </w:pPr>
      <w:r w:rsidRPr="00DB0610">
        <w:rPr>
          <w:rFonts w:ascii="Verdana" w:hAnsi="Verdana"/>
          <w:sz w:val="20"/>
          <w:szCs w:val="20"/>
          <w:lang w:val="en-US"/>
        </w:rPr>
        <w:t>The signing of the</w:t>
      </w:r>
      <w:r w:rsidR="00DB0610">
        <w:rPr>
          <w:rFonts w:ascii="Verdana" w:hAnsi="Verdana"/>
          <w:sz w:val="20"/>
          <w:szCs w:val="20"/>
          <w:lang w:val="en-US"/>
        </w:rPr>
        <w:t xml:space="preserve"> S</w:t>
      </w:r>
      <w:r w:rsidRPr="00DB0610">
        <w:rPr>
          <w:rFonts w:ascii="Verdana" w:hAnsi="Verdana"/>
          <w:sz w:val="20"/>
          <w:szCs w:val="20"/>
          <w:lang w:val="en-US"/>
        </w:rPr>
        <w:t>u</w:t>
      </w:r>
      <w:r w:rsidR="00DB0610">
        <w:rPr>
          <w:rFonts w:ascii="Verdana" w:hAnsi="Verdana"/>
          <w:sz w:val="20"/>
          <w:szCs w:val="20"/>
          <w:lang w:val="en-US"/>
        </w:rPr>
        <w:t>bsidy C</w:t>
      </w:r>
      <w:r w:rsidRPr="00DB0610">
        <w:rPr>
          <w:rFonts w:ascii="Verdana" w:hAnsi="Verdana"/>
          <w:sz w:val="20"/>
          <w:szCs w:val="20"/>
          <w:lang w:val="en-US"/>
        </w:rPr>
        <w:t>ontract by the two contracting parties indicates the completion of the integration procedure</w:t>
      </w:r>
      <w:r w:rsidR="00DB0610">
        <w:rPr>
          <w:rFonts w:ascii="Verdana" w:hAnsi="Verdana"/>
          <w:sz w:val="20"/>
          <w:szCs w:val="20"/>
          <w:lang w:val="en-US"/>
        </w:rPr>
        <w:t xml:space="preserve"> in the Programme</w:t>
      </w:r>
      <w:r w:rsidRPr="00DB0610">
        <w:rPr>
          <w:rFonts w:ascii="Verdana" w:hAnsi="Verdana"/>
          <w:sz w:val="20"/>
          <w:szCs w:val="20"/>
          <w:lang w:val="en-US"/>
        </w:rPr>
        <w:t xml:space="preserve">. </w:t>
      </w:r>
    </w:p>
    <w:p w14:paraId="5892DBE3" w14:textId="77777777" w:rsidR="00577F9C" w:rsidRPr="00997887" w:rsidRDefault="00577F9C" w:rsidP="00DD6289">
      <w:pPr>
        <w:ind w:left="1077" w:right="510"/>
        <w:rPr>
          <w:lang w:val="en-GB"/>
        </w:rPr>
      </w:pPr>
    </w:p>
    <w:p w14:paraId="54021397" w14:textId="7A0DA808" w:rsidR="00577F9C" w:rsidRDefault="00577F9C" w:rsidP="00DD6289">
      <w:pPr>
        <w:ind w:left="1077" w:right="510"/>
        <w:rPr>
          <w:lang w:val="en-GB"/>
        </w:rPr>
      </w:pPr>
    </w:p>
    <w:p w14:paraId="624096C4" w14:textId="4D61D1AB" w:rsidR="004B7C13" w:rsidRPr="002D495A" w:rsidRDefault="004B7C13" w:rsidP="00DD6289">
      <w:pPr>
        <w:pStyle w:val="1"/>
        <w:ind w:firstLine="0"/>
      </w:pPr>
      <w:r w:rsidRPr="002D495A">
        <w:t xml:space="preserve"> </w:t>
      </w:r>
      <w:bookmarkStart w:id="67" w:name="_Toc164349366"/>
      <w:r w:rsidR="004B34F1">
        <w:t>Join</w:t>
      </w:r>
      <w:r w:rsidR="0071134F">
        <w:rPr>
          <w:lang w:val="en-US"/>
        </w:rPr>
        <w:t>t</w:t>
      </w:r>
      <w:r w:rsidR="004B34F1">
        <w:t xml:space="preserve"> </w:t>
      </w:r>
      <w:r w:rsidRPr="002D495A">
        <w:t xml:space="preserve">Complaint </w:t>
      </w:r>
      <w:r w:rsidR="004B34F1">
        <w:t>Committee</w:t>
      </w:r>
      <w:bookmarkEnd w:id="67"/>
      <w:r w:rsidR="004B34F1">
        <w:t xml:space="preserve"> </w:t>
      </w:r>
    </w:p>
    <w:p w14:paraId="62E4C175" w14:textId="77777777" w:rsidR="004B7C13" w:rsidRPr="002D495A" w:rsidRDefault="004B7C13" w:rsidP="00DD6289">
      <w:pPr>
        <w:pStyle w:val="af6"/>
        <w:spacing w:after="0" w:line="276" w:lineRule="auto"/>
        <w:ind w:left="1134" w:right="454"/>
        <w:rPr>
          <w:b/>
          <w:lang w:val="en-GB"/>
        </w:rPr>
      </w:pPr>
    </w:p>
    <w:p w14:paraId="25262E5E" w14:textId="499A8688" w:rsidR="00BE6931" w:rsidRPr="002D495A" w:rsidRDefault="001B4DF4" w:rsidP="00DD6289">
      <w:pPr>
        <w:pStyle w:val="aa"/>
        <w:spacing w:before="100" w:beforeAutospacing="1" w:after="100" w:afterAutospacing="1" w:line="360" w:lineRule="auto"/>
        <w:jc w:val="left"/>
        <w:outlineLvl w:val="2"/>
        <w:rPr>
          <w:rFonts w:eastAsia="Verdana"/>
          <w:b/>
          <w:lang w:val="en-GB"/>
        </w:rPr>
      </w:pPr>
      <w:r w:rsidRPr="00DB0610">
        <w:rPr>
          <w:rFonts w:ascii="Verdana" w:hAnsi="Verdana"/>
          <w:b/>
          <w:bCs/>
          <w:snapToGrid/>
          <w:sz w:val="22"/>
          <w:lang w:val="en-US" w:eastAsia="x-none"/>
        </w:rPr>
        <w:t xml:space="preserve">      </w:t>
      </w:r>
      <w:bookmarkStart w:id="68" w:name="_Toc164349367"/>
      <w:r w:rsidR="004B7C13" w:rsidRPr="00DB0610">
        <w:rPr>
          <w:rFonts w:ascii="Verdana" w:hAnsi="Verdana"/>
          <w:b/>
          <w:bCs/>
          <w:snapToGrid/>
          <w:sz w:val="22"/>
          <w:lang w:val="en-US" w:eastAsia="x-none"/>
        </w:rPr>
        <w:t xml:space="preserve">Scope of the </w:t>
      </w:r>
      <w:r w:rsidR="004B34F1" w:rsidRPr="00DB0610">
        <w:rPr>
          <w:rFonts w:ascii="Verdana" w:hAnsi="Verdana"/>
          <w:b/>
          <w:bCs/>
          <w:snapToGrid/>
          <w:sz w:val="22"/>
          <w:lang w:val="en-US" w:eastAsia="x-none"/>
        </w:rPr>
        <w:t>Join</w:t>
      </w:r>
      <w:r w:rsidR="0071134F" w:rsidRPr="00DB0610">
        <w:rPr>
          <w:rFonts w:ascii="Verdana" w:hAnsi="Verdana"/>
          <w:b/>
          <w:bCs/>
          <w:snapToGrid/>
          <w:sz w:val="22"/>
          <w:lang w:val="en-US" w:eastAsia="x-none"/>
        </w:rPr>
        <w:t>t</w:t>
      </w:r>
      <w:r w:rsidR="004B34F1" w:rsidRPr="00DB0610">
        <w:rPr>
          <w:rFonts w:ascii="Verdana" w:hAnsi="Verdana"/>
          <w:b/>
          <w:bCs/>
          <w:snapToGrid/>
          <w:sz w:val="22"/>
          <w:lang w:val="en-US" w:eastAsia="x-none"/>
        </w:rPr>
        <w:t xml:space="preserve"> </w:t>
      </w:r>
      <w:r w:rsidR="004B7C13" w:rsidRPr="00DB0610">
        <w:rPr>
          <w:rFonts w:ascii="Verdana" w:hAnsi="Verdana"/>
          <w:b/>
          <w:bCs/>
          <w:snapToGrid/>
          <w:sz w:val="22"/>
          <w:lang w:val="en-US" w:eastAsia="x-none"/>
        </w:rPr>
        <w:t xml:space="preserve">Complaint </w:t>
      </w:r>
      <w:r w:rsidR="004B34F1" w:rsidRPr="00DB0610">
        <w:rPr>
          <w:rFonts w:ascii="Verdana" w:hAnsi="Verdana"/>
          <w:b/>
          <w:bCs/>
          <w:snapToGrid/>
          <w:sz w:val="22"/>
          <w:lang w:val="en-US" w:eastAsia="x-none"/>
        </w:rPr>
        <w:t>Commit</w:t>
      </w:r>
      <w:r w:rsidR="00DB0610">
        <w:rPr>
          <w:rFonts w:ascii="Verdana" w:hAnsi="Verdana"/>
          <w:b/>
          <w:bCs/>
          <w:snapToGrid/>
          <w:sz w:val="22"/>
          <w:lang w:val="en-US" w:eastAsia="x-none"/>
        </w:rPr>
        <w:t>t</w:t>
      </w:r>
      <w:r w:rsidR="004B34F1" w:rsidRPr="00DB0610">
        <w:rPr>
          <w:rFonts w:ascii="Verdana" w:hAnsi="Verdana"/>
          <w:b/>
          <w:bCs/>
          <w:snapToGrid/>
          <w:sz w:val="22"/>
          <w:lang w:val="en-US" w:eastAsia="x-none"/>
        </w:rPr>
        <w:t>ee</w:t>
      </w:r>
      <w:bookmarkEnd w:id="68"/>
    </w:p>
    <w:p w14:paraId="7EFBE24F" w14:textId="557F059E" w:rsidR="004B7C13" w:rsidRPr="00FE755D" w:rsidRDefault="00BE6931" w:rsidP="00DD6289">
      <w:pPr>
        <w:spacing w:line="360" w:lineRule="auto"/>
        <w:ind w:left="1134" w:right="454"/>
        <w:rPr>
          <w:rFonts w:ascii="Verdana" w:eastAsia="Verdana" w:hAnsi="Verdana"/>
          <w:sz w:val="20"/>
          <w:szCs w:val="20"/>
          <w:lang w:val="en-GB"/>
        </w:rPr>
      </w:pPr>
      <w:r>
        <w:rPr>
          <w:rFonts w:ascii="Verdana" w:eastAsia="Verdana" w:hAnsi="Verdana"/>
          <w:sz w:val="20"/>
          <w:szCs w:val="20"/>
          <w:lang w:val="en-GB"/>
        </w:rPr>
        <w:t>T</w:t>
      </w:r>
      <w:r w:rsidRPr="00FE755D">
        <w:rPr>
          <w:rFonts w:ascii="Verdana" w:eastAsia="Verdana" w:hAnsi="Verdana"/>
          <w:sz w:val="20"/>
          <w:szCs w:val="20"/>
          <w:lang w:val="en-GB"/>
        </w:rPr>
        <w:t>o ensure fair, just and unbiased treatment of all project proposals, in line with the Programme</w:t>
      </w:r>
      <w:r>
        <w:rPr>
          <w:rFonts w:ascii="Verdana" w:eastAsia="Verdana" w:hAnsi="Verdana"/>
          <w:sz w:val="20"/>
          <w:szCs w:val="20"/>
          <w:lang w:val="en-GB"/>
        </w:rPr>
        <w:t>’s</w:t>
      </w:r>
      <w:r w:rsidRPr="00FE755D">
        <w:rPr>
          <w:rFonts w:ascii="Verdana" w:eastAsia="Verdana" w:hAnsi="Verdana"/>
          <w:sz w:val="20"/>
          <w:szCs w:val="20"/>
          <w:lang w:val="en-GB"/>
        </w:rPr>
        <w:t xml:space="preserve"> provisions</w:t>
      </w:r>
      <w:r>
        <w:rPr>
          <w:rFonts w:ascii="Verdana" w:eastAsia="Verdana" w:hAnsi="Verdana"/>
          <w:sz w:val="20"/>
          <w:szCs w:val="20"/>
          <w:lang w:val="en-GB"/>
        </w:rPr>
        <w:t>, t</w:t>
      </w:r>
      <w:r w:rsidR="004B7C13" w:rsidRPr="00FE755D">
        <w:rPr>
          <w:rFonts w:ascii="Verdana" w:eastAsia="Verdana" w:hAnsi="Verdana"/>
          <w:sz w:val="20"/>
          <w:szCs w:val="20"/>
          <w:lang w:val="en-GB"/>
        </w:rPr>
        <w:t xml:space="preserve">he two States participating in the Programme ensure that effective arrangements are </w:t>
      </w:r>
      <w:r>
        <w:rPr>
          <w:rFonts w:ascii="Verdana" w:eastAsia="Verdana" w:hAnsi="Verdana"/>
          <w:sz w:val="20"/>
          <w:szCs w:val="20"/>
          <w:lang w:val="en-GB"/>
        </w:rPr>
        <w:t xml:space="preserve">set </w:t>
      </w:r>
      <w:r w:rsidR="004B7C13" w:rsidRPr="00FE755D">
        <w:rPr>
          <w:rFonts w:ascii="Verdana" w:eastAsia="Verdana" w:hAnsi="Verdana"/>
          <w:sz w:val="20"/>
          <w:szCs w:val="20"/>
          <w:lang w:val="en-GB"/>
        </w:rPr>
        <w:t xml:space="preserve">in place for the examination of </w:t>
      </w:r>
      <w:r>
        <w:rPr>
          <w:rFonts w:ascii="Verdana" w:eastAsia="Verdana" w:hAnsi="Verdana"/>
          <w:sz w:val="20"/>
          <w:szCs w:val="20"/>
          <w:lang w:val="en-US"/>
        </w:rPr>
        <w:t>c</w:t>
      </w:r>
      <w:r w:rsidR="004B7C13" w:rsidRPr="00FE755D">
        <w:rPr>
          <w:rFonts w:ascii="Verdana" w:eastAsia="Verdana" w:hAnsi="Verdana"/>
          <w:sz w:val="20"/>
          <w:szCs w:val="20"/>
          <w:lang w:val="en-GB"/>
        </w:rPr>
        <w:t>omplaints</w:t>
      </w:r>
      <w:r w:rsidR="008064F4" w:rsidRPr="0074550D">
        <w:rPr>
          <w:rStyle w:val="af4"/>
          <w:rFonts w:ascii="Verdana" w:eastAsia="Verdana" w:hAnsi="Verdana"/>
          <w:b/>
          <w:sz w:val="20"/>
          <w:szCs w:val="20"/>
          <w:lang w:val="en-GB"/>
        </w:rPr>
        <w:footnoteReference w:id="15"/>
      </w:r>
      <w:r w:rsidR="00DB0610">
        <w:rPr>
          <w:rFonts w:ascii="Verdana" w:eastAsia="Verdana" w:hAnsi="Verdana"/>
          <w:sz w:val="20"/>
          <w:szCs w:val="20"/>
          <w:lang w:val="en-GB"/>
        </w:rPr>
        <w:t xml:space="preserve">. </w:t>
      </w:r>
      <w:r>
        <w:rPr>
          <w:rFonts w:ascii="Verdana" w:eastAsia="Verdana" w:hAnsi="Verdana"/>
          <w:sz w:val="20"/>
          <w:szCs w:val="20"/>
          <w:lang w:val="en-GB"/>
        </w:rPr>
        <w:t>The latter are to be</w:t>
      </w:r>
      <w:r w:rsidR="004B7C13" w:rsidRPr="00FE755D">
        <w:rPr>
          <w:rFonts w:ascii="Verdana" w:eastAsia="Verdana" w:hAnsi="Verdana"/>
          <w:sz w:val="20"/>
          <w:szCs w:val="20"/>
          <w:lang w:val="en-GB"/>
        </w:rPr>
        <w:t xml:space="preserve"> submitted by </w:t>
      </w:r>
      <w:r>
        <w:rPr>
          <w:rFonts w:ascii="Verdana" w:eastAsia="Verdana" w:hAnsi="Verdana"/>
          <w:sz w:val="20"/>
          <w:szCs w:val="20"/>
          <w:lang w:val="en-GB"/>
        </w:rPr>
        <w:t xml:space="preserve">the Lead </w:t>
      </w:r>
      <w:r w:rsidR="00A86CAF">
        <w:rPr>
          <w:rFonts w:ascii="Verdana" w:eastAsia="Verdana" w:hAnsi="Verdana"/>
          <w:sz w:val="20"/>
          <w:szCs w:val="20"/>
          <w:lang w:val="en-GB"/>
        </w:rPr>
        <w:t>beneficiary</w:t>
      </w:r>
      <w:r w:rsidR="003D1428">
        <w:rPr>
          <w:rFonts w:ascii="Verdana" w:eastAsia="Verdana" w:hAnsi="Verdana"/>
          <w:sz w:val="20"/>
          <w:szCs w:val="20"/>
          <w:lang w:val="en-GB"/>
        </w:rPr>
        <w:t xml:space="preserve"> (A</w:t>
      </w:r>
      <w:r>
        <w:rPr>
          <w:rFonts w:ascii="Verdana" w:eastAsia="Verdana" w:hAnsi="Verdana"/>
          <w:sz w:val="20"/>
          <w:szCs w:val="20"/>
          <w:lang w:val="en-GB"/>
        </w:rPr>
        <w:t>pplicant</w:t>
      </w:r>
      <w:r w:rsidR="003D1428">
        <w:rPr>
          <w:rFonts w:ascii="Verdana" w:eastAsia="Verdana" w:hAnsi="Verdana"/>
          <w:sz w:val="20"/>
          <w:szCs w:val="20"/>
          <w:lang w:val="en-GB"/>
        </w:rPr>
        <w:t>)</w:t>
      </w:r>
      <w:r>
        <w:rPr>
          <w:rFonts w:ascii="Verdana" w:eastAsia="Verdana" w:hAnsi="Verdana"/>
          <w:sz w:val="20"/>
          <w:szCs w:val="20"/>
          <w:lang w:val="en-GB"/>
        </w:rPr>
        <w:t xml:space="preserve"> </w:t>
      </w:r>
      <w:r w:rsidR="004B7C13" w:rsidRPr="00FE755D">
        <w:rPr>
          <w:rFonts w:ascii="Verdana" w:eastAsia="Verdana" w:hAnsi="Verdana"/>
          <w:sz w:val="20"/>
          <w:szCs w:val="20"/>
          <w:lang w:val="en-GB"/>
        </w:rPr>
        <w:t>of</w:t>
      </w:r>
      <w:r>
        <w:rPr>
          <w:rFonts w:ascii="Verdana" w:eastAsia="Verdana" w:hAnsi="Verdana"/>
          <w:sz w:val="20"/>
          <w:szCs w:val="20"/>
          <w:lang w:val="en-GB"/>
        </w:rPr>
        <w:t xml:space="preserve"> the </w:t>
      </w:r>
      <w:r w:rsidR="004B7C13" w:rsidRPr="00FE755D">
        <w:rPr>
          <w:rFonts w:ascii="Verdana" w:eastAsia="Verdana" w:hAnsi="Verdana"/>
          <w:sz w:val="20"/>
          <w:szCs w:val="20"/>
          <w:lang w:val="en-GB"/>
        </w:rPr>
        <w:t>project proposal</w:t>
      </w:r>
      <w:r w:rsidR="005318E5">
        <w:rPr>
          <w:rFonts w:ascii="Verdana" w:eastAsia="Verdana" w:hAnsi="Verdana"/>
          <w:sz w:val="20"/>
          <w:szCs w:val="20"/>
          <w:lang w:val="en-GB"/>
        </w:rPr>
        <w:t xml:space="preserve"> in writing</w:t>
      </w:r>
      <w:r w:rsidR="00C8279F">
        <w:rPr>
          <w:rFonts w:ascii="Verdana" w:eastAsia="Verdana" w:hAnsi="Verdana"/>
          <w:sz w:val="20"/>
          <w:szCs w:val="20"/>
          <w:lang w:val="en-GB"/>
        </w:rPr>
        <w:t xml:space="preserve"> or by email</w:t>
      </w:r>
      <w:r w:rsidR="004B7C13" w:rsidRPr="00FE755D">
        <w:rPr>
          <w:rFonts w:ascii="Verdana" w:eastAsia="Verdana" w:hAnsi="Verdana"/>
          <w:sz w:val="20"/>
          <w:szCs w:val="20"/>
          <w:lang w:val="en-GB"/>
        </w:rPr>
        <w:t xml:space="preserve"> on behalf of the whole partnership</w:t>
      </w:r>
      <w:r>
        <w:rPr>
          <w:rFonts w:ascii="Verdana" w:eastAsia="Verdana" w:hAnsi="Verdana"/>
          <w:sz w:val="20"/>
          <w:szCs w:val="20"/>
          <w:lang w:val="en-GB"/>
        </w:rPr>
        <w:t xml:space="preserve"> against the </w:t>
      </w:r>
      <w:r w:rsidR="004B7C13" w:rsidRPr="00FE755D">
        <w:rPr>
          <w:rFonts w:ascii="Verdana" w:eastAsia="Verdana" w:hAnsi="Verdana"/>
          <w:sz w:val="20"/>
          <w:szCs w:val="20"/>
          <w:lang w:val="en-GB"/>
        </w:rPr>
        <w:t xml:space="preserve">Decision of the MC of the Programme </w:t>
      </w:r>
      <w:r>
        <w:rPr>
          <w:rFonts w:ascii="Verdana" w:eastAsia="Verdana" w:hAnsi="Verdana"/>
          <w:sz w:val="20"/>
          <w:szCs w:val="20"/>
          <w:lang w:val="en-GB"/>
        </w:rPr>
        <w:t xml:space="preserve">treating </w:t>
      </w:r>
      <w:r w:rsidR="004B7C13" w:rsidRPr="00FE755D">
        <w:rPr>
          <w:rFonts w:ascii="Verdana" w:eastAsia="Verdana" w:hAnsi="Verdana"/>
          <w:sz w:val="20"/>
          <w:szCs w:val="20"/>
          <w:lang w:val="en-GB"/>
        </w:rPr>
        <w:t>assessment and selection of operations.</w:t>
      </w:r>
    </w:p>
    <w:p w14:paraId="2025F300" w14:textId="77777777" w:rsidR="004B7C13" w:rsidRPr="00FE755D" w:rsidRDefault="004B7C13" w:rsidP="00DD6289">
      <w:pPr>
        <w:spacing w:line="360" w:lineRule="auto"/>
        <w:ind w:left="1134" w:right="454"/>
        <w:rPr>
          <w:rFonts w:ascii="Verdana" w:hAnsi="Verdana"/>
          <w:sz w:val="20"/>
          <w:szCs w:val="20"/>
          <w:lang w:val="en-GB"/>
        </w:rPr>
      </w:pPr>
    </w:p>
    <w:p w14:paraId="6AE81C0B" w14:textId="524D2EEC" w:rsidR="004B7C13" w:rsidRPr="00FE755D" w:rsidRDefault="004B7C13" w:rsidP="00DD6289">
      <w:pPr>
        <w:spacing w:line="360" w:lineRule="auto"/>
        <w:ind w:left="1134" w:right="454"/>
        <w:rPr>
          <w:rFonts w:ascii="Verdana" w:eastAsia="Verdana" w:hAnsi="Verdana"/>
          <w:sz w:val="20"/>
          <w:szCs w:val="20"/>
          <w:lang w:val="en-GB"/>
        </w:rPr>
      </w:pPr>
      <w:r w:rsidRPr="00FE755D">
        <w:rPr>
          <w:rFonts w:ascii="Verdana" w:eastAsia="Verdana" w:hAnsi="Verdana"/>
          <w:sz w:val="20"/>
          <w:szCs w:val="20"/>
          <w:lang w:val="en-GB"/>
        </w:rPr>
        <w:t xml:space="preserve">The </w:t>
      </w:r>
      <w:r w:rsidR="00385007">
        <w:rPr>
          <w:rFonts w:ascii="Verdana" w:eastAsia="Verdana" w:hAnsi="Verdana"/>
          <w:sz w:val="20"/>
          <w:szCs w:val="20"/>
          <w:lang w:val="en-GB"/>
        </w:rPr>
        <w:t xml:space="preserve">Joint </w:t>
      </w:r>
      <w:r w:rsidRPr="00FE755D">
        <w:rPr>
          <w:rFonts w:ascii="Verdana" w:eastAsia="Verdana" w:hAnsi="Verdana"/>
          <w:sz w:val="20"/>
          <w:szCs w:val="20"/>
          <w:lang w:val="en-GB"/>
        </w:rPr>
        <w:t xml:space="preserve">Complaint </w:t>
      </w:r>
      <w:r w:rsidR="004B34F1">
        <w:rPr>
          <w:rFonts w:ascii="Verdana" w:eastAsia="Verdana" w:hAnsi="Verdana"/>
          <w:sz w:val="20"/>
          <w:szCs w:val="20"/>
          <w:lang w:val="en-GB"/>
        </w:rPr>
        <w:t xml:space="preserve">Committee </w:t>
      </w:r>
      <w:r w:rsidRPr="00FE755D">
        <w:rPr>
          <w:rFonts w:ascii="Verdana" w:eastAsia="Verdana" w:hAnsi="Verdana"/>
          <w:sz w:val="20"/>
          <w:szCs w:val="20"/>
          <w:lang w:val="en-GB"/>
        </w:rPr>
        <w:t>is the body entitled to examine the admissibility of the complaints, the legality of the actions against which the complaints are launched and the legal and factual arguments and claims of the complaints</w:t>
      </w:r>
      <w:r w:rsidR="002E1573">
        <w:rPr>
          <w:rFonts w:ascii="Verdana" w:eastAsia="Verdana" w:hAnsi="Verdana"/>
          <w:sz w:val="20"/>
          <w:szCs w:val="20"/>
          <w:lang w:val="en-GB"/>
        </w:rPr>
        <w:t xml:space="preserve"> on the decision of the Monitoring Committee of the Cooperation Programme Interreg VI-A Greece</w:t>
      </w:r>
      <w:r w:rsidR="006E4B4C">
        <w:rPr>
          <w:rFonts w:ascii="Verdana" w:eastAsia="Verdana" w:hAnsi="Verdana"/>
          <w:sz w:val="20"/>
          <w:szCs w:val="20"/>
          <w:lang w:val="en-GB"/>
        </w:rPr>
        <w:t xml:space="preserve">-Bulgaria </w:t>
      </w:r>
      <w:r w:rsidR="002E1573">
        <w:rPr>
          <w:rFonts w:ascii="Verdana" w:eastAsia="Verdana" w:hAnsi="Verdana"/>
          <w:sz w:val="20"/>
          <w:szCs w:val="20"/>
          <w:lang w:val="en-GB"/>
        </w:rPr>
        <w:t xml:space="preserve">2021-2027 </w:t>
      </w:r>
      <w:r w:rsidR="001F4C54">
        <w:rPr>
          <w:rFonts w:ascii="Verdana" w:eastAsia="Verdana" w:hAnsi="Verdana"/>
          <w:sz w:val="20"/>
          <w:szCs w:val="20"/>
          <w:lang w:val="en-GB"/>
        </w:rPr>
        <w:t xml:space="preserve">as per projects selected for funding under the Programme. </w:t>
      </w:r>
    </w:p>
    <w:p w14:paraId="6588B20D" w14:textId="77777777" w:rsidR="004B7C13" w:rsidRPr="00FE755D" w:rsidRDefault="004B7C13" w:rsidP="00DD6289">
      <w:pPr>
        <w:spacing w:line="360" w:lineRule="auto"/>
        <w:ind w:left="1134" w:right="454"/>
        <w:rPr>
          <w:rFonts w:ascii="Verdana" w:hAnsi="Verdana"/>
          <w:sz w:val="20"/>
          <w:szCs w:val="20"/>
          <w:lang w:val="en-GB"/>
        </w:rPr>
      </w:pPr>
    </w:p>
    <w:p w14:paraId="482397D4" w14:textId="1F919691" w:rsidR="004B7C13" w:rsidRPr="001B4D68" w:rsidRDefault="004B7C13" w:rsidP="00DD6289">
      <w:pPr>
        <w:spacing w:before="100" w:beforeAutospacing="1" w:after="100" w:afterAutospacing="1" w:line="360" w:lineRule="auto"/>
        <w:ind w:left="1134" w:right="510"/>
        <w:jc w:val="left"/>
        <w:outlineLvl w:val="2"/>
        <w:rPr>
          <w:rFonts w:ascii="Times New Roman" w:hAnsi="Times New Roman"/>
          <w:b/>
          <w:bCs/>
          <w:snapToGrid/>
          <w:sz w:val="27"/>
          <w:szCs w:val="27"/>
          <w:lang w:val="en-US" w:eastAsia="x-none"/>
        </w:rPr>
      </w:pPr>
      <w:bookmarkStart w:id="69" w:name="_Toc164349368"/>
      <w:r w:rsidRPr="00385007">
        <w:rPr>
          <w:rFonts w:ascii="Verdana" w:hAnsi="Verdana"/>
          <w:b/>
          <w:bCs/>
          <w:snapToGrid/>
          <w:sz w:val="22"/>
          <w:lang w:val="en-US" w:eastAsia="x-none"/>
        </w:rPr>
        <w:lastRenderedPageBreak/>
        <w:t>Submission and Management of the Complaints</w:t>
      </w:r>
      <w:bookmarkEnd w:id="69"/>
    </w:p>
    <w:p w14:paraId="2DB06508" w14:textId="3B85AC81" w:rsidR="004B34F1" w:rsidRPr="00385007" w:rsidRDefault="004B34F1" w:rsidP="00DD6289">
      <w:pPr>
        <w:spacing w:line="360" w:lineRule="auto"/>
        <w:ind w:left="1134" w:right="510"/>
        <w:rPr>
          <w:rFonts w:ascii="Verdana" w:eastAsia="Verdana" w:hAnsi="Verdana"/>
          <w:sz w:val="20"/>
          <w:szCs w:val="20"/>
          <w:u w:val="single"/>
          <w:lang w:val="en-GB"/>
        </w:rPr>
      </w:pPr>
      <w:r w:rsidRPr="00385007">
        <w:rPr>
          <w:rFonts w:ascii="Verdana" w:hAnsi="Verdana"/>
          <w:b/>
          <w:bCs/>
          <w:sz w:val="20"/>
          <w:szCs w:val="20"/>
          <w:u w:val="single"/>
          <w:lang w:val="en-US"/>
        </w:rPr>
        <w:t>Complaints related to project evaluation</w:t>
      </w:r>
    </w:p>
    <w:p w14:paraId="18848A91" w14:textId="2FD2086C" w:rsidR="004B7C13" w:rsidRPr="00FE755D" w:rsidRDefault="00546BCA" w:rsidP="00DD6289">
      <w:pPr>
        <w:spacing w:line="360" w:lineRule="auto"/>
        <w:ind w:left="1134" w:right="510"/>
        <w:rPr>
          <w:rFonts w:ascii="Verdana" w:eastAsia="Verdana" w:hAnsi="Verdana"/>
          <w:sz w:val="20"/>
          <w:szCs w:val="20"/>
          <w:lang w:val="en-GB"/>
        </w:rPr>
      </w:pPr>
      <w:r>
        <w:rPr>
          <w:rFonts w:ascii="Verdana" w:eastAsia="Verdana" w:hAnsi="Verdana"/>
          <w:sz w:val="20"/>
          <w:szCs w:val="20"/>
          <w:lang w:val="en-US"/>
        </w:rPr>
        <w:t>Only t</w:t>
      </w:r>
      <w:r w:rsidR="004B7C13" w:rsidRPr="00FE755D">
        <w:rPr>
          <w:rFonts w:ascii="Verdana" w:eastAsia="Verdana" w:hAnsi="Verdana"/>
          <w:sz w:val="20"/>
          <w:szCs w:val="20"/>
          <w:lang w:val="en-GB"/>
        </w:rPr>
        <w:t xml:space="preserve">he Lead </w:t>
      </w:r>
      <w:r w:rsidR="00A86CAF">
        <w:rPr>
          <w:rFonts w:ascii="Verdana" w:eastAsia="Verdana" w:hAnsi="Verdana"/>
          <w:sz w:val="20"/>
          <w:szCs w:val="20"/>
          <w:lang w:val="en-GB"/>
        </w:rPr>
        <w:t xml:space="preserve">beneficiary </w:t>
      </w:r>
      <w:r w:rsidR="003D1428">
        <w:rPr>
          <w:rFonts w:ascii="Verdana" w:eastAsia="Verdana" w:hAnsi="Verdana"/>
          <w:sz w:val="20"/>
          <w:szCs w:val="20"/>
          <w:lang w:val="en-GB"/>
        </w:rPr>
        <w:t>(A</w:t>
      </w:r>
      <w:r w:rsidR="004B7C13" w:rsidRPr="00FE755D">
        <w:rPr>
          <w:rFonts w:ascii="Verdana" w:eastAsia="Verdana" w:hAnsi="Verdana"/>
          <w:sz w:val="20"/>
          <w:szCs w:val="20"/>
          <w:lang w:val="en-GB"/>
        </w:rPr>
        <w:t>pplicant</w:t>
      </w:r>
      <w:r w:rsidR="003D1428">
        <w:rPr>
          <w:rFonts w:ascii="Verdana" w:eastAsia="Verdana" w:hAnsi="Verdana"/>
          <w:sz w:val="20"/>
          <w:szCs w:val="20"/>
          <w:lang w:val="en-GB"/>
        </w:rPr>
        <w:t>)</w:t>
      </w:r>
      <w:r w:rsidR="004B7C13" w:rsidRPr="00FE755D">
        <w:rPr>
          <w:rFonts w:ascii="Verdana" w:eastAsia="Verdana" w:hAnsi="Verdana"/>
          <w:sz w:val="20"/>
          <w:szCs w:val="20"/>
          <w:lang w:val="en-GB"/>
        </w:rPr>
        <w:t xml:space="preserve"> of a project proposal, as representative of the </w:t>
      </w:r>
      <w:r w:rsidR="00186BD0">
        <w:rPr>
          <w:rFonts w:ascii="Verdana" w:eastAsia="Verdana" w:hAnsi="Verdana"/>
          <w:sz w:val="20"/>
          <w:szCs w:val="20"/>
          <w:lang w:val="en-GB"/>
        </w:rPr>
        <w:t>partnership</w:t>
      </w:r>
      <w:r w:rsidR="004B7C13" w:rsidRPr="00FE755D">
        <w:rPr>
          <w:rFonts w:ascii="Verdana" w:eastAsia="Verdana" w:hAnsi="Verdana"/>
          <w:sz w:val="20"/>
          <w:szCs w:val="20"/>
          <w:lang w:val="en-GB"/>
        </w:rPr>
        <w:t xml:space="preserve">, </w:t>
      </w:r>
      <w:r>
        <w:rPr>
          <w:rFonts w:ascii="Verdana" w:eastAsia="Verdana" w:hAnsi="Verdana"/>
          <w:sz w:val="20"/>
          <w:szCs w:val="20"/>
          <w:lang w:val="en-GB"/>
        </w:rPr>
        <w:t>has the right to</w:t>
      </w:r>
      <w:r w:rsidRPr="00FE755D">
        <w:rPr>
          <w:rFonts w:ascii="Verdana" w:eastAsia="Verdana" w:hAnsi="Verdana"/>
          <w:sz w:val="20"/>
          <w:szCs w:val="20"/>
          <w:lang w:val="en-GB"/>
        </w:rPr>
        <w:t xml:space="preserve"> </w:t>
      </w:r>
      <w:r w:rsidR="004B7C13" w:rsidRPr="00FE755D">
        <w:rPr>
          <w:rFonts w:ascii="Verdana" w:eastAsia="Verdana" w:hAnsi="Verdana"/>
          <w:sz w:val="20"/>
          <w:szCs w:val="20"/>
          <w:lang w:val="en-GB"/>
        </w:rPr>
        <w:t xml:space="preserve">submit a </w:t>
      </w:r>
      <w:r w:rsidR="002920E6">
        <w:rPr>
          <w:rFonts w:ascii="Verdana" w:eastAsia="Verdana" w:hAnsi="Verdana"/>
          <w:sz w:val="20"/>
          <w:szCs w:val="20"/>
          <w:lang w:val="en-GB"/>
        </w:rPr>
        <w:t xml:space="preserve">written </w:t>
      </w:r>
      <w:r w:rsidR="004B7C13" w:rsidRPr="00FE755D">
        <w:rPr>
          <w:rFonts w:ascii="Verdana" w:eastAsia="Verdana" w:hAnsi="Verdana"/>
          <w:sz w:val="20"/>
          <w:szCs w:val="20"/>
          <w:lang w:val="en-GB"/>
        </w:rPr>
        <w:t xml:space="preserve">complaint against the Decisions of the MC </w:t>
      </w:r>
      <w:r w:rsidR="00FE3AA5">
        <w:rPr>
          <w:rFonts w:ascii="Verdana" w:eastAsia="Verdana" w:hAnsi="Verdana"/>
          <w:sz w:val="20"/>
          <w:szCs w:val="20"/>
          <w:lang w:val="en-GB"/>
        </w:rPr>
        <w:t>concerning</w:t>
      </w:r>
      <w:r w:rsidR="00FE3AA5" w:rsidRPr="00FE755D">
        <w:rPr>
          <w:rFonts w:ascii="Verdana" w:eastAsia="Verdana" w:hAnsi="Verdana"/>
          <w:sz w:val="20"/>
          <w:szCs w:val="20"/>
          <w:lang w:val="en-GB"/>
        </w:rPr>
        <w:t xml:space="preserve"> </w:t>
      </w:r>
      <w:r w:rsidR="004B7C13" w:rsidRPr="00FE755D">
        <w:rPr>
          <w:rFonts w:ascii="Verdana" w:eastAsia="Verdana" w:hAnsi="Verdana"/>
          <w:sz w:val="20"/>
          <w:szCs w:val="20"/>
          <w:lang w:val="en-GB"/>
        </w:rPr>
        <w:t>the</w:t>
      </w:r>
      <w:r>
        <w:rPr>
          <w:rFonts w:ascii="Verdana" w:eastAsia="Verdana" w:hAnsi="Verdana"/>
          <w:sz w:val="20"/>
          <w:szCs w:val="20"/>
          <w:lang w:val="en-GB"/>
        </w:rPr>
        <w:t xml:space="preserve"> results of the selected for funding operations. The Lead beneficiary (Applicant) may submit a complaint in regards to the </w:t>
      </w:r>
      <w:r w:rsidR="004B7C13" w:rsidRPr="00FE755D">
        <w:rPr>
          <w:rFonts w:ascii="Verdana" w:eastAsia="Verdana" w:hAnsi="Verdana"/>
          <w:sz w:val="20"/>
          <w:szCs w:val="20"/>
          <w:lang w:val="en-GB"/>
        </w:rPr>
        <w:t>admissibility and eligibility of the project proposals or the qualitative assessment and selection of operations</w:t>
      </w:r>
      <w:r w:rsidR="00FE3AA5">
        <w:rPr>
          <w:rFonts w:ascii="Verdana" w:eastAsia="Verdana" w:hAnsi="Verdana"/>
          <w:sz w:val="20"/>
          <w:szCs w:val="20"/>
          <w:lang w:val="en-GB"/>
        </w:rPr>
        <w:t xml:space="preserve">. In the complaint </w:t>
      </w:r>
      <w:r w:rsidR="004B7C13" w:rsidRPr="00FE755D">
        <w:rPr>
          <w:rFonts w:ascii="Verdana" w:eastAsia="Verdana" w:hAnsi="Verdana"/>
          <w:sz w:val="20"/>
          <w:szCs w:val="20"/>
          <w:lang w:val="en-GB"/>
        </w:rPr>
        <w:t>all legal arguments, factual grounds and claims</w:t>
      </w:r>
      <w:r w:rsidR="00FE3AA5">
        <w:rPr>
          <w:rFonts w:ascii="Verdana" w:eastAsia="Verdana" w:hAnsi="Verdana"/>
          <w:sz w:val="20"/>
          <w:szCs w:val="20"/>
          <w:lang w:val="en-GB"/>
        </w:rPr>
        <w:t xml:space="preserve"> should be stated in writing. Complaints are sent to </w:t>
      </w:r>
      <w:r w:rsidR="004B7C13" w:rsidRPr="00FE755D">
        <w:rPr>
          <w:rFonts w:ascii="Verdana" w:eastAsia="Verdana" w:hAnsi="Verdana"/>
          <w:sz w:val="20"/>
          <w:szCs w:val="20"/>
          <w:lang w:val="en-GB"/>
        </w:rPr>
        <w:t>the MA/JS</w:t>
      </w:r>
      <w:r w:rsidR="00097C54">
        <w:rPr>
          <w:rFonts w:ascii="Verdana" w:eastAsia="Verdana" w:hAnsi="Verdana"/>
          <w:sz w:val="20"/>
          <w:szCs w:val="20"/>
          <w:lang w:val="en-GB"/>
        </w:rPr>
        <w:t>/ Joint Complaint Committee</w:t>
      </w:r>
      <w:r w:rsidR="004B7C13" w:rsidRPr="00FE755D">
        <w:rPr>
          <w:rFonts w:ascii="Verdana" w:eastAsia="Verdana" w:hAnsi="Verdana"/>
          <w:sz w:val="20"/>
          <w:szCs w:val="20"/>
          <w:lang w:val="en-GB"/>
        </w:rPr>
        <w:t xml:space="preserve"> within seven (7) working days, following the official notification of the relevant Decision of the MC</w:t>
      </w:r>
      <w:r w:rsidR="00496FB5">
        <w:rPr>
          <w:rFonts w:ascii="Verdana" w:eastAsia="Verdana" w:hAnsi="Verdana"/>
          <w:sz w:val="20"/>
          <w:szCs w:val="20"/>
          <w:lang w:val="en-GB"/>
        </w:rPr>
        <w:t xml:space="preserve"> in English (official language of the Programme)</w:t>
      </w:r>
      <w:r w:rsidR="004B7C13" w:rsidRPr="00FE755D">
        <w:rPr>
          <w:rFonts w:ascii="Verdana" w:eastAsia="Verdana" w:hAnsi="Verdana"/>
          <w:sz w:val="20"/>
          <w:szCs w:val="20"/>
          <w:lang w:val="en-GB"/>
        </w:rPr>
        <w:t xml:space="preserve">. If a complaint is submitted after </w:t>
      </w:r>
      <w:r w:rsidR="00FE3AA5" w:rsidRPr="00FE755D">
        <w:rPr>
          <w:rFonts w:ascii="Verdana" w:eastAsia="Verdana" w:hAnsi="Verdana"/>
          <w:sz w:val="20"/>
          <w:szCs w:val="20"/>
          <w:lang w:val="en-GB"/>
        </w:rPr>
        <w:t>th</w:t>
      </w:r>
      <w:r w:rsidR="00FE3AA5">
        <w:rPr>
          <w:rFonts w:ascii="Verdana" w:eastAsia="Verdana" w:hAnsi="Verdana"/>
          <w:sz w:val="20"/>
          <w:szCs w:val="20"/>
          <w:lang w:val="en-GB"/>
        </w:rPr>
        <w:t>e</w:t>
      </w:r>
      <w:r w:rsidR="00FE3AA5" w:rsidRPr="00FE755D">
        <w:rPr>
          <w:rFonts w:ascii="Verdana" w:eastAsia="Verdana" w:hAnsi="Verdana"/>
          <w:sz w:val="20"/>
          <w:szCs w:val="20"/>
          <w:lang w:val="en-GB"/>
        </w:rPr>
        <w:t xml:space="preserve"> </w:t>
      </w:r>
      <w:r w:rsidR="004B7C13" w:rsidRPr="00FE755D">
        <w:rPr>
          <w:rFonts w:ascii="Verdana" w:eastAsia="Verdana" w:hAnsi="Verdana"/>
          <w:sz w:val="20"/>
          <w:szCs w:val="20"/>
          <w:lang w:val="en-GB"/>
        </w:rPr>
        <w:t xml:space="preserve">deadline, </w:t>
      </w:r>
      <w:r w:rsidR="00FE3AA5">
        <w:rPr>
          <w:rFonts w:ascii="Verdana" w:eastAsia="Verdana" w:hAnsi="Verdana"/>
          <w:sz w:val="20"/>
          <w:szCs w:val="20"/>
          <w:lang w:val="en-GB"/>
        </w:rPr>
        <w:t xml:space="preserve">it is inadmissible and </w:t>
      </w:r>
      <w:r w:rsidR="004B7C13" w:rsidRPr="00FE755D">
        <w:rPr>
          <w:rFonts w:ascii="Verdana" w:eastAsia="Verdana" w:hAnsi="Verdana"/>
          <w:sz w:val="20"/>
          <w:szCs w:val="20"/>
          <w:lang w:val="en-GB"/>
        </w:rPr>
        <w:t>will be rejected without further examination.</w:t>
      </w:r>
    </w:p>
    <w:p w14:paraId="2FC49B64" w14:textId="77777777" w:rsidR="004B7C13" w:rsidRPr="00FE755D" w:rsidRDefault="004B7C13" w:rsidP="00DD6289">
      <w:pPr>
        <w:spacing w:line="360" w:lineRule="auto"/>
        <w:ind w:left="1134" w:right="510"/>
        <w:rPr>
          <w:rFonts w:ascii="Verdana" w:hAnsi="Verdana"/>
          <w:sz w:val="20"/>
          <w:szCs w:val="20"/>
          <w:lang w:val="en-GB"/>
        </w:rPr>
      </w:pPr>
    </w:p>
    <w:p w14:paraId="248A2671" w14:textId="74765136" w:rsidR="004B7C13" w:rsidRPr="00FE755D" w:rsidRDefault="00FE3AA5" w:rsidP="00DD6289">
      <w:pPr>
        <w:spacing w:line="360" w:lineRule="auto"/>
        <w:ind w:left="1134" w:right="510"/>
        <w:rPr>
          <w:rFonts w:ascii="Verdana" w:eastAsia="Verdana" w:hAnsi="Verdana"/>
          <w:sz w:val="20"/>
          <w:szCs w:val="20"/>
          <w:lang w:val="en-GB"/>
        </w:rPr>
      </w:pPr>
      <w:r>
        <w:rPr>
          <w:rFonts w:ascii="Verdana" w:eastAsia="Verdana" w:hAnsi="Verdana"/>
          <w:sz w:val="20"/>
          <w:szCs w:val="20"/>
          <w:lang w:val="en-GB"/>
        </w:rPr>
        <w:t xml:space="preserve">In order to be </w:t>
      </w:r>
      <w:r w:rsidR="004B7C13" w:rsidRPr="00FE755D">
        <w:rPr>
          <w:rFonts w:ascii="Verdana" w:eastAsia="Verdana" w:hAnsi="Verdana"/>
          <w:sz w:val="20"/>
          <w:szCs w:val="20"/>
          <w:lang w:val="en-GB"/>
        </w:rPr>
        <w:t>admissib</w:t>
      </w:r>
      <w:r>
        <w:rPr>
          <w:rFonts w:ascii="Verdana" w:eastAsia="Verdana" w:hAnsi="Verdana"/>
          <w:sz w:val="20"/>
          <w:szCs w:val="20"/>
          <w:lang w:val="en-GB"/>
        </w:rPr>
        <w:t xml:space="preserve">le </w:t>
      </w:r>
      <w:r w:rsidR="004B7C13" w:rsidRPr="00FE755D">
        <w:rPr>
          <w:rFonts w:ascii="Verdana" w:eastAsia="Verdana" w:hAnsi="Verdana"/>
          <w:sz w:val="20"/>
          <w:szCs w:val="20"/>
          <w:lang w:val="en-GB"/>
        </w:rPr>
        <w:t>the complaint should include:</w:t>
      </w:r>
    </w:p>
    <w:p w14:paraId="62F19218" w14:textId="4D6538DD" w:rsidR="004B7C13" w:rsidRPr="00385007" w:rsidRDefault="004B7C13" w:rsidP="00DD6289">
      <w:pPr>
        <w:pStyle w:val="aa"/>
        <w:numPr>
          <w:ilvl w:val="0"/>
          <w:numId w:val="71"/>
        </w:numPr>
        <w:tabs>
          <w:tab w:val="left" w:pos="726"/>
        </w:tabs>
        <w:spacing w:line="360" w:lineRule="auto"/>
        <w:ind w:right="510" w:firstLine="0"/>
        <w:rPr>
          <w:rFonts w:ascii="Verdana" w:eastAsia="Arial" w:hAnsi="Verdana"/>
          <w:sz w:val="20"/>
          <w:szCs w:val="20"/>
          <w:lang w:val="en-GB"/>
        </w:rPr>
      </w:pPr>
      <w:r w:rsidRPr="00385007">
        <w:rPr>
          <w:rFonts w:ascii="Verdana" w:eastAsia="Verdana" w:hAnsi="Verdana"/>
          <w:sz w:val="20"/>
          <w:szCs w:val="20"/>
          <w:lang w:val="en-GB"/>
        </w:rPr>
        <w:t xml:space="preserve">the name and address of the Lead </w:t>
      </w:r>
      <w:r w:rsidR="00A86CAF" w:rsidRPr="00385007">
        <w:rPr>
          <w:rFonts w:ascii="Verdana" w:eastAsia="Verdana" w:hAnsi="Verdana"/>
          <w:sz w:val="20"/>
          <w:szCs w:val="20"/>
          <w:lang w:val="en-GB"/>
        </w:rPr>
        <w:t xml:space="preserve">beneficiary </w:t>
      </w:r>
      <w:r w:rsidR="003D1428" w:rsidRPr="00385007">
        <w:rPr>
          <w:rFonts w:ascii="Verdana" w:eastAsia="Verdana" w:hAnsi="Verdana"/>
          <w:sz w:val="20"/>
          <w:szCs w:val="20"/>
          <w:lang w:val="en-GB"/>
        </w:rPr>
        <w:t>(Applicant)</w:t>
      </w:r>
      <w:r w:rsidRPr="00385007">
        <w:rPr>
          <w:rFonts w:ascii="Verdana" w:eastAsia="Verdana" w:hAnsi="Verdana"/>
          <w:sz w:val="20"/>
          <w:szCs w:val="20"/>
          <w:lang w:val="en-GB"/>
        </w:rPr>
        <w:t>;</w:t>
      </w:r>
    </w:p>
    <w:p w14:paraId="687E82C6" w14:textId="77777777" w:rsidR="004B7C13" w:rsidRPr="00385007" w:rsidRDefault="004B7C13" w:rsidP="00DD6289">
      <w:pPr>
        <w:pStyle w:val="aa"/>
        <w:numPr>
          <w:ilvl w:val="0"/>
          <w:numId w:val="71"/>
        </w:numPr>
        <w:tabs>
          <w:tab w:val="left" w:pos="726"/>
        </w:tabs>
        <w:spacing w:line="360" w:lineRule="auto"/>
        <w:ind w:right="510" w:firstLine="0"/>
        <w:rPr>
          <w:rFonts w:ascii="Verdana" w:eastAsia="Arial" w:hAnsi="Verdana"/>
          <w:sz w:val="20"/>
          <w:szCs w:val="20"/>
          <w:lang w:val="en-GB"/>
        </w:rPr>
      </w:pPr>
      <w:r w:rsidRPr="00385007">
        <w:rPr>
          <w:rFonts w:ascii="Verdana" w:eastAsia="Verdana" w:hAnsi="Verdana"/>
          <w:sz w:val="20"/>
          <w:szCs w:val="20"/>
          <w:lang w:val="en-GB"/>
        </w:rPr>
        <w:t>title and acronym of the project proposal concerned;</w:t>
      </w:r>
    </w:p>
    <w:p w14:paraId="586BE0E3" w14:textId="6E78D6F6" w:rsidR="004B7C13" w:rsidRPr="00385007" w:rsidRDefault="004B7C13" w:rsidP="00DD6289">
      <w:pPr>
        <w:pStyle w:val="aa"/>
        <w:numPr>
          <w:ilvl w:val="0"/>
          <w:numId w:val="71"/>
        </w:numPr>
        <w:tabs>
          <w:tab w:val="left" w:pos="726"/>
        </w:tabs>
        <w:spacing w:line="360" w:lineRule="auto"/>
        <w:ind w:right="510" w:firstLine="0"/>
        <w:rPr>
          <w:rFonts w:ascii="Verdana" w:eastAsia="Arial" w:hAnsi="Verdana"/>
          <w:sz w:val="20"/>
          <w:szCs w:val="20"/>
          <w:lang w:val="en-GB"/>
        </w:rPr>
      </w:pPr>
      <w:r w:rsidRPr="00385007">
        <w:rPr>
          <w:rFonts w:ascii="Verdana" w:eastAsia="Verdana" w:hAnsi="Verdana"/>
          <w:sz w:val="20"/>
          <w:szCs w:val="20"/>
          <w:lang w:val="en-GB"/>
        </w:rPr>
        <w:t xml:space="preserve">the date of </w:t>
      </w:r>
      <w:r w:rsidR="00FE3AA5" w:rsidRPr="00385007">
        <w:rPr>
          <w:rFonts w:ascii="Verdana" w:eastAsia="Verdana" w:hAnsi="Verdana"/>
          <w:sz w:val="20"/>
          <w:szCs w:val="20"/>
          <w:lang w:val="en-GB"/>
        </w:rPr>
        <w:t>the</w:t>
      </w:r>
      <w:r w:rsidRPr="00385007">
        <w:rPr>
          <w:rFonts w:ascii="Verdana" w:eastAsia="Verdana" w:hAnsi="Verdana"/>
          <w:sz w:val="20"/>
          <w:szCs w:val="20"/>
          <w:lang w:val="en-GB"/>
        </w:rPr>
        <w:t xml:space="preserve"> submission, signature and stamp of the legal representative of the L</w:t>
      </w:r>
      <w:r w:rsidR="00FE3AA5" w:rsidRPr="00385007">
        <w:rPr>
          <w:rFonts w:ascii="Verdana" w:eastAsia="Verdana" w:hAnsi="Verdana"/>
          <w:sz w:val="20"/>
          <w:szCs w:val="20"/>
          <w:lang w:val="en-GB"/>
        </w:rPr>
        <w:t xml:space="preserve">ead </w:t>
      </w:r>
      <w:r w:rsidR="00A86CAF" w:rsidRPr="00385007">
        <w:rPr>
          <w:rFonts w:ascii="Verdana" w:eastAsia="Verdana" w:hAnsi="Verdana"/>
          <w:sz w:val="20"/>
          <w:szCs w:val="20"/>
          <w:lang w:val="en-GB"/>
        </w:rPr>
        <w:t xml:space="preserve">beneficiary </w:t>
      </w:r>
      <w:r w:rsidR="003D1428" w:rsidRPr="00385007">
        <w:rPr>
          <w:rFonts w:ascii="Verdana" w:eastAsia="Verdana" w:hAnsi="Verdana"/>
          <w:sz w:val="20"/>
          <w:szCs w:val="20"/>
          <w:lang w:val="en-GB"/>
        </w:rPr>
        <w:t>(Applicant)</w:t>
      </w:r>
      <w:r w:rsidR="00097C54" w:rsidRPr="00385007">
        <w:rPr>
          <w:rFonts w:ascii="Verdana" w:eastAsia="Verdana" w:hAnsi="Verdana"/>
          <w:sz w:val="20"/>
          <w:szCs w:val="20"/>
          <w:lang w:val="en-GB"/>
        </w:rPr>
        <w:t>;</w:t>
      </w:r>
    </w:p>
    <w:p w14:paraId="3D9F4114" w14:textId="77777777" w:rsidR="004B7C13" w:rsidRPr="00FE755D" w:rsidRDefault="004B7C13" w:rsidP="00DD6289">
      <w:pPr>
        <w:spacing w:line="360" w:lineRule="auto"/>
        <w:ind w:left="1134" w:right="510"/>
        <w:rPr>
          <w:rFonts w:ascii="Verdana" w:hAnsi="Verdana"/>
          <w:sz w:val="20"/>
          <w:szCs w:val="20"/>
          <w:lang w:val="en-GB"/>
        </w:rPr>
      </w:pPr>
    </w:p>
    <w:p w14:paraId="2190633A" w14:textId="4B5DA7F0" w:rsidR="004B7C13" w:rsidRDefault="007446D1" w:rsidP="00DD6289">
      <w:pPr>
        <w:spacing w:line="360" w:lineRule="auto"/>
        <w:ind w:left="1134" w:right="510"/>
        <w:rPr>
          <w:rFonts w:ascii="Verdana" w:eastAsia="Verdana" w:hAnsi="Verdana"/>
          <w:sz w:val="20"/>
          <w:szCs w:val="20"/>
          <w:lang w:val="en-GB"/>
        </w:rPr>
      </w:pPr>
      <w:r>
        <w:rPr>
          <w:rFonts w:ascii="Verdana" w:eastAsia="Verdana" w:hAnsi="Verdana"/>
          <w:sz w:val="20"/>
          <w:szCs w:val="20"/>
          <w:lang w:val="en-GB"/>
        </w:rPr>
        <w:t>The complaint should not contain any additional documents</w:t>
      </w:r>
      <w:r w:rsidR="00385007">
        <w:rPr>
          <w:rFonts w:ascii="Verdana" w:eastAsia="Verdana" w:hAnsi="Verdana"/>
          <w:sz w:val="20"/>
          <w:szCs w:val="20"/>
          <w:lang w:val="en-GB"/>
        </w:rPr>
        <w:t xml:space="preserve"> to the ones already submitted during the proposal’s submission stage</w:t>
      </w:r>
      <w:r>
        <w:rPr>
          <w:rFonts w:ascii="Verdana" w:eastAsia="Verdana" w:hAnsi="Verdana"/>
          <w:sz w:val="20"/>
          <w:szCs w:val="20"/>
          <w:lang w:val="en-GB"/>
        </w:rPr>
        <w:t>, providing new information or correcting deficiencies identified in the assessment process already made of the proposal in question</w:t>
      </w:r>
      <w:r w:rsidR="004B7C13" w:rsidRPr="00FE755D">
        <w:rPr>
          <w:rFonts w:ascii="Verdana" w:eastAsia="Verdana" w:hAnsi="Verdana"/>
          <w:sz w:val="20"/>
          <w:szCs w:val="20"/>
          <w:lang w:val="en-GB"/>
        </w:rPr>
        <w:t xml:space="preserve">. </w:t>
      </w:r>
      <w:r>
        <w:rPr>
          <w:rFonts w:ascii="Verdana" w:eastAsia="Verdana" w:hAnsi="Verdana"/>
          <w:sz w:val="20"/>
          <w:szCs w:val="20"/>
          <w:lang w:val="en-GB"/>
        </w:rPr>
        <w:t xml:space="preserve">In case of submission of such documents or </w:t>
      </w:r>
      <w:r w:rsidR="004B7C13" w:rsidRPr="00FE755D">
        <w:rPr>
          <w:rFonts w:ascii="Verdana" w:eastAsia="Verdana" w:hAnsi="Verdana"/>
          <w:sz w:val="20"/>
          <w:szCs w:val="20"/>
          <w:lang w:val="en-GB"/>
        </w:rPr>
        <w:t>new information provided</w:t>
      </w:r>
      <w:r>
        <w:rPr>
          <w:rFonts w:ascii="Verdana" w:eastAsia="Verdana" w:hAnsi="Verdana"/>
          <w:sz w:val="20"/>
          <w:szCs w:val="20"/>
          <w:lang w:val="en-GB"/>
        </w:rPr>
        <w:t xml:space="preserve">, the </w:t>
      </w:r>
      <w:r w:rsidR="00385007">
        <w:rPr>
          <w:rFonts w:ascii="Verdana" w:eastAsia="Verdana" w:hAnsi="Verdana"/>
          <w:sz w:val="20"/>
          <w:szCs w:val="20"/>
          <w:lang w:val="en-GB"/>
        </w:rPr>
        <w:t xml:space="preserve">Joint </w:t>
      </w:r>
      <w:r>
        <w:rPr>
          <w:rFonts w:ascii="Verdana" w:eastAsia="Verdana" w:hAnsi="Verdana"/>
          <w:sz w:val="20"/>
          <w:szCs w:val="20"/>
          <w:lang w:val="en-GB"/>
        </w:rPr>
        <w:t>Complaint</w:t>
      </w:r>
      <w:r w:rsidR="004B34F1">
        <w:rPr>
          <w:rFonts w:ascii="Verdana" w:eastAsia="Verdana" w:hAnsi="Verdana"/>
          <w:sz w:val="20"/>
          <w:szCs w:val="20"/>
          <w:lang w:val="en-GB"/>
        </w:rPr>
        <w:t xml:space="preserve"> Committee</w:t>
      </w:r>
      <w:r>
        <w:rPr>
          <w:rFonts w:ascii="Verdana" w:eastAsia="Verdana" w:hAnsi="Verdana"/>
          <w:sz w:val="20"/>
          <w:szCs w:val="20"/>
          <w:lang w:val="en-GB"/>
        </w:rPr>
        <w:t xml:space="preserve"> </w:t>
      </w:r>
      <w:r w:rsidR="004B7C13" w:rsidRPr="00FE755D">
        <w:rPr>
          <w:rFonts w:ascii="Verdana" w:eastAsia="Verdana" w:hAnsi="Verdana"/>
          <w:sz w:val="20"/>
          <w:szCs w:val="20"/>
          <w:lang w:val="en-GB"/>
        </w:rPr>
        <w:t xml:space="preserve">will </w:t>
      </w:r>
      <w:r>
        <w:rPr>
          <w:rFonts w:ascii="Verdana" w:eastAsia="Verdana" w:hAnsi="Verdana"/>
          <w:sz w:val="20"/>
          <w:szCs w:val="20"/>
          <w:lang w:val="en-GB"/>
        </w:rPr>
        <w:t xml:space="preserve">discard them and </w:t>
      </w:r>
      <w:r w:rsidR="004B7C13" w:rsidRPr="00FE755D">
        <w:rPr>
          <w:rFonts w:ascii="Verdana" w:eastAsia="Verdana" w:hAnsi="Verdana"/>
          <w:sz w:val="20"/>
          <w:szCs w:val="20"/>
          <w:lang w:val="en-GB"/>
        </w:rPr>
        <w:t xml:space="preserve">not </w:t>
      </w:r>
      <w:r>
        <w:rPr>
          <w:rFonts w:ascii="Verdana" w:eastAsia="Verdana" w:hAnsi="Verdana"/>
          <w:sz w:val="20"/>
          <w:szCs w:val="20"/>
          <w:lang w:val="en-GB"/>
        </w:rPr>
        <w:t xml:space="preserve">consider them for its conclusion. </w:t>
      </w:r>
    </w:p>
    <w:p w14:paraId="33EA7184" w14:textId="77777777" w:rsidR="00385007" w:rsidRDefault="00385007" w:rsidP="00DD6289">
      <w:pPr>
        <w:spacing w:line="360" w:lineRule="auto"/>
        <w:ind w:left="1134" w:right="510"/>
        <w:rPr>
          <w:rFonts w:ascii="Verdana" w:eastAsia="Verdana" w:hAnsi="Verdana"/>
          <w:sz w:val="20"/>
          <w:szCs w:val="20"/>
          <w:lang w:val="en-GB"/>
        </w:rPr>
      </w:pPr>
    </w:p>
    <w:p w14:paraId="3B3B5C12" w14:textId="2841C6A4" w:rsidR="004B7C13" w:rsidRDefault="001F4C54" w:rsidP="00DD6289">
      <w:pPr>
        <w:spacing w:line="360" w:lineRule="auto"/>
        <w:ind w:left="1134" w:right="510"/>
        <w:rPr>
          <w:rFonts w:ascii="Verdana" w:eastAsia="Verdana" w:hAnsi="Verdana"/>
          <w:sz w:val="20"/>
          <w:szCs w:val="20"/>
          <w:lang w:val="en-GB"/>
        </w:rPr>
      </w:pPr>
      <w:r w:rsidRPr="001F4C54">
        <w:rPr>
          <w:rFonts w:ascii="Verdana" w:eastAsia="Verdana" w:hAnsi="Verdana"/>
          <w:sz w:val="20"/>
          <w:szCs w:val="20"/>
          <w:lang w:val="en-GB"/>
        </w:rPr>
        <w:t xml:space="preserve">The </w:t>
      </w:r>
      <w:r>
        <w:rPr>
          <w:rFonts w:ascii="Verdana" w:eastAsia="Verdana" w:hAnsi="Verdana"/>
          <w:sz w:val="20"/>
          <w:szCs w:val="20"/>
          <w:lang w:val="en-GB"/>
        </w:rPr>
        <w:t>JS</w:t>
      </w:r>
      <w:r w:rsidRPr="001F4C54">
        <w:rPr>
          <w:rFonts w:ascii="Verdana" w:eastAsia="Verdana" w:hAnsi="Verdana"/>
          <w:sz w:val="20"/>
          <w:szCs w:val="20"/>
          <w:lang w:val="en-GB"/>
        </w:rPr>
        <w:t xml:space="preserve"> </w:t>
      </w:r>
      <w:r>
        <w:rPr>
          <w:rFonts w:ascii="Verdana" w:eastAsia="Verdana" w:hAnsi="Verdana"/>
          <w:sz w:val="20"/>
          <w:szCs w:val="20"/>
          <w:lang w:val="en-GB"/>
        </w:rPr>
        <w:t xml:space="preserve">in cooperation with MA assists </w:t>
      </w:r>
      <w:r w:rsidR="00385007">
        <w:rPr>
          <w:rFonts w:ascii="Verdana" w:eastAsia="Verdana" w:hAnsi="Verdana"/>
          <w:sz w:val="20"/>
          <w:szCs w:val="20"/>
          <w:lang w:val="en-GB"/>
        </w:rPr>
        <w:t xml:space="preserve">to the work of </w:t>
      </w:r>
      <w:r>
        <w:rPr>
          <w:rFonts w:ascii="Verdana" w:eastAsia="Verdana" w:hAnsi="Verdana"/>
          <w:sz w:val="20"/>
          <w:szCs w:val="20"/>
          <w:lang w:val="en-GB"/>
        </w:rPr>
        <w:t>the</w:t>
      </w:r>
      <w:r w:rsidR="00385007">
        <w:rPr>
          <w:rFonts w:ascii="Verdana" w:eastAsia="Verdana" w:hAnsi="Verdana"/>
          <w:sz w:val="20"/>
          <w:szCs w:val="20"/>
          <w:lang w:val="en-GB"/>
        </w:rPr>
        <w:t xml:space="preserve"> Joint</w:t>
      </w:r>
      <w:r w:rsidRPr="001F4C54">
        <w:rPr>
          <w:rFonts w:ascii="Verdana" w:eastAsia="Verdana" w:hAnsi="Verdana"/>
          <w:sz w:val="20"/>
          <w:szCs w:val="20"/>
          <w:lang w:val="en-GB"/>
        </w:rPr>
        <w:t xml:space="preserve"> </w:t>
      </w:r>
      <w:r>
        <w:rPr>
          <w:rFonts w:ascii="Verdana" w:eastAsia="Verdana" w:hAnsi="Verdana"/>
          <w:sz w:val="20"/>
          <w:szCs w:val="20"/>
          <w:lang w:val="en-GB"/>
        </w:rPr>
        <w:t xml:space="preserve">Complaint </w:t>
      </w:r>
      <w:r w:rsidRPr="001F4C54">
        <w:rPr>
          <w:rFonts w:ascii="Verdana" w:eastAsia="Verdana" w:hAnsi="Verdana"/>
          <w:sz w:val="20"/>
          <w:szCs w:val="20"/>
          <w:lang w:val="en-GB"/>
        </w:rPr>
        <w:t>Committee and prov</w:t>
      </w:r>
      <w:r>
        <w:rPr>
          <w:rFonts w:ascii="Verdana" w:eastAsia="Verdana" w:hAnsi="Verdana"/>
          <w:sz w:val="20"/>
          <w:szCs w:val="20"/>
          <w:lang w:val="en-GB"/>
        </w:rPr>
        <w:t xml:space="preserve">ides it </w:t>
      </w:r>
      <w:r w:rsidRPr="001F4C54">
        <w:rPr>
          <w:rFonts w:ascii="Verdana" w:eastAsia="Verdana" w:hAnsi="Verdana"/>
          <w:sz w:val="20"/>
          <w:szCs w:val="20"/>
          <w:lang w:val="en-GB"/>
        </w:rPr>
        <w:t xml:space="preserve">with all possible support </w:t>
      </w:r>
      <w:r>
        <w:rPr>
          <w:rFonts w:ascii="Verdana" w:eastAsia="Verdana" w:hAnsi="Verdana"/>
          <w:sz w:val="20"/>
          <w:szCs w:val="20"/>
          <w:lang w:val="en-GB"/>
        </w:rPr>
        <w:t xml:space="preserve">during </w:t>
      </w:r>
      <w:r w:rsidRPr="001F4C54">
        <w:rPr>
          <w:rFonts w:ascii="Verdana" w:eastAsia="Verdana" w:hAnsi="Verdana"/>
          <w:sz w:val="20"/>
          <w:szCs w:val="20"/>
          <w:lang w:val="en-GB"/>
        </w:rPr>
        <w:t xml:space="preserve">the examination of the </w:t>
      </w:r>
      <w:r>
        <w:rPr>
          <w:rFonts w:ascii="Verdana" w:eastAsia="Verdana" w:hAnsi="Verdana"/>
          <w:sz w:val="20"/>
          <w:szCs w:val="20"/>
          <w:lang w:val="en-GB"/>
        </w:rPr>
        <w:t>complaints</w:t>
      </w:r>
      <w:r w:rsidRPr="001F4C54">
        <w:rPr>
          <w:rFonts w:ascii="Verdana" w:eastAsia="Verdana" w:hAnsi="Verdana"/>
          <w:sz w:val="20"/>
          <w:szCs w:val="20"/>
          <w:lang w:val="en-GB"/>
        </w:rPr>
        <w:t>.</w:t>
      </w:r>
    </w:p>
    <w:p w14:paraId="42EAD78E" w14:textId="77777777" w:rsidR="001F4C54" w:rsidRPr="001F4C54" w:rsidRDefault="001F4C54" w:rsidP="00DD6289">
      <w:pPr>
        <w:spacing w:line="360" w:lineRule="auto"/>
        <w:ind w:left="1134" w:right="510"/>
        <w:rPr>
          <w:rFonts w:ascii="Verdana" w:eastAsia="Verdana" w:hAnsi="Verdana"/>
          <w:sz w:val="20"/>
          <w:szCs w:val="20"/>
          <w:lang w:val="en-GB"/>
        </w:rPr>
      </w:pPr>
    </w:p>
    <w:p w14:paraId="6F47FAA0" w14:textId="64EC77C9" w:rsidR="004B7C13" w:rsidRPr="00FE755D" w:rsidRDefault="004B7C13" w:rsidP="00DD6289">
      <w:pPr>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t xml:space="preserve">The MA/JS shall provide the </w:t>
      </w:r>
      <w:r w:rsidR="00E7235C">
        <w:rPr>
          <w:rFonts w:ascii="Verdana" w:eastAsia="Verdana" w:hAnsi="Verdana"/>
          <w:sz w:val="20"/>
          <w:szCs w:val="20"/>
          <w:lang w:val="en-GB"/>
        </w:rPr>
        <w:t xml:space="preserve">Joint </w:t>
      </w:r>
      <w:r w:rsidRPr="00FE755D">
        <w:rPr>
          <w:rFonts w:ascii="Verdana" w:eastAsia="Verdana" w:hAnsi="Verdana"/>
          <w:sz w:val="20"/>
          <w:szCs w:val="20"/>
          <w:lang w:val="en-GB"/>
        </w:rPr>
        <w:t>Complaint</w:t>
      </w:r>
      <w:r w:rsidR="004B34F1">
        <w:rPr>
          <w:rFonts w:ascii="Verdana" w:eastAsia="Verdana" w:hAnsi="Verdana"/>
          <w:sz w:val="20"/>
          <w:szCs w:val="20"/>
          <w:lang w:val="en-GB"/>
        </w:rPr>
        <w:t xml:space="preserve"> Committee</w:t>
      </w:r>
      <w:r w:rsidRPr="00FE755D">
        <w:rPr>
          <w:rFonts w:ascii="Verdana" w:eastAsia="Verdana" w:hAnsi="Verdana"/>
          <w:sz w:val="20"/>
          <w:szCs w:val="20"/>
          <w:lang w:val="en-GB"/>
        </w:rPr>
        <w:t xml:space="preserve"> with:</w:t>
      </w:r>
    </w:p>
    <w:p w14:paraId="3766AF08" w14:textId="383B2AAC" w:rsidR="004B7C13" w:rsidRPr="00FE755D" w:rsidRDefault="004B7C13" w:rsidP="00DD6289">
      <w:pPr>
        <w:numPr>
          <w:ilvl w:val="0"/>
          <w:numId w:val="7"/>
        </w:numPr>
        <w:tabs>
          <w:tab w:val="left" w:pos="266"/>
        </w:tabs>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t xml:space="preserve">the complaint of the Lead </w:t>
      </w:r>
      <w:r w:rsidR="00A86CAF">
        <w:rPr>
          <w:rFonts w:ascii="Verdana" w:eastAsia="Verdana" w:hAnsi="Verdana"/>
          <w:sz w:val="20"/>
          <w:szCs w:val="20"/>
          <w:lang w:val="en-GB"/>
        </w:rPr>
        <w:t xml:space="preserve">beneficiary </w:t>
      </w:r>
      <w:r w:rsidR="003D1428">
        <w:rPr>
          <w:rFonts w:ascii="Verdana" w:eastAsia="Verdana" w:hAnsi="Verdana"/>
          <w:sz w:val="20"/>
          <w:szCs w:val="20"/>
          <w:lang w:val="en-GB"/>
        </w:rPr>
        <w:t>(</w:t>
      </w:r>
      <w:r w:rsidRPr="00FE755D">
        <w:rPr>
          <w:rFonts w:ascii="Verdana" w:eastAsia="Verdana" w:hAnsi="Verdana"/>
          <w:sz w:val="20"/>
          <w:szCs w:val="20"/>
          <w:lang w:val="en-GB"/>
        </w:rPr>
        <w:t>Applicant</w:t>
      </w:r>
      <w:r w:rsidR="003D1428">
        <w:rPr>
          <w:rFonts w:ascii="Verdana" w:eastAsia="Verdana" w:hAnsi="Verdana"/>
          <w:sz w:val="20"/>
          <w:szCs w:val="20"/>
          <w:lang w:val="en-GB"/>
        </w:rPr>
        <w:t>)</w:t>
      </w:r>
    </w:p>
    <w:p w14:paraId="795596C0" w14:textId="6F7DAFE9" w:rsidR="004B7C13" w:rsidRPr="00FE755D" w:rsidRDefault="004B7C13" w:rsidP="00DD6289">
      <w:pPr>
        <w:numPr>
          <w:ilvl w:val="0"/>
          <w:numId w:val="7"/>
        </w:numPr>
        <w:tabs>
          <w:tab w:val="left" w:pos="364"/>
        </w:tabs>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lastRenderedPageBreak/>
        <w:t xml:space="preserve">the original </w:t>
      </w:r>
      <w:r w:rsidR="007446D1">
        <w:rPr>
          <w:rFonts w:ascii="Verdana" w:eastAsia="Verdana" w:hAnsi="Verdana"/>
          <w:sz w:val="20"/>
          <w:szCs w:val="20"/>
          <w:lang w:val="en-GB"/>
        </w:rPr>
        <w:t>A</w:t>
      </w:r>
      <w:r w:rsidRPr="00FE755D">
        <w:rPr>
          <w:rFonts w:ascii="Verdana" w:eastAsia="Verdana" w:hAnsi="Verdana"/>
          <w:sz w:val="20"/>
          <w:szCs w:val="20"/>
          <w:lang w:val="en-GB"/>
        </w:rPr>
        <w:t xml:space="preserve">pplication </w:t>
      </w:r>
      <w:r w:rsidR="007446D1">
        <w:rPr>
          <w:rFonts w:ascii="Verdana" w:eastAsia="Verdana" w:hAnsi="Verdana"/>
          <w:sz w:val="20"/>
          <w:szCs w:val="20"/>
          <w:lang w:val="en-GB"/>
        </w:rPr>
        <w:t>F</w:t>
      </w:r>
      <w:r w:rsidRPr="00FE755D">
        <w:rPr>
          <w:rFonts w:ascii="Verdana" w:eastAsia="Verdana" w:hAnsi="Verdana"/>
          <w:sz w:val="20"/>
          <w:szCs w:val="20"/>
          <w:lang w:val="en-GB"/>
        </w:rPr>
        <w:t>orm and all supporting documents that were taken into consideration during the project assessment and selection process</w:t>
      </w:r>
    </w:p>
    <w:p w14:paraId="63854393" w14:textId="77777777" w:rsidR="004B7C13" w:rsidRPr="00FE755D" w:rsidRDefault="004B7C13" w:rsidP="00DD6289">
      <w:pPr>
        <w:numPr>
          <w:ilvl w:val="0"/>
          <w:numId w:val="7"/>
        </w:numPr>
        <w:tabs>
          <w:tab w:val="left" w:pos="265"/>
        </w:tabs>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t>all documents relating to the assessment of the application in question and the record of the MC’s decision,</w:t>
      </w:r>
    </w:p>
    <w:p w14:paraId="0A7E5A1D" w14:textId="1A732982" w:rsidR="004B7C13" w:rsidRPr="00FE755D" w:rsidRDefault="004B7C13" w:rsidP="00DD6289">
      <w:pPr>
        <w:numPr>
          <w:ilvl w:val="0"/>
          <w:numId w:val="7"/>
        </w:numPr>
        <w:tabs>
          <w:tab w:val="left" w:pos="298"/>
        </w:tabs>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t xml:space="preserve">any other document requested by the members of the </w:t>
      </w:r>
      <w:r w:rsidR="00385007">
        <w:rPr>
          <w:rFonts w:ascii="Verdana" w:eastAsia="Verdana" w:hAnsi="Verdana"/>
          <w:sz w:val="20"/>
          <w:szCs w:val="20"/>
          <w:lang w:val="en-GB"/>
        </w:rPr>
        <w:t xml:space="preserve">Joint </w:t>
      </w:r>
      <w:r w:rsidRPr="00FE755D">
        <w:rPr>
          <w:rFonts w:ascii="Verdana" w:eastAsia="Verdana" w:hAnsi="Verdana"/>
          <w:sz w:val="20"/>
          <w:szCs w:val="20"/>
          <w:lang w:val="en-GB"/>
        </w:rPr>
        <w:t>Complaint</w:t>
      </w:r>
      <w:r w:rsidR="004B34F1" w:rsidRPr="004B34F1">
        <w:rPr>
          <w:rFonts w:ascii="Verdana" w:eastAsia="Verdana" w:hAnsi="Verdana"/>
          <w:sz w:val="20"/>
          <w:szCs w:val="20"/>
          <w:lang w:val="en-GB"/>
        </w:rPr>
        <w:t xml:space="preserve"> </w:t>
      </w:r>
      <w:r w:rsidR="004B34F1">
        <w:rPr>
          <w:rFonts w:ascii="Verdana" w:eastAsia="Verdana" w:hAnsi="Verdana"/>
          <w:sz w:val="20"/>
          <w:szCs w:val="20"/>
          <w:lang w:val="en-GB"/>
        </w:rPr>
        <w:t>Committee</w:t>
      </w:r>
      <w:r w:rsidRPr="00FE755D">
        <w:rPr>
          <w:rFonts w:ascii="Verdana" w:eastAsia="Verdana" w:hAnsi="Verdana"/>
          <w:sz w:val="20"/>
          <w:szCs w:val="20"/>
          <w:lang w:val="en-GB"/>
        </w:rPr>
        <w:t xml:space="preserve"> relevant to the complaint.</w:t>
      </w:r>
    </w:p>
    <w:p w14:paraId="2C53B9BE" w14:textId="56B2D91B" w:rsidR="004B7C13" w:rsidRPr="001F4C54" w:rsidRDefault="00546BCA" w:rsidP="00DD6289">
      <w:pPr>
        <w:spacing w:line="360" w:lineRule="auto"/>
        <w:ind w:left="1134" w:right="510"/>
        <w:rPr>
          <w:rFonts w:ascii="Verdana" w:hAnsi="Verdana"/>
          <w:sz w:val="20"/>
          <w:szCs w:val="20"/>
          <w:lang w:val="en-US"/>
        </w:rPr>
      </w:pPr>
      <w:r w:rsidRPr="00FE755D">
        <w:rPr>
          <w:rFonts w:ascii="Verdana" w:eastAsia="Verdana" w:hAnsi="Verdana"/>
          <w:sz w:val="20"/>
          <w:szCs w:val="20"/>
          <w:lang w:val="en-GB"/>
        </w:rPr>
        <w:t xml:space="preserve">The </w:t>
      </w:r>
      <w:r w:rsidR="00385007">
        <w:rPr>
          <w:rFonts w:ascii="Verdana" w:eastAsia="Verdana" w:hAnsi="Verdana"/>
          <w:sz w:val="20"/>
          <w:szCs w:val="20"/>
          <w:lang w:val="en-GB"/>
        </w:rPr>
        <w:t xml:space="preserve">Joint </w:t>
      </w:r>
      <w:r w:rsidRPr="00FE755D">
        <w:rPr>
          <w:rFonts w:ascii="Verdana" w:eastAsia="Verdana" w:hAnsi="Verdana"/>
          <w:sz w:val="20"/>
          <w:szCs w:val="20"/>
          <w:lang w:val="en-GB"/>
        </w:rPr>
        <w:t xml:space="preserve">Complaint </w:t>
      </w:r>
      <w:r>
        <w:rPr>
          <w:rFonts w:ascii="Verdana" w:eastAsia="Verdana" w:hAnsi="Verdana"/>
          <w:sz w:val="20"/>
          <w:szCs w:val="20"/>
          <w:lang w:val="en-GB"/>
        </w:rPr>
        <w:t>Committee</w:t>
      </w:r>
      <w:r w:rsidRPr="00FE755D">
        <w:rPr>
          <w:rFonts w:ascii="Verdana" w:eastAsia="Verdana" w:hAnsi="Verdana"/>
          <w:sz w:val="20"/>
          <w:szCs w:val="20"/>
          <w:lang w:val="en-GB"/>
        </w:rPr>
        <w:t xml:space="preserve"> will not perform a quality assessment or re-evaluation of the project proposal.</w:t>
      </w:r>
      <w:r>
        <w:rPr>
          <w:rFonts w:ascii="Verdana" w:hAnsi="Verdana"/>
          <w:sz w:val="20"/>
          <w:szCs w:val="20"/>
          <w:lang w:val="en-US"/>
        </w:rPr>
        <w:t xml:space="preserve"> </w:t>
      </w:r>
    </w:p>
    <w:p w14:paraId="23097223" w14:textId="69704EC6" w:rsidR="004B7C13" w:rsidRPr="00FE755D" w:rsidRDefault="004B7C13" w:rsidP="00DD6289">
      <w:pPr>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t xml:space="preserve">The </w:t>
      </w:r>
      <w:r w:rsidR="00385007">
        <w:rPr>
          <w:rFonts w:ascii="Verdana" w:eastAsia="Verdana" w:hAnsi="Verdana"/>
          <w:sz w:val="20"/>
          <w:szCs w:val="20"/>
          <w:lang w:val="en-GB"/>
        </w:rPr>
        <w:t xml:space="preserve">Joint </w:t>
      </w:r>
      <w:r w:rsidRPr="00FE755D">
        <w:rPr>
          <w:rFonts w:ascii="Verdana" w:eastAsia="Verdana" w:hAnsi="Verdana"/>
          <w:sz w:val="20"/>
          <w:szCs w:val="20"/>
          <w:lang w:val="en-GB"/>
        </w:rPr>
        <w:t xml:space="preserve">Complaint </w:t>
      </w:r>
      <w:r w:rsidR="004B34F1">
        <w:rPr>
          <w:rFonts w:ascii="Verdana" w:eastAsia="Verdana" w:hAnsi="Verdana"/>
          <w:sz w:val="20"/>
          <w:szCs w:val="20"/>
          <w:lang w:val="en-GB"/>
        </w:rPr>
        <w:t>Committee</w:t>
      </w:r>
      <w:r w:rsidRPr="00FE755D">
        <w:rPr>
          <w:rFonts w:ascii="Verdana" w:eastAsia="Verdana" w:hAnsi="Verdana"/>
          <w:sz w:val="20"/>
          <w:szCs w:val="20"/>
          <w:lang w:val="en-GB"/>
        </w:rPr>
        <w:t xml:space="preserve"> will examine and evaluate the legal and factual argument(s) and claims of the complaint, will </w:t>
      </w:r>
      <w:r w:rsidR="00385007">
        <w:rPr>
          <w:rFonts w:ascii="Verdana" w:eastAsia="Verdana" w:hAnsi="Verdana"/>
          <w:sz w:val="20"/>
          <w:szCs w:val="20"/>
          <w:lang w:val="en-GB"/>
        </w:rPr>
        <w:t>state</w:t>
      </w:r>
      <w:r w:rsidRPr="00FE755D">
        <w:rPr>
          <w:rFonts w:ascii="Verdana" w:eastAsia="Verdana" w:hAnsi="Verdana"/>
          <w:sz w:val="20"/>
          <w:szCs w:val="20"/>
          <w:lang w:val="en-GB"/>
        </w:rPr>
        <w:t xml:space="preserve"> its opinion and reach a conclusion on the complaint. </w:t>
      </w:r>
    </w:p>
    <w:p w14:paraId="3C6C6076" w14:textId="77777777" w:rsidR="004B7C13" w:rsidRPr="00FE755D" w:rsidRDefault="004B7C13" w:rsidP="00DD6289">
      <w:pPr>
        <w:spacing w:line="360" w:lineRule="auto"/>
        <w:ind w:left="1134" w:right="510"/>
        <w:rPr>
          <w:rFonts w:ascii="Verdana" w:hAnsi="Verdana"/>
          <w:sz w:val="20"/>
          <w:szCs w:val="20"/>
          <w:lang w:val="en-GB"/>
        </w:rPr>
      </w:pPr>
    </w:p>
    <w:p w14:paraId="24BD6E1A" w14:textId="40B41CAF" w:rsidR="004B7C13" w:rsidRPr="00FE755D" w:rsidRDefault="004B7C13" w:rsidP="00DD6289">
      <w:pPr>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t xml:space="preserve">The </w:t>
      </w:r>
      <w:r w:rsidR="00385007">
        <w:rPr>
          <w:rFonts w:ascii="Verdana" w:eastAsia="Verdana" w:hAnsi="Verdana"/>
          <w:sz w:val="20"/>
          <w:szCs w:val="20"/>
          <w:lang w:val="en-GB"/>
        </w:rPr>
        <w:t xml:space="preserve">Joint </w:t>
      </w:r>
      <w:r w:rsidRPr="00FE755D">
        <w:rPr>
          <w:rFonts w:ascii="Verdana" w:eastAsia="Verdana" w:hAnsi="Verdana"/>
          <w:sz w:val="20"/>
          <w:szCs w:val="20"/>
          <w:lang w:val="en-GB"/>
        </w:rPr>
        <w:t xml:space="preserve">Complaint </w:t>
      </w:r>
      <w:r w:rsidR="004B34F1">
        <w:rPr>
          <w:rFonts w:ascii="Verdana" w:eastAsia="Verdana" w:hAnsi="Verdana"/>
          <w:sz w:val="20"/>
          <w:szCs w:val="20"/>
          <w:lang w:val="en-GB"/>
        </w:rPr>
        <w:t>Committee</w:t>
      </w:r>
      <w:r w:rsidR="00520F1A">
        <w:rPr>
          <w:rFonts w:ascii="Verdana" w:eastAsia="Verdana" w:hAnsi="Verdana"/>
          <w:sz w:val="20"/>
          <w:szCs w:val="20"/>
          <w:lang w:val="en-GB"/>
        </w:rPr>
        <w:t xml:space="preserve"> </w:t>
      </w:r>
      <w:r w:rsidRPr="00FE755D">
        <w:rPr>
          <w:rFonts w:ascii="Verdana" w:eastAsia="Verdana" w:hAnsi="Verdana"/>
          <w:sz w:val="20"/>
          <w:szCs w:val="20"/>
          <w:lang w:val="en-GB"/>
        </w:rPr>
        <w:t xml:space="preserve">submits its conclusions on the justification of the complaint to the MC of the Programme within fifteen (15) working days from the last date indicated for the submission of complaints. The MC examines the conclusion reached by the Complaint </w:t>
      </w:r>
      <w:r w:rsidR="004B34F1">
        <w:rPr>
          <w:rFonts w:ascii="Verdana" w:eastAsia="Verdana" w:hAnsi="Verdana"/>
          <w:sz w:val="20"/>
          <w:szCs w:val="20"/>
          <w:lang w:val="en-GB"/>
        </w:rPr>
        <w:t>Committee</w:t>
      </w:r>
      <w:r w:rsidRPr="00FE755D">
        <w:rPr>
          <w:rFonts w:ascii="Verdana" w:eastAsia="Verdana" w:hAnsi="Verdana"/>
          <w:sz w:val="20"/>
          <w:szCs w:val="20"/>
          <w:lang w:val="en-GB"/>
        </w:rPr>
        <w:t xml:space="preserve"> and takes a decision on whether to accept or reject the complaint </w:t>
      </w:r>
      <w:r w:rsidR="00097C54">
        <w:rPr>
          <w:rFonts w:ascii="Verdana" w:eastAsia="Verdana" w:hAnsi="Verdana"/>
          <w:sz w:val="20"/>
          <w:szCs w:val="20"/>
          <w:lang w:val="en-GB"/>
        </w:rPr>
        <w:t>within the period defined in the Management and Control System of the Programme.</w:t>
      </w:r>
    </w:p>
    <w:p w14:paraId="1235B01E" w14:textId="77777777" w:rsidR="004B7C13" w:rsidRPr="00FE755D" w:rsidRDefault="004B7C13" w:rsidP="00DD6289">
      <w:pPr>
        <w:spacing w:line="360" w:lineRule="auto"/>
        <w:ind w:left="1134" w:right="510"/>
        <w:rPr>
          <w:rFonts w:ascii="Verdana" w:hAnsi="Verdana"/>
          <w:sz w:val="20"/>
          <w:szCs w:val="20"/>
          <w:lang w:val="en-GB"/>
        </w:rPr>
      </w:pPr>
    </w:p>
    <w:p w14:paraId="30B22C1E" w14:textId="77777777" w:rsidR="004B7C13" w:rsidRPr="00FE755D" w:rsidRDefault="004B7C13" w:rsidP="00DD6289">
      <w:pPr>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t>In case a complaint is accepted by the Decision of the MC, the MA/JS shall be requested to re-assess the project proposal in question. The MC, on the basis of the results of the re-evaluation of the given project proposal, may review its initial Decision on the selection of the operations to be funded by the Programme.</w:t>
      </w:r>
    </w:p>
    <w:p w14:paraId="3E533DBC" w14:textId="77777777" w:rsidR="004B7C13" w:rsidRPr="00FE755D" w:rsidRDefault="004B7C13" w:rsidP="00DD6289">
      <w:pPr>
        <w:spacing w:line="360" w:lineRule="auto"/>
        <w:ind w:left="1134" w:right="510"/>
        <w:rPr>
          <w:rFonts w:ascii="Verdana" w:hAnsi="Verdana"/>
          <w:sz w:val="20"/>
          <w:szCs w:val="20"/>
          <w:lang w:val="en-GB"/>
        </w:rPr>
      </w:pPr>
    </w:p>
    <w:p w14:paraId="1A74300A" w14:textId="39B0EB9A" w:rsidR="004B7C13" w:rsidRPr="00FE755D" w:rsidRDefault="004B7C13" w:rsidP="00DD6289">
      <w:pPr>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t>In case a complaint is rejected by the Decision of the MC, this decisi</w:t>
      </w:r>
      <w:r w:rsidR="00E7235C">
        <w:rPr>
          <w:rFonts w:ascii="Verdana" w:eastAsia="Verdana" w:hAnsi="Verdana"/>
          <w:sz w:val="20"/>
          <w:szCs w:val="20"/>
          <w:lang w:val="en-GB"/>
        </w:rPr>
        <w:t>on is final and binding to the c</w:t>
      </w:r>
      <w:r w:rsidRPr="00FE755D">
        <w:rPr>
          <w:rFonts w:ascii="Verdana" w:eastAsia="Verdana" w:hAnsi="Verdana"/>
          <w:sz w:val="20"/>
          <w:szCs w:val="20"/>
          <w:lang w:val="en-GB"/>
        </w:rPr>
        <w:t xml:space="preserve">omplainant and it may not be subjected to a second similar complaint procedure. </w:t>
      </w:r>
    </w:p>
    <w:p w14:paraId="7663A1D5" w14:textId="77777777" w:rsidR="004B7C13" w:rsidRPr="00FE755D" w:rsidRDefault="004B7C13" w:rsidP="00DD6289">
      <w:pPr>
        <w:spacing w:line="360" w:lineRule="auto"/>
        <w:ind w:left="1134" w:right="510"/>
        <w:rPr>
          <w:rFonts w:ascii="Verdana" w:eastAsia="Verdana" w:hAnsi="Verdana"/>
          <w:sz w:val="20"/>
          <w:szCs w:val="20"/>
          <w:lang w:val="en-GB"/>
        </w:rPr>
      </w:pPr>
    </w:p>
    <w:p w14:paraId="67445D0A" w14:textId="6A9B1F7A" w:rsidR="004B7C13" w:rsidRPr="00FE755D" w:rsidRDefault="004B7C13" w:rsidP="00DD6289">
      <w:pPr>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t>Once a complaint is submitted and a decision is reached on the matter by the MC of the Programme according to the above</w:t>
      </w:r>
      <w:r w:rsidR="00E7235C">
        <w:rPr>
          <w:rFonts w:ascii="Verdana" w:eastAsia="Verdana" w:hAnsi="Verdana"/>
          <w:sz w:val="20"/>
          <w:szCs w:val="20"/>
          <w:lang w:val="en-GB"/>
        </w:rPr>
        <w:t xml:space="preserve"> mentioned procedure, the same c</w:t>
      </w:r>
      <w:r w:rsidRPr="00FE755D">
        <w:rPr>
          <w:rFonts w:ascii="Verdana" w:eastAsia="Verdana" w:hAnsi="Verdana"/>
          <w:sz w:val="20"/>
          <w:szCs w:val="20"/>
          <w:lang w:val="en-GB"/>
        </w:rPr>
        <w:t>omplainant has exhausted its right to submit a complaint, not only on the same grounds but on any grounds against the final Decision of the MC of the Programme regarding the selection of operations to be funded by the Programme.</w:t>
      </w:r>
    </w:p>
    <w:p w14:paraId="44B241CB" w14:textId="77777777" w:rsidR="004B7C13" w:rsidRPr="00FE755D" w:rsidRDefault="004B7C13" w:rsidP="00DD6289">
      <w:pPr>
        <w:spacing w:line="360" w:lineRule="auto"/>
        <w:ind w:left="1134" w:right="510"/>
        <w:rPr>
          <w:rFonts w:ascii="Verdana" w:hAnsi="Verdana"/>
          <w:sz w:val="20"/>
          <w:szCs w:val="20"/>
          <w:lang w:val="en-GB"/>
        </w:rPr>
      </w:pPr>
    </w:p>
    <w:p w14:paraId="0592D793" w14:textId="22F08DB3" w:rsidR="004B7C13" w:rsidRPr="00EB2823" w:rsidRDefault="004B7C13" w:rsidP="00DD6289">
      <w:pPr>
        <w:spacing w:line="360" w:lineRule="auto"/>
        <w:ind w:left="1134" w:right="510"/>
        <w:rPr>
          <w:rFonts w:ascii="Verdana" w:eastAsia="Verdana" w:hAnsi="Verdana"/>
          <w:sz w:val="20"/>
          <w:szCs w:val="20"/>
          <w:lang w:val="en-GB"/>
        </w:rPr>
      </w:pPr>
      <w:r w:rsidRPr="00FE755D">
        <w:rPr>
          <w:rFonts w:ascii="Verdana" w:eastAsia="Verdana" w:hAnsi="Verdana"/>
          <w:sz w:val="20"/>
          <w:szCs w:val="20"/>
          <w:lang w:val="en-GB"/>
        </w:rPr>
        <w:lastRenderedPageBreak/>
        <w:t xml:space="preserve">The MA/JS shall notify </w:t>
      </w:r>
      <w:r w:rsidR="00902475">
        <w:rPr>
          <w:rFonts w:ascii="Verdana" w:eastAsia="Verdana" w:hAnsi="Verdana"/>
          <w:sz w:val="20"/>
          <w:szCs w:val="20"/>
          <w:lang w:val="en-GB"/>
        </w:rPr>
        <w:t xml:space="preserve">in writing </w:t>
      </w:r>
      <w:r w:rsidR="00ED06B1" w:rsidRPr="00FE755D">
        <w:rPr>
          <w:rFonts w:ascii="Verdana" w:eastAsia="Verdana" w:hAnsi="Verdana"/>
          <w:sz w:val="20"/>
          <w:szCs w:val="20"/>
          <w:lang w:val="en-GB"/>
        </w:rPr>
        <w:t>immediately</w:t>
      </w:r>
      <w:r w:rsidR="00ED06B1" w:rsidRPr="00FE755D" w:rsidDel="00ED06B1">
        <w:rPr>
          <w:rFonts w:ascii="Verdana" w:eastAsia="Verdana" w:hAnsi="Verdana"/>
          <w:sz w:val="20"/>
          <w:szCs w:val="20"/>
          <w:lang w:val="en-GB"/>
        </w:rPr>
        <w:t xml:space="preserve"> </w:t>
      </w:r>
      <w:r w:rsidR="00E7235C">
        <w:rPr>
          <w:rFonts w:ascii="Verdana" w:eastAsia="Verdana" w:hAnsi="Verdana"/>
          <w:sz w:val="20"/>
          <w:szCs w:val="20"/>
          <w:lang w:val="en-GB"/>
        </w:rPr>
        <w:t>the c</w:t>
      </w:r>
      <w:r w:rsidRPr="00FE755D">
        <w:rPr>
          <w:rFonts w:ascii="Verdana" w:eastAsia="Verdana" w:hAnsi="Verdana"/>
          <w:sz w:val="20"/>
          <w:szCs w:val="20"/>
          <w:lang w:val="en-GB"/>
        </w:rPr>
        <w:t xml:space="preserve">omplainant </w:t>
      </w:r>
      <w:r w:rsidR="00ED06B1">
        <w:rPr>
          <w:rFonts w:ascii="Verdana" w:eastAsia="Verdana" w:hAnsi="Verdana"/>
          <w:sz w:val="20"/>
          <w:szCs w:val="20"/>
          <w:lang w:val="en-GB"/>
        </w:rPr>
        <w:t xml:space="preserve">on </w:t>
      </w:r>
      <w:r w:rsidRPr="00FE755D">
        <w:rPr>
          <w:rFonts w:ascii="Verdana" w:eastAsia="Verdana" w:hAnsi="Verdana"/>
          <w:sz w:val="20"/>
          <w:szCs w:val="20"/>
          <w:lang w:val="en-GB"/>
        </w:rPr>
        <w:t xml:space="preserve">the decision of the MC on </w:t>
      </w:r>
      <w:r w:rsidR="00ED06B1">
        <w:rPr>
          <w:rFonts w:ascii="Verdana" w:eastAsia="Verdana" w:hAnsi="Verdana"/>
          <w:sz w:val="20"/>
          <w:szCs w:val="20"/>
          <w:lang w:val="en-GB"/>
        </w:rPr>
        <w:t>its</w:t>
      </w:r>
      <w:r w:rsidR="00ED06B1" w:rsidRPr="00FE755D">
        <w:rPr>
          <w:rFonts w:ascii="Verdana" w:eastAsia="Verdana" w:hAnsi="Verdana"/>
          <w:sz w:val="20"/>
          <w:szCs w:val="20"/>
          <w:lang w:val="en-GB"/>
        </w:rPr>
        <w:t xml:space="preserve"> </w:t>
      </w:r>
      <w:r w:rsidRPr="00FE755D">
        <w:rPr>
          <w:rFonts w:ascii="Verdana" w:eastAsia="Verdana" w:hAnsi="Verdana"/>
          <w:sz w:val="20"/>
          <w:szCs w:val="20"/>
          <w:lang w:val="en-GB"/>
        </w:rPr>
        <w:t xml:space="preserve">complaint. In case </w:t>
      </w:r>
      <w:r w:rsidR="00E7235C">
        <w:rPr>
          <w:rFonts w:ascii="Verdana" w:eastAsia="Verdana" w:hAnsi="Verdana"/>
          <w:sz w:val="20"/>
          <w:szCs w:val="20"/>
          <w:lang w:val="en-GB"/>
        </w:rPr>
        <w:t>the complaint is accepted, the c</w:t>
      </w:r>
      <w:r w:rsidRPr="00FE755D">
        <w:rPr>
          <w:rFonts w:ascii="Verdana" w:eastAsia="Verdana" w:hAnsi="Verdana"/>
          <w:sz w:val="20"/>
          <w:szCs w:val="20"/>
          <w:lang w:val="en-GB"/>
        </w:rPr>
        <w:t xml:space="preserve">omplainant is informed </w:t>
      </w:r>
      <w:r w:rsidR="00ED06B1">
        <w:rPr>
          <w:rFonts w:ascii="Verdana" w:eastAsia="Verdana" w:hAnsi="Verdana"/>
          <w:sz w:val="20"/>
          <w:szCs w:val="20"/>
          <w:lang w:val="en-GB"/>
        </w:rPr>
        <w:t>on</w:t>
      </w:r>
      <w:r w:rsidR="00ED06B1" w:rsidRPr="00FE755D">
        <w:rPr>
          <w:rFonts w:ascii="Verdana" w:eastAsia="Verdana" w:hAnsi="Verdana"/>
          <w:sz w:val="20"/>
          <w:szCs w:val="20"/>
          <w:lang w:val="en-GB"/>
        </w:rPr>
        <w:t xml:space="preserve"> </w:t>
      </w:r>
      <w:r w:rsidRPr="00FE755D">
        <w:rPr>
          <w:rFonts w:ascii="Verdana" w:eastAsia="Verdana" w:hAnsi="Verdana"/>
          <w:sz w:val="20"/>
          <w:szCs w:val="20"/>
          <w:lang w:val="en-GB"/>
        </w:rPr>
        <w:t xml:space="preserve">the relevant procedure </w:t>
      </w:r>
      <w:r w:rsidR="00ED06B1">
        <w:rPr>
          <w:rFonts w:ascii="Verdana" w:eastAsia="Verdana" w:hAnsi="Verdana"/>
          <w:sz w:val="20"/>
          <w:szCs w:val="20"/>
          <w:lang w:val="en-GB"/>
        </w:rPr>
        <w:t>of</w:t>
      </w:r>
      <w:r w:rsidRPr="00FE755D">
        <w:rPr>
          <w:rFonts w:ascii="Verdana" w:eastAsia="Verdana" w:hAnsi="Verdana"/>
          <w:sz w:val="20"/>
          <w:szCs w:val="20"/>
          <w:lang w:val="en-GB"/>
        </w:rPr>
        <w:t xml:space="preserve"> re-evaluation of the project proposal. In case the complaint is rejected, </w:t>
      </w:r>
      <w:r w:rsidR="00ED06B1">
        <w:rPr>
          <w:rFonts w:ascii="Verdana" w:eastAsia="Verdana" w:hAnsi="Verdana"/>
          <w:sz w:val="20"/>
          <w:szCs w:val="20"/>
          <w:lang w:val="en-GB"/>
        </w:rPr>
        <w:t>the MA/JS</w:t>
      </w:r>
      <w:r w:rsidR="00ED06B1" w:rsidRPr="00FE755D">
        <w:rPr>
          <w:rFonts w:ascii="Verdana" w:eastAsia="Verdana" w:hAnsi="Verdana"/>
          <w:sz w:val="20"/>
          <w:szCs w:val="20"/>
          <w:lang w:val="en-GB"/>
        </w:rPr>
        <w:t xml:space="preserve"> </w:t>
      </w:r>
      <w:r w:rsidR="00E7235C">
        <w:rPr>
          <w:rFonts w:ascii="Verdana" w:eastAsia="Verdana" w:hAnsi="Verdana"/>
          <w:sz w:val="20"/>
          <w:szCs w:val="20"/>
          <w:lang w:val="en-GB"/>
        </w:rPr>
        <w:t>informs the c</w:t>
      </w:r>
      <w:r w:rsidRPr="00FE755D">
        <w:rPr>
          <w:rFonts w:ascii="Verdana" w:eastAsia="Verdana" w:hAnsi="Verdana"/>
          <w:sz w:val="20"/>
          <w:szCs w:val="20"/>
          <w:lang w:val="en-GB"/>
        </w:rPr>
        <w:t xml:space="preserve">omplainant of its legal rights before the competent Greek Courts and the relevant procedure </w:t>
      </w:r>
      <w:r w:rsidR="00E7235C">
        <w:rPr>
          <w:rFonts w:ascii="Verdana" w:eastAsia="Verdana" w:hAnsi="Verdana"/>
          <w:sz w:val="20"/>
          <w:szCs w:val="20"/>
          <w:lang w:val="en-GB"/>
        </w:rPr>
        <w:t>under the Greek Administrative L</w:t>
      </w:r>
      <w:r w:rsidRPr="00FE755D">
        <w:rPr>
          <w:rFonts w:ascii="Verdana" w:eastAsia="Verdana" w:hAnsi="Verdana"/>
          <w:sz w:val="20"/>
          <w:szCs w:val="20"/>
          <w:lang w:val="en-GB"/>
        </w:rPr>
        <w:t>aw</w:t>
      </w:r>
      <w:r w:rsidR="00E7235C">
        <w:rPr>
          <w:rFonts w:ascii="Verdana" w:eastAsia="Verdana" w:hAnsi="Verdana"/>
          <w:sz w:val="20"/>
          <w:szCs w:val="20"/>
          <w:lang w:val="en-GB"/>
        </w:rPr>
        <w:t xml:space="preserve">, place of the </w:t>
      </w:r>
      <w:r w:rsidR="001800EB">
        <w:rPr>
          <w:rFonts w:ascii="Verdana" w:eastAsia="Verdana" w:hAnsi="Verdana"/>
          <w:sz w:val="20"/>
          <w:szCs w:val="20"/>
          <w:lang w:val="en-GB"/>
        </w:rPr>
        <w:t>headquarters of the Managing Authority of the Cooperation Programme Interreg VI-A Greece</w:t>
      </w:r>
      <w:r w:rsidR="00B00A68">
        <w:rPr>
          <w:rFonts w:ascii="Verdana" w:eastAsia="Verdana" w:hAnsi="Verdana"/>
          <w:sz w:val="20"/>
          <w:szCs w:val="20"/>
          <w:lang w:val="en-GB"/>
        </w:rPr>
        <w:t xml:space="preserve">-Bulgaria </w:t>
      </w:r>
      <w:r w:rsidR="001800EB">
        <w:rPr>
          <w:rFonts w:ascii="Verdana" w:eastAsia="Verdana" w:hAnsi="Verdana"/>
          <w:sz w:val="20"/>
          <w:szCs w:val="20"/>
          <w:lang w:val="en-GB"/>
        </w:rPr>
        <w:t>2021-2027.</w:t>
      </w:r>
      <w:r w:rsidR="00642855">
        <w:rPr>
          <w:rFonts w:ascii="Verdana" w:eastAsia="Verdana" w:hAnsi="Verdana"/>
          <w:sz w:val="20"/>
          <w:szCs w:val="20"/>
          <w:lang w:val="en-GB"/>
        </w:rPr>
        <w:t xml:space="preserve"> </w:t>
      </w:r>
    </w:p>
    <w:p w14:paraId="6D64D92C" w14:textId="77777777" w:rsidR="004B7C13" w:rsidRDefault="004B7C13" w:rsidP="00DD6289">
      <w:pPr>
        <w:pStyle w:val="af6"/>
        <w:spacing w:after="0" w:line="276" w:lineRule="auto"/>
        <w:ind w:left="1134" w:right="454"/>
        <w:rPr>
          <w:lang w:val="en-GB"/>
        </w:rPr>
      </w:pPr>
    </w:p>
    <w:p w14:paraId="2D8D90C3" w14:textId="0FA933E5" w:rsidR="002D6965" w:rsidRDefault="00CD548E" w:rsidP="00DD6289">
      <w:pPr>
        <w:spacing w:line="360" w:lineRule="auto"/>
        <w:ind w:left="1134" w:right="454"/>
        <w:rPr>
          <w:rFonts w:ascii="Verdana" w:hAnsi="Verdana"/>
          <w:b/>
          <w:bCs/>
          <w:sz w:val="20"/>
          <w:szCs w:val="20"/>
          <w:u w:val="single"/>
          <w:lang w:val="en-US"/>
        </w:rPr>
      </w:pPr>
      <w:r w:rsidRPr="00E7235C">
        <w:rPr>
          <w:rFonts w:ascii="Verdana" w:hAnsi="Verdana"/>
          <w:b/>
          <w:bCs/>
          <w:sz w:val="20"/>
          <w:szCs w:val="20"/>
          <w:u w:val="single"/>
          <w:lang w:val="en-US"/>
        </w:rPr>
        <w:t>Complaints related to project implementation</w:t>
      </w:r>
    </w:p>
    <w:p w14:paraId="0D2F1994" w14:textId="6BBD29EE" w:rsidR="00CD548E" w:rsidRDefault="00E7235C" w:rsidP="00DD6289">
      <w:pPr>
        <w:spacing w:line="360" w:lineRule="auto"/>
        <w:ind w:left="1134" w:right="510"/>
        <w:contextualSpacing/>
        <w:rPr>
          <w:rFonts w:ascii="Verdana" w:hAnsi="Verdana" w:cs="Times New Roman"/>
          <w:sz w:val="20"/>
          <w:szCs w:val="20"/>
          <w:lang w:val="en-US"/>
        </w:rPr>
      </w:pPr>
      <w:r>
        <w:rPr>
          <w:rFonts w:ascii="Verdana" w:hAnsi="Verdana" w:cs="Times New Roman"/>
          <w:sz w:val="20"/>
          <w:szCs w:val="20"/>
          <w:lang w:val="en-US"/>
        </w:rPr>
        <w:t xml:space="preserve">During </w:t>
      </w:r>
      <w:r w:rsidR="00CD548E" w:rsidRPr="00E7235C">
        <w:rPr>
          <w:rFonts w:ascii="Verdana" w:hAnsi="Verdana" w:cs="Times New Roman"/>
          <w:sz w:val="20"/>
          <w:szCs w:val="20"/>
          <w:lang w:val="en-US"/>
        </w:rPr>
        <w:t>the project implementation phase, the following types of complaints are foreseen:</w:t>
      </w:r>
    </w:p>
    <w:p w14:paraId="52FE840C" w14:textId="77777777" w:rsidR="00E7235C" w:rsidRPr="00E7235C" w:rsidRDefault="00E7235C" w:rsidP="00DD6289">
      <w:pPr>
        <w:spacing w:line="360" w:lineRule="auto"/>
        <w:ind w:left="1134" w:right="510"/>
        <w:contextualSpacing/>
        <w:rPr>
          <w:rFonts w:ascii="Verdana" w:hAnsi="Verdana" w:cs="Times New Roman"/>
          <w:b/>
          <w:bCs/>
          <w:sz w:val="20"/>
          <w:szCs w:val="20"/>
          <w:lang w:val="x-none"/>
        </w:rPr>
      </w:pPr>
    </w:p>
    <w:p w14:paraId="62F4FA10" w14:textId="77777777" w:rsidR="00CD548E" w:rsidRPr="00E7235C" w:rsidRDefault="00CD548E" w:rsidP="00DD6289">
      <w:pPr>
        <w:spacing w:line="360" w:lineRule="auto"/>
        <w:ind w:left="1134" w:right="510"/>
        <w:rPr>
          <w:rFonts w:ascii="Verdana" w:hAnsi="Verdana"/>
          <w:b/>
          <w:bCs/>
          <w:sz w:val="20"/>
          <w:szCs w:val="20"/>
          <w:lang w:val="en-US"/>
        </w:rPr>
      </w:pPr>
      <w:r w:rsidRPr="00E7235C">
        <w:rPr>
          <w:rFonts w:ascii="Verdana" w:hAnsi="Verdana"/>
          <w:b/>
          <w:bCs/>
          <w:sz w:val="20"/>
          <w:szCs w:val="20"/>
          <w:lang w:val="en-US"/>
        </w:rPr>
        <w:sym w:font="Symbol" w:char="F0B7"/>
      </w:r>
      <w:r w:rsidRPr="00E7235C">
        <w:rPr>
          <w:rFonts w:ascii="Verdana" w:hAnsi="Verdana"/>
          <w:b/>
          <w:bCs/>
          <w:sz w:val="20"/>
          <w:szCs w:val="20"/>
          <w:lang w:val="en-US"/>
        </w:rPr>
        <w:t xml:space="preserve"> Complaints related to MA/JS on the implementation of the Subsidy Contract </w:t>
      </w:r>
    </w:p>
    <w:p w14:paraId="6B2A1399" w14:textId="2F0CF9F3" w:rsidR="00CD548E" w:rsidRDefault="00CD548E" w:rsidP="00DD6289">
      <w:pPr>
        <w:tabs>
          <w:tab w:val="left" w:pos="1134"/>
        </w:tabs>
        <w:spacing w:line="360" w:lineRule="auto"/>
        <w:ind w:left="1134" w:right="510"/>
        <w:rPr>
          <w:rFonts w:ascii="Verdana" w:eastAsia="Verdana" w:hAnsi="Verdana"/>
          <w:sz w:val="20"/>
          <w:szCs w:val="20"/>
          <w:lang w:val="en-GB"/>
        </w:rPr>
      </w:pPr>
      <w:r w:rsidRPr="00E7235C">
        <w:rPr>
          <w:rFonts w:ascii="Verdana" w:eastAsia="Verdana" w:hAnsi="Verdana"/>
          <w:sz w:val="20"/>
          <w:szCs w:val="20"/>
          <w:lang w:val="en-GB"/>
        </w:rPr>
        <w:t>The LB, on behalf of the partnership may submit a complaint in relation to an act; a decision or omissions of the MA/JS or related to any issue covered by the</w:t>
      </w:r>
      <w:r w:rsidR="00496FB5" w:rsidRPr="00E7235C">
        <w:rPr>
          <w:rFonts w:ascii="Verdana" w:eastAsia="Verdana" w:hAnsi="Verdana"/>
          <w:sz w:val="20"/>
          <w:szCs w:val="20"/>
          <w:lang w:val="en-GB"/>
        </w:rPr>
        <w:t xml:space="preserve"> Subsidy Contract</w:t>
      </w:r>
      <w:r w:rsidRPr="00E7235C">
        <w:rPr>
          <w:rFonts w:ascii="Verdana" w:eastAsia="Verdana" w:hAnsi="Verdana"/>
          <w:sz w:val="20"/>
          <w:szCs w:val="20"/>
          <w:lang w:val="en-GB"/>
        </w:rPr>
        <w:t xml:space="preserve">. Following the complaint, the MA/JS shall put in place a mediation procedure. If an agreement cannot be reached among the parties, the LB is entitled to address its complaint to the competent court jurisdiction (i.e., Civil Court of Thessaloniki) as laid down in the </w:t>
      </w:r>
      <w:r w:rsidR="00496FB5" w:rsidRPr="00E7235C">
        <w:rPr>
          <w:rFonts w:ascii="Verdana" w:eastAsia="Verdana" w:hAnsi="Verdana"/>
          <w:sz w:val="20"/>
          <w:szCs w:val="20"/>
          <w:lang w:val="en-GB"/>
        </w:rPr>
        <w:t xml:space="preserve">Subsidy Contract </w:t>
      </w:r>
      <w:r w:rsidRPr="00E7235C">
        <w:rPr>
          <w:rFonts w:ascii="Verdana" w:eastAsia="Verdana" w:hAnsi="Verdana"/>
          <w:sz w:val="20"/>
          <w:szCs w:val="20"/>
          <w:lang w:val="en-GB"/>
        </w:rPr>
        <w:t xml:space="preserve">of the project. Greek law shall apply to all legal relations arising in relation to the </w:t>
      </w:r>
      <w:r w:rsidR="00496FB5" w:rsidRPr="00E7235C">
        <w:rPr>
          <w:rFonts w:ascii="Verdana" w:eastAsia="Verdana" w:hAnsi="Verdana"/>
          <w:sz w:val="20"/>
          <w:szCs w:val="20"/>
          <w:lang w:val="en-GB"/>
        </w:rPr>
        <w:t>Subsidy Contract</w:t>
      </w:r>
      <w:r w:rsidRPr="00E7235C">
        <w:rPr>
          <w:rFonts w:ascii="Verdana" w:eastAsia="Verdana" w:hAnsi="Verdana"/>
          <w:sz w:val="20"/>
          <w:szCs w:val="20"/>
          <w:lang w:val="en-GB"/>
        </w:rPr>
        <w:t xml:space="preserve">. </w:t>
      </w:r>
    </w:p>
    <w:p w14:paraId="1FDDB06D" w14:textId="77777777" w:rsidR="00E7235C" w:rsidRPr="00E7235C" w:rsidRDefault="00E7235C" w:rsidP="00DD6289">
      <w:pPr>
        <w:tabs>
          <w:tab w:val="left" w:pos="1134"/>
        </w:tabs>
        <w:spacing w:line="360" w:lineRule="auto"/>
        <w:ind w:left="1134" w:right="510"/>
        <w:rPr>
          <w:rFonts w:ascii="Verdana" w:eastAsia="Verdana" w:hAnsi="Verdana"/>
          <w:sz w:val="20"/>
          <w:szCs w:val="20"/>
          <w:lang w:val="en-GB"/>
        </w:rPr>
      </w:pPr>
    </w:p>
    <w:p w14:paraId="483EC1FA" w14:textId="77777777" w:rsidR="00CD548E" w:rsidRPr="00E7235C" w:rsidRDefault="00CD548E" w:rsidP="00DD6289">
      <w:pPr>
        <w:tabs>
          <w:tab w:val="left" w:pos="1134"/>
        </w:tabs>
        <w:spacing w:line="360" w:lineRule="auto"/>
        <w:ind w:left="1134" w:right="510"/>
        <w:rPr>
          <w:rFonts w:ascii="Verdana" w:eastAsia="Verdana" w:hAnsi="Verdana"/>
          <w:b/>
          <w:bCs/>
          <w:sz w:val="20"/>
          <w:szCs w:val="20"/>
          <w:lang w:val="en-GB"/>
        </w:rPr>
      </w:pPr>
      <w:r w:rsidRPr="00E7235C">
        <w:rPr>
          <w:rFonts w:ascii="Verdana" w:eastAsia="Verdana" w:hAnsi="Verdana"/>
          <w:b/>
          <w:bCs/>
          <w:sz w:val="20"/>
          <w:szCs w:val="20"/>
          <w:lang w:val="en-GB"/>
        </w:rPr>
        <w:t xml:space="preserve">• Complaints related to Audit and Control Bodies </w:t>
      </w:r>
    </w:p>
    <w:p w14:paraId="2AA47527" w14:textId="754E3972" w:rsidR="00CD548E" w:rsidRDefault="00CD548E" w:rsidP="00DD6289">
      <w:pPr>
        <w:tabs>
          <w:tab w:val="left" w:pos="1134"/>
        </w:tabs>
        <w:spacing w:line="360" w:lineRule="auto"/>
        <w:ind w:left="1134" w:right="510"/>
        <w:rPr>
          <w:rFonts w:ascii="Verdana" w:eastAsia="Verdana" w:hAnsi="Verdana"/>
          <w:sz w:val="20"/>
          <w:szCs w:val="20"/>
          <w:lang w:val="en-GB"/>
        </w:rPr>
      </w:pPr>
      <w:r w:rsidRPr="00E7235C">
        <w:rPr>
          <w:rFonts w:ascii="Verdana" w:eastAsia="Verdana" w:hAnsi="Verdana"/>
          <w:sz w:val="20"/>
          <w:szCs w:val="20"/>
          <w:lang w:val="en-GB"/>
        </w:rPr>
        <w:t xml:space="preserve">Complaints related to decisions, acts or omissions of the control and audit bodies (national controllers; auditors or any other national or EU institution) must be addressed to the responsible </w:t>
      </w:r>
      <w:r w:rsidR="00496FB5" w:rsidRPr="00E7235C">
        <w:rPr>
          <w:rFonts w:ascii="Verdana" w:eastAsia="Verdana" w:hAnsi="Verdana"/>
          <w:sz w:val="20"/>
          <w:szCs w:val="20"/>
          <w:lang w:val="en-GB"/>
        </w:rPr>
        <w:t xml:space="preserve">Authority </w:t>
      </w:r>
      <w:r w:rsidRPr="00E7235C">
        <w:rPr>
          <w:rFonts w:ascii="Verdana" w:eastAsia="Verdana" w:hAnsi="Verdana"/>
          <w:sz w:val="20"/>
          <w:szCs w:val="20"/>
          <w:lang w:val="en-GB"/>
        </w:rPr>
        <w:t xml:space="preserve">or participating country institution in charge for these controls according to the procedures laid down at national and EU level. </w:t>
      </w:r>
    </w:p>
    <w:p w14:paraId="54FEB590" w14:textId="77777777" w:rsidR="00E7235C" w:rsidRPr="00E7235C" w:rsidRDefault="00E7235C" w:rsidP="00DD6289">
      <w:pPr>
        <w:tabs>
          <w:tab w:val="left" w:pos="1134"/>
        </w:tabs>
        <w:spacing w:line="360" w:lineRule="auto"/>
        <w:ind w:left="1134" w:right="510"/>
        <w:rPr>
          <w:rFonts w:ascii="Verdana" w:eastAsia="Verdana" w:hAnsi="Verdana"/>
          <w:sz w:val="20"/>
          <w:szCs w:val="20"/>
          <w:lang w:val="en-GB"/>
        </w:rPr>
      </w:pPr>
    </w:p>
    <w:p w14:paraId="022F3123" w14:textId="77777777" w:rsidR="00CD548E" w:rsidRPr="00E7235C" w:rsidRDefault="00CD548E" w:rsidP="00DD6289">
      <w:pPr>
        <w:tabs>
          <w:tab w:val="left" w:pos="1134"/>
        </w:tabs>
        <w:spacing w:line="360" w:lineRule="auto"/>
        <w:ind w:left="1134" w:right="510"/>
        <w:rPr>
          <w:rFonts w:ascii="Verdana" w:eastAsia="Verdana" w:hAnsi="Verdana"/>
          <w:b/>
          <w:bCs/>
          <w:sz w:val="20"/>
          <w:szCs w:val="20"/>
          <w:lang w:val="en-GB"/>
        </w:rPr>
      </w:pPr>
      <w:r w:rsidRPr="00E7235C">
        <w:rPr>
          <w:rFonts w:ascii="Verdana" w:eastAsia="Verdana" w:hAnsi="Verdana"/>
          <w:b/>
          <w:bCs/>
          <w:sz w:val="20"/>
          <w:szCs w:val="20"/>
          <w:lang w:val="en-GB"/>
        </w:rPr>
        <w:t xml:space="preserve">• Any other complaint outside the competence of MA/JS </w:t>
      </w:r>
    </w:p>
    <w:p w14:paraId="677CC8A1" w14:textId="77777777" w:rsidR="00CD548E" w:rsidRPr="00E7235C" w:rsidRDefault="00CD548E" w:rsidP="00DD6289">
      <w:pPr>
        <w:tabs>
          <w:tab w:val="left" w:pos="1134"/>
        </w:tabs>
        <w:spacing w:line="360" w:lineRule="auto"/>
        <w:ind w:left="1134" w:right="510"/>
        <w:rPr>
          <w:rFonts w:ascii="Verdana" w:eastAsia="Verdana" w:hAnsi="Verdana"/>
          <w:sz w:val="20"/>
          <w:szCs w:val="20"/>
          <w:lang w:val="en-GB"/>
        </w:rPr>
      </w:pPr>
      <w:r w:rsidRPr="00E7235C">
        <w:rPr>
          <w:rFonts w:ascii="Verdana" w:eastAsia="Verdana" w:hAnsi="Verdana"/>
          <w:sz w:val="20"/>
          <w:szCs w:val="20"/>
          <w:lang w:val="en-GB"/>
        </w:rPr>
        <w:t xml:space="preserve">Complaints against any other person or institution that might affect the activities or the rights of beneficiaries or partners and that are outside the sphere of the competence of the MA/JS shall be submitted directly to the </w:t>
      </w:r>
      <w:r w:rsidRPr="00E7235C">
        <w:rPr>
          <w:rFonts w:ascii="Verdana" w:eastAsia="Verdana" w:hAnsi="Verdana"/>
          <w:sz w:val="20"/>
          <w:szCs w:val="20"/>
          <w:lang w:val="en-GB"/>
        </w:rPr>
        <w:lastRenderedPageBreak/>
        <w:t>employing or contracting institution or competent administrative offices and must not be addressed to MA.</w:t>
      </w:r>
    </w:p>
    <w:p w14:paraId="78F4370F" w14:textId="4BF139E7" w:rsidR="004B7C13" w:rsidRPr="00E7235C" w:rsidRDefault="004B7C13" w:rsidP="00DD6289">
      <w:pPr>
        <w:spacing w:line="360" w:lineRule="auto"/>
        <w:ind w:left="1134" w:right="510"/>
        <w:rPr>
          <w:rFonts w:ascii="Verdana" w:hAnsi="Verdana"/>
          <w:sz w:val="20"/>
          <w:szCs w:val="20"/>
          <w:lang w:val="en-GB"/>
        </w:rPr>
      </w:pPr>
    </w:p>
    <w:p w14:paraId="00472BB6" w14:textId="19DAC2DB" w:rsidR="004B7C13" w:rsidRDefault="004B7C13" w:rsidP="00DD6289">
      <w:pPr>
        <w:ind w:left="1077" w:right="510"/>
        <w:rPr>
          <w:lang w:val="en-GB"/>
        </w:rPr>
      </w:pPr>
    </w:p>
    <w:p w14:paraId="78720121" w14:textId="77777777" w:rsidR="00E7235C" w:rsidRDefault="00E7235C" w:rsidP="00DD6289">
      <w:pPr>
        <w:ind w:left="1077" w:right="510"/>
        <w:rPr>
          <w:lang w:val="en-GB"/>
        </w:rPr>
      </w:pPr>
    </w:p>
    <w:p w14:paraId="253D6E2E" w14:textId="77777777" w:rsidR="00101286" w:rsidRDefault="00101286" w:rsidP="00DD6289">
      <w:pPr>
        <w:jc w:val="left"/>
        <w:rPr>
          <w:rFonts w:ascii="Verdana" w:eastAsiaTheme="majorEastAsia" w:hAnsi="Verdana" w:cs="Times New Roman"/>
          <w:b/>
          <w:i/>
          <w:iCs/>
          <w:snapToGrid/>
          <w:szCs w:val="28"/>
          <w:lang w:val="en-GB" w:eastAsia="el-GR"/>
        </w:rPr>
      </w:pPr>
      <w:bookmarkStart w:id="70" w:name="page2"/>
      <w:bookmarkStart w:id="71" w:name="_bookmark30"/>
      <w:bookmarkStart w:id="72" w:name="_Toc493074303"/>
      <w:bookmarkEnd w:id="70"/>
      <w:bookmarkEnd w:id="71"/>
      <w:r w:rsidRPr="00DC181F">
        <w:rPr>
          <w:lang w:val="en-US"/>
        </w:rPr>
        <w:br w:type="page"/>
      </w:r>
    </w:p>
    <w:p w14:paraId="05F77180" w14:textId="1A39733E" w:rsidR="00577F9C" w:rsidRPr="00E27062" w:rsidRDefault="008C5F8F" w:rsidP="00DD6289">
      <w:pPr>
        <w:keepNext/>
        <w:keepLines/>
        <w:spacing w:before="480" w:line="360" w:lineRule="auto"/>
        <w:ind w:left="1134"/>
        <w:jc w:val="left"/>
        <w:outlineLvl w:val="0"/>
        <w:rPr>
          <w:rFonts w:ascii="Verdana" w:hAnsi="Verdana" w:cs="Times New Roman"/>
          <w:b/>
          <w:bCs/>
          <w:sz w:val="28"/>
          <w:szCs w:val="28"/>
          <w:lang w:val="en-US"/>
        </w:rPr>
      </w:pPr>
      <w:bookmarkStart w:id="73" w:name="_Toc164349369"/>
      <w:r w:rsidRPr="00E27062">
        <w:rPr>
          <w:rFonts w:ascii="Verdana" w:hAnsi="Verdana" w:cs="Times New Roman"/>
          <w:b/>
          <w:bCs/>
          <w:sz w:val="28"/>
          <w:szCs w:val="28"/>
          <w:lang w:val="en-US"/>
        </w:rPr>
        <w:lastRenderedPageBreak/>
        <w:t>SECTION C</w:t>
      </w:r>
      <w:r w:rsidR="00747ABA" w:rsidRPr="00E27062">
        <w:rPr>
          <w:rFonts w:ascii="Verdana" w:hAnsi="Verdana" w:cs="Times New Roman"/>
          <w:b/>
          <w:bCs/>
          <w:sz w:val="28"/>
          <w:szCs w:val="28"/>
          <w:lang w:val="en-US"/>
        </w:rPr>
        <w:t>:</w:t>
      </w:r>
      <w:r w:rsidR="00521095" w:rsidRPr="00E27062">
        <w:rPr>
          <w:rFonts w:ascii="Verdana" w:hAnsi="Verdana" w:cs="Times New Roman"/>
          <w:b/>
          <w:bCs/>
          <w:sz w:val="28"/>
          <w:szCs w:val="28"/>
          <w:lang w:val="en-US"/>
        </w:rPr>
        <w:t xml:space="preserve"> </w:t>
      </w:r>
      <w:r w:rsidR="00577F9C" w:rsidRPr="00E27062">
        <w:rPr>
          <w:rFonts w:ascii="Verdana" w:hAnsi="Verdana" w:cs="Times New Roman"/>
          <w:b/>
          <w:bCs/>
          <w:sz w:val="28"/>
          <w:szCs w:val="28"/>
          <w:lang w:val="en-US"/>
        </w:rPr>
        <w:t>P</w:t>
      </w:r>
      <w:r w:rsidR="00312398" w:rsidRPr="00E27062">
        <w:rPr>
          <w:rFonts w:ascii="Verdana" w:hAnsi="Verdana" w:cs="Times New Roman"/>
          <w:b/>
          <w:bCs/>
          <w:sz w:val="28"/>
          <w:szCs w:val="28"/>
          <w:lang w:val="en-US"/>
        </w:rPr>
        <w:t>ROJECT IMPLEMENTATION</w:t>
      </w:r>
      <w:bookmarkEnd w:id="73"/>
    </w:p>
    <w:p w14:paraId="00C9DF2C" w14:textId="77777777" w:rsidR="00577F9C" w:rsidRPr="002711AC" w:rsidRDefault="00577F9C" w:rsidP="00DD6289">
      <w:pPr>
        <w:pStyle w:val="af6"/>
        <w:spacing w:after="0"/>
        <w:ind w:left="1134" w:right="510"/>
        <w:rPr>
          <w:b/>
          <w:sz w:val="27"/>
          <w:lang w:val="en-US"/>
        </w:rPr>
      </w:pPr>
    </w:p>
    <w:p w14:paraId="0E10EA68" w14:textId="7E8587C6" w:rsidR="00A852B3" w:rsidRDefault="00A852B3" w:rsidP="00DD6289">
      <w:pPr>
        <w:spacing w:line="360" w:lineRule="auto"/>
        <w:ind w:left="1134" w:right="510"/>
        <w:rPr>
          <w:rFonts w:ascii="Verdana" w:hAnsi="Verdana"/>
          <w:sz w:val="20"/>
          <w:szCs w:val="20"/>
          <w:lang w:val="en-GB"/>
        </w:rPr>
      </w:pPr>
      <w:r w:rsidRPr="00EB2823">
        <w:rPr>
          <w:rFonts w:ascii="Verdana" w:hAnsi="Verdana"/>
          <w:sz w:val="20"/>
          <w:szCs w:val="20"/>
          <w:lang w:val="en-GB"/>
        </w:rPr>
        <w:t>T</w:t>
      </w:r>
      <w:r w:rsidRPr="00E36B7F">
        <w:rPr>
          <w:rFonts w:ascii="Verdana" w:hAnsi="Verdana"/>
          <w:sz w:val="20"/>
          <w:szCs w:val="20"/>
          <w:lang w:val="en-GB"/>
        </w:rPr>
        <w:t xml:space="preserve">he Project Implementation guidelines serve as an essential reference document for all bodies interested in implementing a project that has been selected for funding. This manual, together with the Programme’s </w:t>
      </w:r>
      <w:r w:rsidRPr="008573D0">
        <w:rPr>
          <w:rFonts w:ascii="Verdana" w:hAnsi="Verdana"/>
          <w:sz w:val="20"/>
          <w:szCs w:val="20"/>
          <w:lang w:val="en-GB"/>
        </w:rPr>
        <w:t>website www.greece-bulgaria.eu and</w:t>
      </w:r>
      <w:r w:rsidRPr="00E36B7F">
        <w:rPr>
          <w:rFonts w:ascii="Verdana" w:hAnsi="Verdana"/>
          <w:sz w:val="20"/>
          <w:szCs w:val="20"/>
          <w:lang w:val="en-GB"/>
        </w:rPr>
        <w:t xml:space="preserve"> all annexes, provides practical information and assistance to the PPs, when implementing a project under the Programme.</w:t>
      </w:r>
    </w:p>
    <w:p w14:paraId="63B6C2AB" w14:textId="77777777" w:rsidR="00E27062" w:rsidRPr="00E36B7F" w:rsidRDefault="00E27062" w:rsidP="00DD6289">
      <w:pPr>
        <w:spacing w:line="360" w:lineRule="auto"/>
        <w:ind w:left="1134" w:right="510"/>
        <w:rPr>
          <w:rFonts w:ascii="Verdana" w:hAnsi="Verdana"/>
          <w:sz w:val="20"/>
          <w:szCs w:val="20"/>
          <w:lang w:val="en-GB"/>
        </w:rPr>
      </w:pPr>
    </w:p>
    <w:p w14:paraId="5B8339C7" w14:textId="37D1A926" w:rsidR="00577F9C" w:rsidRPr="00E36B7F" w:rsidRDefault="00642855" w:rsidP="00DD6289">
      <w:pPr>
        <w:spacing w:line="360" w:lineRule="auto"/>
        <w:ind w:left="1134" w:right="510"/>
        <w:rPr>
          <w:rFonts w:ascii="Verdana" w:hAnsi="Verdana"/>
          <w:sz w:val="20"/>
          <w:szCs w:val="20"/>
          <w:lang w:val="en-GB"/>
        </w:rPr>
      </w:pPr>
      <w:r w:rsidRPr="00E36B7F">
        <w:rPr>
          <w:rFonts w:ascii="Verdana" w:hAnsi="Verdana"/>
          <w:sz w:val="20"/>
          <w:szCs w:val="20"/>
          <w:lang w:val="en-GB"/>
        </w:rPr>
        <w:t xml:space="preserve">It includes information on:             </w:t>
      </w:r>
      <w:r w:rsidR="001A0D0D" w:rsidRPr="00E36B7F">
        <w:rPr>
          <w:rFonts w:ascii="Verdana" w:hAnsi="Verdana"/>
          <w:sz w:val="20"/>
          <w:szCs w:val="20"/>
          <w:lang w:val="en-US"/>
        </w:rPr>
        <w:t xml:space="preserve">                              </w:t>
      </w:r>
    </w:p>
    <w:p w14:paraId="544C7A3C" w14:textId="0E4A4DA0" w:rsidR="00577F9C" w:rsidRPr="00E36B7F" w:rsidRDefault="00577F9C" w:rsidP="00DD6289">
      <w:pPr>
        <w:pStyle w:val="aa"/>
        <w:widowControl w:val="0"/>
        <w:numPr>
          <w:ilvl w:val="0"/>
          <w:numId w:val="58"/>
        </w:numPr>
        <w:tabs>
          <w:tab w:val="left" w:pos="2471"/>
        </w:tabs>
        <w:autoSpaceDE w:val="0"/>
        <w:autoSpaceDN w:val="0"/>
        <w:spacing w:line="360" w:lineRule="auto"/>
        <w:ind w:right="510" w:firstLine="0"/>
        <w:contextualSpacing w:val="0"/>
        <w:rPr>
          <w:rFonts w:ascii="Verdana" w:hAnsi="Verdana"/>
          <w:sz w:val="20"/>
          <w:szCs w:val="20"/>
        </w:rPr>
      </w:pPr>
      <w:r w:rsidRPr="00E36B7F">
        <w:rPr>
          <w:rFonts w:ascii="Verdana" w:hAnsi="Verdana"/>
          <w:sz w:val="20"/>
          <w:szCs w:val="20"/>
        </w:rPr>
        <w:t xml:space="preserve">Contracting </w:t>
      </w:r>
      <w:r w:rsidR="00642855" w:rsidRPr="00E36B7F">
        <w:rPr>
          <w:rFonts w:ascii="Verdana" w:hAnsi="Verdana"/>
          <w:sz w:val="20"/>
          <w:szCs w:val="20"/>
          <w:lang w:val="en-US"/>
        </w:rPr>
        <w:t>procedures</w:t>
      </w:r>
    </w:p>
    <w:p w14:paraId="14FA272B" w14:textId="77777777" w:rsidR="00577F9C" w:rsidRPr="00E36B7F" w:rsidRDefault="00577F9C" w:rsidP="00DD6289">
      <w:pPr>
        <w:pStyle w:val="aa"/>
        <w:widowControl w:val="0"/>
        <w:numPr>
          <w:ilvl w:val="0"/>
          <w:numId w:val="58"/>
        </w:numPr>
        <w:tabs>
          <w:tab w:val="left" w:pos="2471"/>
        </w:tabs>
        <w:autoSpaceDE w:val="0"/>
        <w:autoSpaceDN w:val="0"/>
        <w:spacing w:line="360" w:lineRule="auto"/>
        <w:ind w:right="510" w:firstLine="0"/>
        <w:contextualSpacing w:val="0"/>
        <w:rPr>
          <w:rFonts w:ascii="Verdana" w:hAnsi="Verdana"/>
          <w:sz w:val="20"/>
          <w:szCs w:val="20"/>
        </w:rPr>
      </w:pPr>
      <w:r w:rsidRPr="00E36B7F">
        <w:rPr>
          <w:rFonts w:ascii="Verdana" w:hAnsi="Verdana"/>
          <w:sz w:val="20"/>
          <w:szCs w:val="20"/>
        </w:rPr>
        <w:t>Reporting</w:t>
      </w:r>
      <w:r w:rsidRPr="00E36B7F">
        <w:rPr>
          <w:rFonts w:ascii="Verdana" w:hAnsi="Verdana"/>
          <w:spacing w:val="-4"/>
          <w:sz w:val="20"/>
          <w:szCs w:val="20"/>
        </w:rPr>
        <w:t xml:space="preserve"> </w:t>
      </w:r>
      <w:r w:rsidRPr="00E36B7F">
        <w:rPr>
          <w:rFonts w:ascii="Verdana" w:hAnsi="Verdana"/>
          <w:sz w:val="20"/>
          <w:szCs w:val="20"/>
        </w:rPr>
        <w:t>procedures</w:t>
      </w:r>
    </w:p>
    <w:p w14:paraId="5BBD4827" w14:textId="78F36685" w:rsidR="00577F9C" w:rsidRPr="00E36B7F" w:rsidRDefault="00577F9C" w:rsidP="00DD6289">
      <w:pPr>
        <w:pStyle w:val="aa"/>
        <w:widowControl w:val="0"/>
        <w:numPr>
          <w:ilvl w:val="0"/>
          <w:numId w:val="58"/>
        </w:numPr>
        <w:tabs>
          <w:tab w:val="left" w:pos="2471"/>
        </w:tabs>
        <w:autoSpaceDE w:val="0"/>
        <w:autoSpaceDN w:val="0"/>
        <w:spacing w:line="360" w:lineRule="auto"/>
        <w:ind w:right="510" w:firstLine="0"/>
        <w:contextualSpacing w:val="0"/>
        <w:rPr>
          <w:rFonts w:ascii="Verdana" w:hAnsi="Verdana"/>
          <w:sz w:val="20"/>
          <w:szCs w:val="20"/>
          <w:lang w:val="en-GB"/>
        </w:rPr>
      </w:pPr>
      <w:r w:rsidRPr="00E36B7F">
        <w:rPr>
          <w:rFonts w:ascii="Verdana" w:hAnsi="Verdana"/>
          <w:sz w:val="20"/>
          <w:szCs w:val="20"/>
          <w:lang w:val="en-GB"/>
        </w:rPr>
        <w:t>How to fill in the Progress</w:t>
      </w:r>
      <w:r w:rsidRPr="00E36B7F">
        <w:rPr>
          <w:rFonts w:ascii="Verdana" w:hAnsi="Verdana"/>
          <w:spacing w:val="1"/>
          <w:sz w:val="20"/>
          <w:szCs w:val="20"/>
          <w:lang w:val="en-GB"/>
        </w:rPr>
        <w:t xml:space="preserve"> </w:t>
      </w:r>
      <w:r w:rsidRPr="00E36B7F">
        <w:rPr>
          <w:rFonts w:ascii="Verdana" w:hAnsi="Verdana"/>
          <w:sz w:val="20"/>
          <w:szCs w:val="20"/>
          <w:lang w:val="en-GB"/>
        </w:rPr>
        <w:t>Report</w:t>
      </w:r>
      <w:r w:rsidR="00903BDA" w:rsidRPr="00E36B7F">
        <w:rPr>
          <w:rFonts w:ascii="Verdana" w:hAnsi="Verdana"/>
          <w:sz w:val="20"/>
          <w:szCs w:val="20"/>
          <w:lang w:val="en-US"/>
        </w:rPr>
        <w:t xml:space="preserve"> (</w:t>
      </w:r>
      <w:r w:rsidR="001800EB" w:rsidRPr="00E36B7F">
        <w:rPr>
          <w:rFonts w:ascii="Verdana" w:hAnsi="Verdana"/>
          <w:sz w:val="20"/>
          <w:szCs w:val="20"/>
          <w:lang w:val="en-US"/>
        </w:rPr>
        <w:t xml:space="preserve">drafting </w:t>
      </w:r>
      <w:r w:rsidR="00903BDA" w:rsidRPr="00E36B7F">
        <w:rPr>
          <w:rFonts w:ascii="Verdana" w:hAnsi="Verdana"/>
          <w:sz w:val="20"/>
          <w:szCs w:val="20"/>
          <w:lang w:val="en-US"/>
        </w:rPr>
        <w:t>in progress</w:t>
      </w:r>
      <w:r w:rsidR="001800EB" w:rsidRPr="00E36B7F">
        <w:rPr>
          <w:rFonts w:ascii="Verdana" w:hAnsi="Verdana"/>
          <w:sz w:val="20"/>
          <w:szCs w:val="20"/>
          <w:lang w:val="en-US"/>
        </w:rPr>
        <w:t>)</w:t>
      </w:r>
      <w:r w:rsidR="00903BDA" w:rsidRPr="00E36B7F">
        <w:rPr>
          <w:rFonts w:ascii="Verdana" w:hAnsi="Verdana"/>
          <w:sz w:val="20"/>
          <w:szCs w:val="20"/>
          <w:lang w:val="en-US"/>
        </w:rPr>
        <w:t xml:space="preserve"> </w:t>
      </w:r>
    </w:p>
    <w:p w14:paraId="0785EE77" w14:textId="77777777" w:rsidR="00577F9C" w:rsidRPr="00E36B7F" w:rsidRDefault="00577F9C" w:rsidP="00DD6289">
      <w:pPr>
        <w:pStyle w:val="aa"/>
        <w:widowControl w:val="0"/>
        <w:numPr>
          <w:ilvl w:val="0"/>
          <w:numId w:val="58"/>
        </w:numPr>
        <w:tabs>
          <w:tab w:val="left" w:pos="2471"/>
        </w:tabs>
        <w:autoSpaceDE w:val="0"/>
        <w:autoSpaceDN w:val="0"/>
        <w:spacing w:line="360" w:lineRule="auto"/>
        <w:ind w:right="510" w:firstLine="0"/>
        <w:contextualSpacing w:val="0"/>
        <w:rPr>
          <w:rFonts w:ascii="Verdana" w:hAnsi="Verdana"/>
          <w:sz w:val="20"/>
          <w:szCs w:val="20"/>
        </w:rPr>
      </w:pPr>
      <w:r w:rsidRPr="00E36B7F">
        <w:rPr>
          <w:rFonts w:ascii="Verdana" w:hAnsi="Verdana"/>
          <w:sz w:val="20"/>
          <w:szCs w:val="20"/>
        </w:rPr>
        <w:t>Payments /cash</w:t>
      </w:r>
      <w:r w:rsidRPr="00E36B7F">
        <w:rPr>
          <w:rFonts w:ascii="Verdana" w:hAnsi="Verdana"/>
          <w:spacing w:val="-6"/>
          <w:sz w:val="20"/>
          <w:szCs w:val="20"/>
        </w:rPr>
        <w:t xml:space="preserve"> </w:t>
      </w:r>
      <w:r w:rsidRPr="00E36B7F">
        <w:rPr>
          <w:rFonts w:ascii="Verdana" w:hAnsi="Verdana"/>
          <w:sz w:val="20"/>
          <w:szCs w:val="20"/>
        </w:rPr>
        <w:t>flows</w:t>
      </w:r>
    </w:p>
    <w:p w14:paraId="381A0D18" w14:textId="77777777" w:rsidR="00577F9C" w:rsidRPr="00E36B7F" w:rsidRDefault="00577F9C" w:rsidP="00DD6289">
      <w:pPr>
        <w:pStyle w:val="aa"/>
        <w:widowControl w:val="0"/>
        <w:numPr>
          <w:ilvl w:val="0"/>
          <w:numId w:val="58"/>
        </w:numPr>
        <w:tabs>
          <w:tab w:val="left" w:pos="2471"/>
        </w:tabs>
        <w:autoSpaceDE w:val="0"/>
        <w:autoSpaceDN w:val="0"/>
        <w:spacing w:line="360" w:lineRule="auto"/>
        <w:ind w:right="510" w:firstLine="0"/>
        <w:contextualSpacing w:val="0"/>
        <w:rPr>
          <w:rFonts w:ascii="Verdana" w:hAnsi="Verdana"/>
          <w:sz w:val="20"/>
          <w:szCs w:val="20"/>
        </w:rPr>
      </w:pPr>
      <w:r w:rsidRPr="00E36B7F">
        <w:rPr>
          <w:rFonts w:ascii="Verdana" w:hAnsi="Verdana"/>
          <w:sz w:val="20"/>
          <w:szCs w:val="20"/>
        </w:rPr>
        <w:t>Project</w:t>
      </w:r>
      <w:r w:rsidRPr="00E36B7F">
        <w:rPr>
          <w:rFonts w:ascii="Verdana" w:hAnsi="Verdana"/>
          <w:spacing w:val="-3"/>
          <w:sz w:val="20"/>
          <w:szCs w:val="20"/>
        </w:rPr>
        <w:t xml:space="preserve"> </w:t>
      </w:r>
      <w:r w:rsidRPr="00E36B7F">
        <w:rPr>
          <w:rFonts w:ascii="Verdana" w:hAnsi="Verdana"/>
          <w:sz w:val="20"/>
          <w:szCs w:val="20"/>
        </w:rPr>
        <w:t>modifications</w:t>
      </w:r>
    </w:p>
    <w:p w14:paraId="5A751E98" w14:textId="617B19AE" w:rsidR="00577F9C" w:rsidRPr="00E36B7F" w:rsidRDefault="001C1BF4" w:rsidP="00DD6289">
      <w:pPr>
        <w:pStyle w:val="aa"/>
        <w:widowControl w:val="0"/>
        <w:numPr>
          <w:ilvl w:val="0"/>
          <w:numId w:val="58"/>
        </w:numPr>
        <w:tabs>
          <w:tab w:val="left" w:pos="2471"/>
        </w:tabs>
        <w:autoSpaceDE w:val="0"/>
        <w:autoSpaceDN w:val="0"/>
        <w:spacing w:line="360" w:lineRule="auto"/>
        <w:ind w:right="510" w:firstLine="0"/>
        <w:contextualSpacing w:val="0"/>
        <w:rPr>
          <w:rFonts w:ascii="Verdana" w:hAnsi="Verdana"/>
          <w:strike/>
          <w:sz w:val="20"/>
          <w:szCs w:val="20"/>
        </w:rPr>
      </w:pPr>
      <w:r w:rsidRPr="00E36B7F">
        <w:rPr>
          <w:rFonts w:ascii="Verdana" w:hAnsi="Verdana"/>
          <w:sz w:val="20"/>
          <w:szCs w:val="20"/>
          <w:lang w:val="en-GB"/>
        </w:rPr>
        <w:t>Management Verifications</w:t>
      </w:r>
      <w:r w:rsidR="00903BDA" w:rsidRPr="00E36B7F">
        <w:rPr>
          <w:rFonts w:ascii="Verdana" w:hAnsi="Verdana"/>
          <w:strike/>
          <w:sz w:val="20"/>
          <w:szCs w:val="20"/>
          <w:lang w:val="en-US"/>
        </w:rPr>
        <w:t xml:space="preserve"> </w:t>
      </w:r>
    </w:p>
    <w:p w14:paraId="5A2394FE" w14:textId="77777777" w:rsidR="00577F9C" w:rsidRPr="00E36B7F" w:rsidRDefault="00577F9C" w:rsidP="00DD6289">
      <w:pPr>
        <w:pStyle w:val="aa"/>
        <w:widowControl w:val="0"/>
        <w:numPr>
          <w:ilvl w:val="0"/>
          <w:numId w:val="58"/>
        </w:numPr>
        <w:tabs>
          <w:tab w:val="left" w:pos="2471"/>
        </w:tabs>
        <w:autoSpaceDE w:val="0"/>
        <w:autoSpaceDN w:val="0"/>
        <w:spacing w:line="360" w:lineRule="auto"/>
        <w:ind w:right="510" w:firstLine="0"/>
        <w:contextualSpacing w:val="0"/>
        <w:rPr>
          <w:rFonts w:ascii="Verdana" w:hAnsi="Verdana"/>
          <w:sz w:val="20"/>
          <w:szCs w:val="20"/>
          <w:lang w:val="en-GB"/>
        </w:rPr>
      </w:pPr>
      <w:r w:rsidRPr="00E36B7F">
        <w:rPr>
          <w:rFonts w:ascii="Verdana" w:hAnsi="Verdana"/>
          <w:sz w:val="20"/>
          <w:szCs w:val="20"/>
          <w:lang w:val="en-GB"/>
        </w:rPr>
        <w:t>De-Commitment of funds on project</w:t>
      </w:r>
      <w:r w:rsidRPr="00E36B7F">
        <w:rPr>
          <w:rFonts w:ascii="Verdana" w:hAnsi="Verdana"/>
          <w:spacing w:val="-1"/>
          <w:sz w:val="20"/>
          <w:szCs w:val="20"/>
          <w:lang w:val="en-GB"/>
        </w:rPr>
        <w:t xml:space="preserve"> </w:t>
      </w:r>
      <w:r w:rsidRPr="00E36B7F">
        <w:rPr>
          <w:rFonts w:ascii="Verdana" w:hAnsi="Verdana"/>
          <w:sz w:val="20"/>
          <w:szCs w:val="20"/>
          <w:lang w:val="en-GB"/>
        </w:rPr>
        <w:t>level</w:t>
      </w:r>
    </w:p>
    <w:p w14:paraId="7CC15242" w14:textId="77777777" w:rsidR="001A0D0D" w:rsidRPr="00F61A2F" w:rsidRDefault="001A0D0D" w:rsidP="00DD6289">
      <w:pPr>
        <w:pStyle w:val="af6"/>
        <w:spacing w:before="9"/>
        <w:rPr>
          <w:sz w:val="26"/>
          <w:lang w:val="en-GB"/>
        </w:rPr>
      </w:pPr>
    </w:p>
    <w:p w14:paraId="1F7DA1F8" w14:textId="38C5B98C" w:rsidR="001A0D0D" w:rsidRDefault="001A0D0D" w:rsidP="00DD6289">
      <w:pPr>
        <w:pStyle w:val="1"/>
        <w:ind w:firstLine="0"/>
      </w:pPr>
      <w:bookmarkStart w:id="74" w:name="_bookmark31"/>
      <w:bookmarkStart w:id="75" w:name="_Toc164349370"/>
      <w:bookmarkEnd w:id="74"/>
      <w:r w:rsidRPr="007E173B">
        <w:t xml:space="preserve">Contracting </w:t>
      </w:r>
      <w:r w:rsidR="00904195" w:rsidRPr="007E173B">
        <w:t>procedures</w:t>
      </w:r>
      <w:bookmarkEnd w:id="75"/>
    </w:p>
    <w:p w14:paraId="2332249D" w14:textId="77777777" w:rsidR="007E173B" w:rsidRPr="007E173B" w:rsidRDefault="007E173B" w:rsidP="00DD6289">
      <w:pPr>
        <w:rPr>
          <w:lang w:val="en-GB" w:eastAsia="el-GR"/>
        </w:rPr>
      </w:pPr>
    </w:p>
    <w:p w14:paraId="42088173" w14:textId="2E8383A1" w:rsidR="001A0D0D" w:rsidRPr="00E36B7F" w:rsidRDefault="001A0D0D" w:rsidP="00DD6289">
      <w:pPr>
        <w:pStyle w:val="af6"/>
        <w:spacing w:before="43" w:line="360" w:lineRule="auto"/>
        <w:ind w:left="1134" w:right="510"/>
        <w:rPr>
          <w:rFonts w:ascii="Verdana" w:hAnsi="Verdana"/>
          <w:sz w:val="20"/>
          <w:szCs w:val="20"/>
          <w:lang w:val="en-GB"/>
        </w:rPr>
      </w:pPr>
      <w:r w:rsidRPr="00E36B7F">
        <w:rPr>
          <w:rFonts w:ascii="Verdana" w:hAnsi="Verdana"/>
          <w:sz w:val="20"/>
          <w:szCs w:val="20"/>
          <w:lang w:val="en-GB"/>
        </w:rPr>
        <w:t xml:space="preserve">On the basis of the Monitoring Committee’s decision </w:t>
      </w:r>
      <w:r w:rsidR="00904195" w:rsidRPr="00E36B7F">
        <w:rPr>
          <w:rFonts w:ascii="Verdana" w:hAnsi="Verdana"/>
          <w:sz w:val="20"/>
          <w:szCs w:val="20"/>
          <w:lang w:val="en-GB"/>
        </w:rPr>
        <w:t xml:space="preserve">on the </w:t>
      </w:r>
      <w:r w:rsidRPr="00E36B7F">
        <w:rPr>
          <w:rFonts w:ascii="Verdana" w:hAnsi="Verdana"/>
          <w:sz w:val="20"/>
          <w:szCs w:val="20"/>
          <w:lang w:val="en-GB"/>
        </w:rPr>
        <w:t xml:space="preserve">selected project proposals, the Managing Authority shall sign a </w:t>
      </w:r>
      <w:r w:rsidR="00904195" w:rsidRPr="00E36B7F">
        <w:rPr>
          <w:rFonts w:ascii="Verdana" w:hAnsi="Verdana"/>
          <w:sz w:val="20"/>
          <w:szCs w:val="20"/>
          <w:lang w:val="en-GB"/>
        </w:rPr>
        <w:t xml:space="preserve">Subsidy Contract </w:t>
      </w:r>
      <w:r w:rsidRPr="00E36B7F">
        <w:rPr>
          <w:rFonts w:ascii="Verdana" w:hAnsi="Verdana"/>
          <w:sz w:val="20"/>
          <w:szCs w:val="20"/>
          <w:lang w:val="en-GB"/>
        </w:rPr>
        <w:t xml:space="preserve">with the Lead </w:t>
      </w:r>
      <w:r w:rsidR="00904195" w:rsidRPr="00E36B7F">
        <w:rPr>
          <w:rFonts w:ascii="Verdana" w:hAnsi="Verdana"/>
          <w:sz w:val="20"/>
          <w:szCs w:val="20"/>
          <w:lang w:val="en-GB"/>
        </w:rPr>
        <w:t>beneficiaries</w:t>
      </w:r>
      <w:r w:rsidRPr="00E36B7F">
        <w:rPr>
          <w:rFonts w:ascii="Verdana" w:hAnsi="Verdana"/>
          <w:sz w:val="20"/>
          <w:szCs w:val="20"/>
          <w:lang w:val="en-GB"/>
        </w:rPr>
        <w:t xml:space="preserve"> of the approved projects. The </w:t>
      </w:r>
      <w:r w:rsidR="00904195" w:rsidRPr="00E36B7F">
        <w:rPr>
          <w:rFonts w:ascii="Verdana" w:hAnsi="Verdana"/>
          <w:sz w:val="20"/>
          <w:szCs w:val="20"/>
          <w:lang w:val="en-GB"/>
        </w:rPr>
        <w:t xml:space="preserve">Subsidy Contract </w:t>
      </w:r>
      <w:r w:rsidRPr="00E36B7F">
        <w:rPr>
          <w:rFonts w:ascii="Verdana" w:hAnsi="Verdana"/>
          <w:sz w:val="20"/>
          <w:szCs w:val="20"/>
          <w:lang w:val="en-GB"/>
        </w:rPr>
        <w:t>shall determine the rights and responsibilities of the aforementioned parties and shall describe the scope of activities to be carried out, the terms of funding, the requirements for reporting and financial controls, etc.</w:t>
      </w:r>
    </w:p>
    <w:p w14:paraId="4B1D1823" w14:textId="4580F89D" w:rsidR="009F157C" w:rsidRPr="00E36B7F" w:rsidRDefault="001A0D0D" w:rsidP="00DD6289">
      <w:pPr>
        <w:pStyle w:val="af6"/>
        <w:spacing w:before="2" w:line="360" w:lineRule="auto"/>
        <w:ind w:left="1134" w:right="510"/>
        <w:rPr>
          <w:rFonts w:ascii="Verdana" w:hAnsi="Verdana"/>
          <w:sz w:val="20"/>
          <w:szCs w:val="20"/>
          <w:lang w:val="en-GB"/>
        </w:rPr>
      </w:pPr>
      <w:r w:rsidRPr="00E36B7F">
        <w:rPr>
          <w:rFonts w:ascii="Verdana" w:hAnsi="Verdana"/>
          <w:sz w:val="20"/>
          <w:szCs w:val="20"/>
          <w:lang w:val="en-GB"/>
        </w:rPr>
        <w:t xml:space="preserve">The Managing Authority will use a standard template for the </w:t>
      </w:r>
      <w:r w:rsidR="00904195" w:rsidRPr="00E36B7F">
        <w:rPr>
          <w:rFonts w:ascii="Verdana" w:hAnsi="Verdana"/>
          <w:sz w:val="20"/>
          <w:szCs w:val="20"/>
          <w:lang w:val="en-GB"/>
        </w:rPr>
        <w:t xml:space="preserve">Subsidy Contract </w:t>
      </w:r>
      <w:r w:rsidRPr="00E36B7F">
        <w:rPr>
          <w:rFonts w:ascii="Verdana" w:hAnsi="Verdana"/>
          <w:sz w:val="20"/>
          <w:szCs w:val="20"/>
          <w:lang w:val="en-GB"/>
        </w:rPr>
        <w:t xml:space="preserve">approved by the MC </w:t>
      </w:r>
      <w:r w:rsidR="00904195" w:rsidRPr="00E36B7F">
        <w:rPr>
          <w:rFonts w:ascii="Verdana" w:hAnsi="Verdana"/>
          <w:sz w:val="20"/>
          <w:szCs w:val="20"/>
          <w:lang w:val="en-GB"/>
        </w:rPr>
        <w:t xml:space="preserve">drafted </w:t>
      </w:r>
      <w:r w:rsidRPr="00E36B7F">
        <w:rPr>
          <w:rFonts w:ascii="Verdana" w:hAnsi="Verdana"/>
          <w:sz w:val="20"/>
          <w:szCs w:val="20"/>
          <w:lang w:val="en-GB"/>
        </w:rPr>
        <w:t xml:space="preserve">in compliance with the Programme’s applicable rules and in accordance with the Greek law. The </w:t>
      </w:r>
      <w:r w:rsidR="00904195" w:rsidRPr="00E36B7F">
        <w:rPr>
          <w:rFonts w:ascii="Verdana" w:hAnsi="Verdana"/>
          <w:sz w:val="20"/>
          <w:szCs w:val="20"/>
          <w:lang w:val="en-GB"/>
        </w:rPr>
        <w:t>S</w:t>
      </w:r>
      <w:r w:rsidRPr="00E36B7F">
        <w:rPr>
          <w:rFonts w:ascii="Verdana" w:hAnsi="Verdana"/>
          <w:sz w:val="20"/>
          <w:szCs w:val="20"/>
          <w:lang w:val="en-GB"/>
        </w:rPr>
        <w:t xml:space="preserve">ubsidy </w:t>
      </w:r>
      <w:r w:rsidR="00904195" w:rsidRPr="00E36B7F">
        <w:rPr>
          <w:rFonts w:ascii="Verdana" w:hAnsi="Verdana"/>
          <w:sz w:val="20"/>
          <w:szCs w:val="20"/>
          <w:lang w:val="en-GB"/>
        </w:rPr>
        <w:t xml:space="preserve">Contract </w:t>
      </w:r>
      <w:r w:rsidRPr="00E36B7F">
        <w:rPr>
          <w:rFonts w:ascii="Verdana" w:hAnsi="Verdana"/>
          <w:sz w:val="20"/>
          <w:szCs w:val="20"/>
          <w:lang w:val="en-GB"/>
        </w:rPr>
        <w:t xml:space="preserve">is addressed to the Lead </w:t>
      </w:r>
      <w:r w:rsidR="00124E8A" w:rsidRPr="00E36B7F">
        <w:rPr>
          <w:rFonts w:ascii="Verdana" w:hAnsi="Verdana"/>
          <w:sz w:val="20"/>
          <w:szCs w:val="20"/>
          <w:lang w:val="en-GB"/>
        </w:rPr>
        <w:t>B</w:t>
      </w:r>
      <w:r w:rsidR="009F157C" w:rsidRPr="00E36B7F">
        <w:rPr>
          <w:rFonts w:ascii="Verdana" w:hAnsi="Verdana"/>
          <w:sz w:val="20"/>
          <w:szCs w:val="20"/>
          <w:lang w:val="en-GB"/>
        </w:rPr>
        <w:t>eneficiary</w:t>
      </w:r>
      <w:r w:rsidRPr="00E36B7F">
        <w:rPr>
          <w:rFonts w:ascii="Verdana" w:hAnsi="Verdana"/>
          <w:sz w:val="20"/>
          <w:szCs w:val="20"/>
          <w:lang w:val="en-GB"/>
        </w:rPr>
        <w:t>, appointed by the partnership, in accordanc</w:t>
      </w:r>
      <w:r w:rsidR="0074550D">
        <w:rPr>
          <w:rFonts w:ascii="Verdana" w:hAnsi="Verdana"/>
          <w:sz w:val="20"/>
          <w:szCs w:val="20"/>
          <w:lang w:val="en-GB"/>
        </w:rPr>
        <w:t>e to A</w:t>
      </w:r>
      <w:r w:rsidRPr="00E36B7F">
        <w:rPr>
          <w:rFonts w:ascii="Verdana" w:hAnsi="Verdana"/>
          <w:sz w:val="20"/>
          <w:szCs w:val="20"/>
          <w:lang w:val="en-GB"/>
        </w:rPr>
        <w:t xml:space="preserve">rticle </w:t>
      </w:r>
      <w:r w:rsidR="0074550D">
        <w:rPr>
          <w:rFonts w:ascii="Verdana" w:hAnsi="Verdana"/>
          <w:sz w:val="20"/>
          <w:szCs w:val="20"/>
          <w:lang w:val="en-US"/>
        </w:rPr>
        <w:t>22</w:t>
      </w:r>
      <w:r w:rsidR="007A4D68" w:rsidRPr="00E36B7F">
        <w:rPr>
          <w:rFonts w:ascii="Verdana" w:hAnsi="Verdana"/>
          <w:sz w:val="20"/>
          <w:szCs w:val="20"/>
          <w:lang w:val="en-US"/>
        </w:rPr>
        <w:t>(6)</w:t>
      </w:r>
      <w:r w:rsidRPr="00E36B7F">
        <w:rPr>
          <w:rFonts w:ascii="Verdana" w:hAnsi="Verdana"/>
          <w:sz w:val="20"/>
          <w:szCs w:val="20"/>
          <w:lang w:val="en-GB"/>
        </w:rPr>
        <w:t xml:space="preserve">  of the Regulation (EU) No 10</w:t>
      </w:r>
      <w:r w:rsidR="007A4D68" w:rsidRPr="00E36B7F">
        <w:rPr>
          <w:rFonts w:ascii="Verdana" w:hAnsi="Verdana"/>
          <w:sz w:val="20"/>
          <w:szCs w:val="20"/>
          <w:lang w:val="en-US"/>
        </w:rPr>
        <w:t>59</w:t>
      </w:r>
      <w:r w:rsidRPr="00E36B7F">
        <w:rPr>
          <w:rFonts w:ascii="Verdana" w:hAnsi="Verdana"/>
          <w:sz w:val="20"/>
          <w:szCs w:val="20"/>
          <w:lang w:val="en-GB"/>
        </w:rPr>
        <w:t>/2021</w:t>
      </w:r>
      <w:r w:rsidR="00E34E6D" w:rsidRPr="00E36B7F">
        <w:rPr>
          <w:rFonts w:ascii="Verdana" w:hAnsi="Verdana"/>
          <w:sz w:val="20"/>
          <w:szCs w:val="20"/>
          <w:lang w:val="en-GB"/>
        </w:rPr>
        <w:t>.</w:t>
      </w:r>
      <w:r w:rsidR="009F157C" w:rsidRPr="00E36B7F">
        <w:rPr>
          <w:rFonts w:ascii="Verdana" w:hAnsi="Verdana"/>
          <w:sz w:val="20"/>
          <w:szCs w:val="20"/>
          <w:lang w:val="en-GB"/>
        </w:rPr>
        <w:t xml:space="preserve"> It </w:t>
      </w:r>
      <w:r w:rsidRPr="00E36B7F">
        <w:rPr>
          <w:rFonts w:ascii="Verdana" w:hAnsi="Verdana"/>
          <w:sz w:val="20"/>
          <w:szCs w:val="20"/>
          <w:lang w:val="en-GB"/>
        </w:rPr>
        <w:t xml:space="preserve">is signed, </w:t>
      </w:r>
      <w:r w:rsidR="009F157C" w:rsidRPr="00E36B7F">
        <w:rPr>
          <w:rFonts w:ascii="Verdana" w:hAnsi="Verdana"/>
          <w:sz w:val="20"/>
          <w:szCs w:val="20"/>
          <w:lang w:val="en-GB"/>
        </w:rPr>
        <w:t>(</w:t>
      </w:r>
      <w:r w:rsidR="00E34E6D" w:rsidRPr="00E36B7F">
        <w:rPr>
          <w:rFonts w:ascii="Verdana" w:hAnsi="Verdana"/>
          <w:sz w:val="20"/>
          <w:szCs w:val="20"/>
          <w:lang w:val="en-GB"/>
        </w:rPr>
        <w:t xml:space="preserve">either </w:t>
      </w:r>
      <w:r w:rsidR="009F157C" w:rsidRPr="00E36B7F">
        <w:rPr>
          <w:rFonts w:ascii="Verdana" w:hAnsi="Verdana"/>
          <w:sz w:val="20"/>
          <w:szCs w:val="20"/>
          <w:lang w:val="en-GB"/>
        </w:rPr>
        <w:t xml:space="preserve">physical </w:t>
      </w:r>
      <w:r w:rsidR="00E34E6D" w:rsidRPr="00E36B7F">
        <w:rPr>
          <w:rFonts w:ascii="Verdana" w:hAnsi="Verdana"/>
          <w:sz w:val="20"/>
          <w:szCs w:val="20"/>
          <w:lang w:val="en-GB"/>
        </w:rPr>
        <w:t xml:space="preserve">or </w:t>
      </w:r>
      <w:r w:rsidR="009F157C" w:rsidRPr="00E36B7F">
        <w:rPr>
          <w:rFonts w:ascii="Verdana" w:hAnsi="Verdana"/>
          <w:sz w:val="20"/>
          <w:szCs w:val="20"/>
          <w:lang w:val="en-GB"/>
        </w:rPr>
        <w:t>digital signatures accepted)</w:t>
      </w:r>
      <w:r w:rsidR="00E34E6D" w:rsidRPr="0074550D">
        <w:rPr>
          <w:rStyle w:val="af4"/>
          <w:rFonts w:ascii="Verdana" w:hAnsi="Verdana"/>
          <w:b/>
          <w:sz w:val="20"/>
          <w:szCs w:val="20"/>
          <w:lang w:val="en-GB"/>
        </w:rPr>
        <w:footnoteReference w:id="16"/>
      </w:r>
      <w:r w:rsidRPr="00E36B7F">
        <w:rPr>
          <w:rFonts w:ascii="Verdana" w:hAnsi="Verdana"/>
          <w:sz w:val="20"/>
          <w:szCs w:val="20"/>
          <w:lang w:val="en-GB"/>
        </w:rPr>
        <w:t xml:space="preserve">, by the legal representative or </w:t>
      </w:r>
      <w:r w:rsidRPr="00E36B7F">
        <w:rPr>
          <w:rFonts w:ascii="Verdana" w:hAnsi="Verdana"/>
          <w:spacing w:val="-2"/>
          <w:sz w:val="20"/>
          <w:szCs w:val="20"/>
          <w:lang w:val="en-GB"/>
        </w:rPr>
        <w:t xml:space="preserve">the </w:t>
      </w:r>
      <w:r w:rsidRPr="00E36B7F">
        <w:rPr>
          <w:rFonts w:ascii="Verdana" w:hAnsi="Verdana"/>
          <w:sz w:val="20"/>
          <w:szCs w:val="20"/>
          <w:lang w:val="en-GB"/>
        </w:rPr>
        <w:t xml:space="preserve">delegated person of the Lead  </w:t>
      </w:r>
      <w:r w:rsidR="00124E8A" w:rsidRPr="00E36B7F">
        <w:rPr>
          <w:rFonts w:ascii="Verdana" w:hAnsi="Verdana"/>
          <w:sz w:val="20"/>
          <w:szCs w:val="20"/>
          <w:lang w:val="en-GB"/>
        </w:rPr>
        <w:t>B</w:t>
      </w:r>
      <w:r w:rsidR="009F157C" w:rsidRPr="00E36B7F">
        <w:rPr>
          <w:rFonts w:ascii="Verdana" w:hAnsi="Verdana"/>
          <w:sz w:val="20"/>
          <w:szCs w:val="20"/>
          <w:lang w:val="en-GB"/>
        </w:rPr>
        <w:t xml:space="preserve">eneficiary </w:t>
      </w:r>
      <w:r w:rsidRPr="00E36B7F">
        <w:rPr>
          <w:rFonts w:ascii="Verdana" w:hAnsi="Verdana"/>
          <w:sz w:val="20"/>
          <w:szCs w:val="20"/>
          <w:lang w:val="en-GB"/>
        </w:rPr>
        <w:t xml:space="preserve">and by the Managing Authority. The signature of the Partnership Agreement is </w:t>
      </w:r>
      <w:r w:rsidR="009F157C" w:rsidRPr="00E36B7F">
        <w:rPr>
          <w:rFonts w:ascii="Verdana" w:hAnsi="Verdana"/>
          <w:sz w:val="20"/>
          <w:szCs w:val="20"/>
          <w:lang w:val="en-GB"/>
        </w:rPr>
        <w:t xml:space="preserve">a </w:t>
      </w:r>
      <w:r w:rsidRPr="00E36B7F">
        <w:rPr>
          <w:rFonts w:ascii="Verdana" w:hAnsi="Verdana"/>
          <w:sz w:val="20"/>
          <w:szCs w:val="20"/>
          <w:lang w:val="en-GB"/>
        </w:rPr>
        <w:t>prerequisite for the</w:t>
      </w:r>
      <w:r w:rsidR="009F157C" w:rsidRPr="00E36B7F">
        <w:rPr>
          <w:rFonts w:ascii="Verdana" w:hAnsi="Verdana"/>
          <w:sz w:val="20"/>
          <w:szCs w:val="20"/>
          <w:lang w:val="en-GB"/>
        </w:rPr>
        <w:t xml:space="preserve"> signing of the S</w:t>
      </w:r>
      <w:r w:rsidRPr="00E36B7F">
        <w:rPr>
          <w:rFonts w:ascii="Verdana" w:hAnsi="Verdana"/>
          <w:sz w:val="20"/>
          <w:szCs w:val="20"/>
          <w:lang w:val="en-GB"/>
        </w:rPr>
        <w:t xml:space="preserve">ubsidy </w:t>
      </w:r>
      <w:r w:rsidR="009F157C" w:rsidRPr="00E36B7F">
        <w:rPr>
          <w:rFonts w:ascii="Verdana" w:hAnsi="Verdana"/>
          <w:sz w:val="20"/>
          <w:szCs w:val="20"/>
          <w:lang w:val="en-GB"/>
        </w:rPr>
        <w:t>Contract</w:t>
      </w:r>
      <w:r w:rsidRPr="00E36B7F">
        <w:rPr>
          <w:rFonts w:ascii="Verdana" w:hAnsi="Verdana"/>
          <w:sz w:val="20"/>
          <w:szCs w:val="20"/>
          <w:lang w:val="en-GB"/>
        </w:rPr>
        <w:t xml:space="preserve">. </w:t>
      </w:r>
    </w:p>
    <w:p w14:paraId="5B5AE32E" w14:textId="62616A52" w:rsidR="001A0D0D" w:rsidRPr="00E36B7F" w:rsidRDefault="001A0D0D" w:rsidP="00DD6289">
      <w:pPr>
        <w:pStyle w:val="af6"/>
        <w:spacing w:before="2" w:line="360" w:lineRule="auto"/>
        <w:ind w:left="1134" w:right="510"/>
        <w:rPr>
          <w:rFonts w:ascii="Verdana" w:hAnsi="Verdana"/>
          <w:sz w:val="20"/>
          <w:szCs w:val="20"/>
          <w:lang w:val="en-GB"/>
        </w:rPr>
      </w:pPr>
      <w:r w:rsidRPr="00E36B7F">
        <w:rPr>
          <w:rFonts w:ascii="Verdana" w:hAnsi="Verdana"/>
          <w:sz w:val="20"/>
          <w:szCs w:val="20"/>
          <w:lang w:val="en-GB"/>
        </w:rPr>
        <w:lastRenderedPageBreak/>
        <w:t xml:space="preserve">The Partnership Agreement will be signed between the Lead </w:t>
      </w:r>
      <w:r w:rsidR="009F157C" w:rsidRPr="00E36B7F">
        <w:rPr>
          <w:rFonts w:ascii="Verdana" w:hAnsi="Verdana"/>
          <w:sz w:val="20"/>
          <w:szCs w:val="20"/>
          <w:lang w:val="en-GB"/>
        </w:rPr>
        <w:t>beneficiary and the project beneficiaries</w:t>
      </w:r>
      <w:r w:rsidRPr="00E36B7F">
        <w:rPr>
          <w:rFonts w:ascii="Verdana" w:hAnsi="Verdana"/>
          <w:sz w:val="20"/>
          <w:szCs w:val="20"/>
          <w:lang w:val="en-GB"/>
        </w:rPr>
        <w:t xml:space="preserve">. The Partnership Agreement could be signed </w:t>
      </w:r>
      <w:r w:rsidR="009F157C" w:rsidRPr="00E36B7F">
        <w:rPr>
          <w:rFonts w:ascii="Verdana" w:hAnsi="Verdana"/>
          <w:sz w:val="20"/>
          <w:szCs w:val="20"/>
          <w:lang w:val="en-GB"/>
        </w:rPr>
        <w:t>using physical or digital signature</w:t>
      </w:r>
      <w:r w:rsidRPr="00E36B7F">
        <w:rPr>
          <w:rFonts w:ascii="Verdana" w:hAnsi="Verdana"/>
          <w:sz w:val="20"/>
          <w:szCs w:val="20"/>
          <w:lang w:val="en-GB"/>
        </w:rPr>
        <w:t xml:space="preserve">. This Agreement shall define the rules </w:t>
      </w:r>
      <w:r w:rsidR="009F157C" w:rsidRPr="00E36B7F">
        <w:rPr>
          <w:rFonts w:ascii="Verdana" w:hAnsi="Verdana"/>
          <w:sz w:val="20"/>
          <w:szCs w:val="20"/>
          <w:lang w:val="en-GB"/>
        </w:rPr>
        <w:t xml:space="preserve">and </w:t>
      </w:r>
      <w:r w:rsidRPr="00E36B7F">
        <w:rPr>
          <w:rFonts w:ascii="Verdana" w:hAnsi="Verdana"/>
          <w:sz w:val="20"/>
          <w:szCs w:val="20"/>
          <w:lang w:val="en-GB"/>
        </w:rPr>
        <w:t xml:space="preserve">procedure </w:t>
      </w:r>
      <w:r w:rsidR="009F157C" w:rsidRPr="00E36B7F">
        <w:rPr>
          <w:rFonts w:ascii="Verdana" w:hAnsi="Verdana"/>
          <w:sz w:val="20"/>
          <w:szCs w:val="20"/>
          <w:lang w:val="en-GB"/>
        </w:rPr>
        <w:t xml:space="preserve">guiding the partnership </w:t>
      </w:r>
      <w:r w:rsidR="00A05155" w:rsidRPr="00E36B7F">
        <w:rPr>
          <w:rFonts w:ascii="Verdana" w:hAnsi="Verdana"/>
          <w:sz w:val="20"/>
          <w:szCs w:val="20"/>
          <w:lang w:val="en-GB"/>
        </w:rPr>
        <w:t>defining</w:t>
      </w:r>
      <w:r w:rsidR="009F157C" w:rsidRPr="00E36B7F">
        <w:rPr>
          <w:rFonts w:ascii="Verdana" w:hAnsi="Verdana"/>
          <w:sz w:val="20"/>
          <w:szCs w:val="20"/>
          <w:lang w:val="en-GB"/>
        </w:rPr>
        <w:t xml:space="preserve"> the</w:t>
      </w:r>
      <w:r w:rsidRPr="00E36B7F">
        <w:rPr>
          <w:rFonts w:ascii="Verdana" w:hAnsi="Verdana"/>
          <w:sz w:val="20"/>
          <w:szCs w:val="20"/>
          <w:lang w:val="en-GB"/>
        </w:rPr>
        <w:t xml:space="preserve"> work to be carried out for the implementation of the </w:t>
      </w:r>
      <w:r w:rsidR="009F157C" w:rsidRPr="00E36B7F">
        <w:rPr>
          <w:rFonts w:ascii="Verdana" w:hAnsi="Verdana"/>
          <w:sz w:val="20"/>
          <w:szCs w:val="20"/>
          <w:lang w:val="en-GB"/>
        </w:rPr>
        <w:t xml:space="preserve">specific </w:t>
      </w:r>
      <w:r w:rsidRPr="00E36B7F">
        <w:rPr>
          <w:rFonts w:ascii="Verdana" w:hAnsi="Verdana"/>
          <w:sz w:val="20"/>
          <w:szCs w:val="20"/>
          <w:lang w:val="en-GB"/>
        </w:rPr>
        <w:t>project activities and the</w:t>
      </w:r>
      <w:r w:rsidR="00A05155" w:rsidRPr="00E36B7F">
        <w:rPr>
          <w:rFonts w:ascii="Verdana" w:hAnsi="Verdana"/>
          <w:sz w:val="20"/>
          <w:szCs w:val="20"/>
          <w:lang w:val="en-GB"/>
        </w:rPr>
        <w:t xml:space="preserve"> beneficiaries’ </w:t>
      </w:r>
      <w:r w:rsidRPr="00E36B7F">
        <w:rPr>
          <w:rFonts w:ascii="Verdana" w:hAnsi="Verdana"/>
          <w:sz w:val="20"/>
          <w:szCs w:val="20"/>
          <w:lang w:val="en-GB"/>
        </w:rPr>
        <w:t>duties and obligation</w:t>
      </w:r>
      <w:r w:rsidR="009F157C" w:rsidRPr="00E36B7F">
        <w:rPr>
          <w:rFonts w:ascii="Verdana" w:hAnsi="Verdana"/>
          <w:sz w:val="20"/>
          <w:szCs w:val="20"/>
          <w:lang w:val="en-GB"/>
        </w:rPr>
        <w:t>s</w:t>
      </w:r>
      <w:r w:rsidRPr="00E36B7F">
        <w:rPr>
          <w:rFonts w:ascii="Verdana" w:hAnsi="Verdana"/>
          <w:sz w:val="20"/>
          <w:szCs w:val="20"/>
          <w:lang w:val="en-GB"/>
        </w:rPr>
        <w:t xml:space="preserve"> within the</w:t>
      </w:r>
      <w:r w:rsidRPr="00E36B7F">
        <w:rPr>
          <w:rFonts w:ascii="Verdana" w:hAnsi="Verdana"/>
          <w:spacing w:val="-3"/>
          <w:sz w:val="20"/>
          <w:szCs w:val="20"/>
          <w:lang w:val="en-GB"/>
        </w:rPr>
        <w:t xml:space="preserve"> </w:t>
      </w:r>
      <w:r w:rsidR="009F157C" w:rsidRPr="00E36B7F">
        <w:rPr>
          <w:rFonts w:ascii="Verdana" w:hAnsi="Verdana"/>
          <w:sz w:val="20"/>
          <w:szCs w:val="20"/>
          <w:lang w:val="en-GB"/>
        </w:rPr>
        <w:t>p</w:t>
      </w:r>
      <w:r w:rsidRPr="00E36B7F">
        <w:rPr>
          <w:rFonts w:ascii="Verdana" w:hAnsi="Verdana"/>
          <w:sz w:val="20"/>
          <w:szCs w:val="20"/>
          <w:lang w:val="en-GB"/>
        </w:rPr>
        <w:t>artnership.</w:t>
      </w:r>
    </w:p>
    <w:p w14:paraId="128F121E" w14:textId="77777777" w:rsidR="00833A5E" w:rsidRPr="00F61A2F" w:rsidRDefault="00833A5E" w:rsidP="00DD6289">
      <w:pPr>
        <w:pStyle w:val="af6"/>
        <w:spacing w:before="2" w:line="276" w:lineRule="auto"/>
        <w:ind w:left="1077" w:right="510"/>
        <w:rPr>
          <w:lang w:val="en-GB"/>
        </w:rPr>
      </w:pPr>
    </w:p>
    <w:p w14:paraId="48CA43B6" w14:textId="3AEEEEA3" w:rsidR="001A0D0D" w:rsidRPr="007E173B" w:rsidRDefault="00BE0DDD" w:rsidP="00DD6289">
      <w:pPr>
        <w:pStyle w:val="aa"/>
        <w:spacing w:before="100" w:beforeAutospacing="1" w:after="100" w:afterAutospacing="1" w:line="360" w:lineRule="auto"/>
        <w:ind w:left="1418" w:right="510"/>
        <w:jc w:val="left"/>
        <w:outlineLvl w:val="2"/>
        <w:rPr>
          <w:rFonts w:ascii="Verdana" w:hAnsi="Verdana"/>
          <w:b/>
          <w:bCs/>
          <w:snapToGrid/>
          <w:sz w:val="22"/>
          <w:lang w:val="en-US" w:eastAsia="x-none"/>
        </w:rPr>
      </w:pPr>
      <w:bookmarkStart w:id="76" w:name="_Toc164349371"/>
      <w:r w:rsidRPr="007E173B">
        <w:rPr>
          <w:rFonts w:ascii="Verdana" w:hAnsi="Verdana"/>
          <w:b/>
          <w:bCs/>
          <w:snapToGrid/>
          <w:sz w:val="22"/>
          <w:lang w:val="en-US" w:eastAsia="x-none"/>
        </w:rPr>
        <w:t xml:space="preserve">i. </w:t>
      </w:r>
      <w:r w:rsidR="001A0D0D" w:rsidRPr="007E173B">
        <w:rPr>
          <w:rFonts w:ascii="Verdana" w:hAnsi="Verdana"/>
          <w:b/>
          <w:bCs/>
          <w:snapToGrid/>
          <w:sz w:val="22"/>
          <w:lang w:val="en-US" w:eastAsia="x-none"/>
        </w:rPr>
        <w:t>Preparation of the Subsidy Contract</w:t>
      </w:r>
      <w:bookmarkEnd w:id="76"/>
    </w:p>
    <w:p w14:paraId="036E7CE9" w14:textId="5B3DB4E9" w:rsidR="00833A5E" w:rsidRDefault="001A0D0D" w:rsidP="00DD6289">
      <w:pPr>
        <w:spacing w:line="360" w:lineRule="auto"/>
        <w:ind w:left="1134" w:right="510"/>
        <w:rPr>
          <w:rFonts w:ascii="Verdana" w:hAnsi="Verdana"/>
          <w:sz w:val="20"/>
          <w:szCs w:val="20"/>
          <w:lang w:val="en-GB"/>
        </w:rPr>
      </w:pPr>
      <w:r w:rsidRPr="00E36B7F">
        <w:rPr>
          <w:rFonts w:ascii="Verdana" w:hAnsi="Verdana"/>
          <w:sz w:val="20"/>
          <w:szCs w:val="20"/>
          <w:lang w:val="en-GB"/>
        </w:rPr>
        <w:t xml:space="preserve">After the approval for funding of the project, the JS/MA informs officially the Lead </w:t>
      </w:r>
      <w:r w:rsidR="00124E8A" w:rsidRPr="00E36B7F">
        <w:rPr>
          <w:rFonts w:ascii="Verdana" w:hAnsi="Verdana"/>
          <w:sz w:val="20"/>
          <w:szCs w:val="20"/>
          <w:lang w:val="en-GB"/>
        </w:rPr>
        <w:t>B</w:t>
      </w:r>
      <w:r w:rsidR="00A05155" w:rsidRPr="00E36B7F">
        <w:rPr>
          <w:rFonts w:ascii="Verdana" w:hAnsi="Verdana"/>
          <w:sz w:val="20"/>
          <w:szCs w:val="20"/>
          <w:lang w:val="en-GB"/>
        </w:rPr>
        <w:t xml:space="preserve">eneficiary on </w:t>
      </w:r>
      <w:r w:rsidRPr="00E36B7F">
        <w:rPr>
          <w:rFonts w:ascii="Verdana" w:hAnsi="Verdana"/>
          <w:sz w:val="20"/>
          <w:szCs w:val="20"/>
          <w:lang w:val="en-GB"/>
        </w:rPr>
        <w:t xml:space="preserve">the result of the evaluation and the </w:t>
      </w:r>
      <w:r w:rsidR="00A05155" w:rsidRPr="00E36B7F">
        <w:rPr>
          <w:rFonts w:ascii="Verdana" w:hAnsi="Verdana"/>
          <w:sz w:val="20"/>
          <w:szCs w:val="20"/>
          <w:lang w:val="en-GB"/>
        </w:rPr>
        <w:t xml:space="preserve">following </w:t>
      </w:r>
      <w:r w:rsidRPr="00E36B7F">
        <w:rPr>
          <w:rFonts w:ascii="Verdana" w:hAnsi="Verdana"/>
          <w:sz w:val="20"/>
          <w:szCs w:val="20"/>
          <w:lang w:val="en-GB"/>
        </w:rPr>
        <w:t>steps</w:t>
      </w:r>
      <w:r w:rsidR="00A05155" w:rsidRPr="00E36B7F">
        <w:rPr>
          <w:rFonts w:ascii="Verdana" w:hAnsi="Verdana"/>
          <w:sz w:val="20"/>
          <w:szCs w:val="20"/>
          <w:lang w:val="en-GB"/>
        </w:rPr>
        <w:t xml:space="preserve"> of the contracting procedure</w:t>
      </w:r>
      <w:r w:rsidRPr="00E36B7F">
        <w:rPr>
          <w:rFonts w:ascii="Verdana" w:hAnsi="Verdana"/>
          <w:sz w:val="20"/>
          <w:szCs w:val="20"/>
          <w:lang w:val="en-GB"/>
        </w:rPr>
        <w:t xml:space="preserve">. The Lead </w:t>
      </w:r>
      <w:r w:rsidR="00A05155" w:rsidRPr="00E36B7F">
        <w:rPr>
          <w:rFonts w:ascii="Verdana" w:hAnsi="Verdana"/>
          <w:sz w:val="20"/>
          <w:szCs w:val="20"/>
          <w:lang w:val="en-GB"/>
        </w:rPr>
        <w:t>beneficiary</w:t>
      </w:r>
      <w:r w:rsidRPr="00E36B7F">
        <w:rPr>
          <w:rFonts w:ascii="Verdana" w:hAnsi="Verdana"/>
          <w:sz w:val="20"/>
          <w:szCs w:val="20"/>
          <w:lang w:val="en-GB"/>
        </w:rPr>
        <w:t xml:space="preserve"> in cooperation with the project </w:t>
      </w:r>
      <w:r w:rsidR="00A05155" w:rsidRPr="00E36B7F">
        <w:rPr>
          <w:rFonts w:ascii="Verdana" w:hAnsi="Verdana"/>
          <w:sz w:val="20"/>
          <w:szCs w:val="20"/>
          <w:lang w:val="en-GB"/>
        </w:rPr>
        <w:t>beneficiaries</w:t>
      </w:r>
      <w:r w:rsidRPr="00E36B7F">
        <w:rPr>
          <w:rFonts w:ascii="Verdana" w:hAnsi="Verdana"/>
          <w:sz w:val="20"/>
          <w:szCs w:val="20"/>
          <w:lang w:val="en-GB"/>
        </w:rPr>
        <w:t xml:space="preserve"> </w:t>
      </w:r>
      <w:r w:rsidR="00A05155" w:rsidRPr="00E36B7F">
        <w:rPr>
          <w:rFonts w:ascii="Verdana" w:hAnsi="Verdana"/>
          <w:sz w:val="20"/>
          <w:szCs w:val="20"/>
          <w:lang w:val="en-GB"/>
        </w:rPr>
        <w:t>should</w:t>
      </w:r>
      <w:r w:rsidRPr="00E36B7F">
        <w:rPr>
          <w:rFonts w:ascii="Verdana" w:hAnsi="Verdana"/>
          <w:sz w:val="20"/>
          <w:szCs w:val="20"/>
          <w:lang w:val="en-GB"/>
        </w:rPr>
        <w:t xml:space="preserve"> proceed with</w:t>
      </w:r>
      <w:r w:rsidR="00A05155" w:rsidRPr="00E36B7F">
        <w:rPr>
          <w:rFonts w:ascii="Verdana" w:hAnsi="Verdana"/>
          <w:sz w:val="20"/>
          <w:szCs w:val="20"/>
          <w:lang w:val="en-GB"/>
        </w:rPr>
        <w:t xml:space="preserve"> the adjustments of the Application form and prepare all the necessary documentation required by the Call for proposals for the signature of the Subsidy Contract. </w:t>
      </w:r>
    </w:p>
    <w:p w14:paraId="6952469A" w14:textId="77777777" w:rsidR="00E31596" w:rsidRPr="00E36B7F" w:rsidRDefault="00E31596" w:rsidP="00DD6289">
      <w:pPr>
        <w:spacing w:line="360" w:lineRule="auto"/>
        <w:ind w:left="1134" w:right="510"/>
        <w:rPr>
          <w:rFonts w:ascii="Verdana" w:hAnsi="Verdana"/>
          <w:sz w:val="20"/>
          <w:szCs w:val="20"/>
          <w:lang w:val="en-GB"/>
        </w:rPr>
      </w:pPr>
    </w:p>
    <w:p w14:paraId="75AE2E57" w14:textId="1D8E9ECA" w:rsidR="00A05155" w:rsidRPr="00E36B7F" w:rsidRDefault="00A05155" w:rsidP="00DD6289">
      <w:pPr>
        <w:spacing w:line="360" w:lineRule="auto"/>
        <w:ind w:left="1134" w:right="510"/>
        <w:rPr>
          <w:rFonts w:ascii="Verdana" w:hAnsi="Verdana"/>
          <w:sz w:val="20"/>
          <w:szCs w:val="20"/>
          <w:lang w:val="en-GB"/>
        </w:rPr>
      </w:pPr>
      <w:r w:rsidRPr="00E36B7F">
        <w:rPr>
          <w:rFonts w:ascii="Verdana" w:hAnsi="Verdana"/>
          <w:sz w:val="20"/>
          <w:szCs w:val="20"/>
          <w:lang w:val="en-GB"/>
        </w:rPr>
        <w:t>More specifically, as regards the Application form, the Lead beneficiary needs to:</w:t>
      </w:r>
    </w:p>
    <w:p w14:paraId="1FA1061B" w14:textId="5E8935AB" w:rsidR="00A05155" w:rsidRPr="00E36B7F" w:rsidRDefault="00A05155" w:rsidP="00DD6289">
      <w:pPr>
        <w:pStyle w:val="aa"/>
        <w:numPr>
          <w:ilvl w:val="0"/>
          <w:numId w:val="16"/>
        </w:numPr>
        <w:spacing w:line="360" w:lineRule="auto"/>
        <w:ind w:left="1134" w:right="510" w:firstLine="0"/>
        <w:rPr>
          <w:rFonts w:ascii="Verdana" w:hAnsi="Verdana"/>
          <w:sz w:val="20"/>
          <w:szCs w:val="20"/>
          <w:lang w:val="en-GB"/>
        </w:rPr>
      </w:pPr>
      <w:r w:rsidRPr="00E36B7F">
        <w:rPr>
          <w:rFonts w:ascii="Verdana" w:hAnsi="Verdana"/>
          <w:sz w:val="20"/>
          <w:szCs w:val="20"/>
          <w:lang w:val="en-GB"/>
        </w:rPr>
        <w:t>Comply with the evaluation indications or funding conditions regarding the activities,</w:t>
      </w:r>
      <w:r w:rsidRPr="00E36B7F">
        <w:rPr>
          <w:rFonts w:ascii="Verdana" w:hAnsi="Verdana"/>
          <w:spacing w:val="-4"/>
          <w:sz w:val="20"/>
          <w:szCs w:val="20"/>
          <w:lang w:val="en-GB"/>
        </w:rPr>
        <w:t xml:space="preserve"> </w:t>
      </w:r>
      <w:r w:rsidRPr="00E36B7F">
        <w:rPr>
          <w:rFonts w:ascii="Verdana" w:hAnsi="Verdana"/>
          <w:sz w:val="20"/>
          <w:szCs w:val="20"/>
          <w:lang w:val="en-GB"/>
        </w:rPr>
        <w:t>the</w:t>
      </w:r>
      <w:r w:rsidRPr="00E36B7F">
        <w:rPr>
          <w:rFonts w:ascii="Verdana" w:hAnsi="Verdana"/>
          <w:spacing w:val="-3"/>
          <w:sz w:val="20"/>
          <w:szCs w:val="20"/>
          <w:lang w:val="en-GB"/>
        </w:rPr>
        <w:t xml:space="preserve"> </w:t>
      </w:r>
      <w:r w:rsidRPr="00E36B7F">
        <w:rPr>
          <w:rFonts w:ascii="Verdana" w:hAnsi="Verdana"/>
          <w:sz w:val="20"/>
          <w:szCs w:val="20"/>
          <w:lang w:val="en-GB"/>
        </w:rPr>
        <w:t>work</w:t>
      </w:r>
      <w:r w:rsidRPr="00E36B7F">
        <w:rPr>
          <w:rFonts w:ascii="Verdana" w:hAnsi="Verdana"/>
          <w:spacing w:val="-5"/>
          <w:sz w:val="20"/>
          <w:szCs w:val="20"/>
          <w:lang w:val="en-GB"/>
        </w:rPr>
        <w:t xml:space="preserve"> </w:t>
      </w:r>
      <w:r w:rsidRPr="00E36B7F">
        <w:rPr>
          <w:rFonts w:ascii="Verdana" w:hAnsi="Verdana"/>
          <w:sz w:val="20"/>
          <w:szCs w:val="20"/>
          <w:lang w:val="en-GB"/>
        </w:rPr>
        <w:t>breakdown</w:t>
      </w:r>
      <w:r w:rsidRPr="00E36B7F">
        <w:rPr>
          <w:rFonts w:ascii="Verdana" w:hAnsi="Verdana"/>
          <w:spacing w:val="-2"/>
          <w:sz w:val="20"/>
          <w:szCs w:val="20"/>
          <w:lang w:val="en-GB"/>
        </w:rPr>
        <w:t xml:space="preserve"> </w:t>
      </w:r>
      <w:r w:rsidRPr="00E36B7F">
        <w:rPr>
          <w:rFonts w:ascii="Verdana" w:hAnsi="Verdana"/>
          <w:sz w:val="20"/>
          <w:szCs w:val="20"/>
          <w:lang w:val="en-GB"/>
        </w:rPr>
        <w:t>structure,</w:t>
      </w:r>
      <w:r w:rsidRPr="00E36B7F">
        <w:rPr>
          <w:rFonts w:ascii="Verdana" w:hAnsi="Verdana"/>
          <w:spacing w:val="-5"/>
          <w:sz w:val="20"/>
          <w:szCs w:val="20"/>
          <w:lang w:val="en-GB"/>
        </w:rPr>
        <w:t xml:space="preserve"> </w:t>
      </w:r>
      <w:r w:rsidRPr="00E36B7F">
        <w:rPr>
          <w:rFonts w:ascii="Verdana" w:hAnsi="Verdana"/>
          <w:sz w:val="20"/>
          <w:szCs w:val="20"/>
          <w:lang w:val="en-GB"/>
        </w:rPr>
        <w:t>the</w:t>
      </w:r>
      <w:r w:rsidRPr="00E36B7F">
        <w:rPr>
          <w:rFonts w:ascii="Verdana" w:hAnsi="Verdana"/>
          <w:spacing w:val="-2"/>
          <w:sz w:val="20"/>
          <w:szCs w:val="20"/>
          <w:lang w:val="en-GB"/>
        </w:rPr>
        <w:t xml:space="preserve"> </w:t>
      </w:r>
      <w:r w:rsidRPr="00E36B7F">
        <w:rPr>
          <w:rFonts w:ascii="Verdana" w:hAnsi="Verdana"/>
          <w:sz w:val="20"/>
          <w:szCs w:val="20"/>
          <w:lang w:val="en-GB"/>
        </w:rPr>
        <w:t>budget</w:t>
      </w:r>
      <w:r w:rsidRPr="00E36B7F">
        <w:rPr>
          <w:rFonts w:ascii="Verdana" w:hAnsi="Verdana"/>
          <w:spacing w:val="-3"/>
          <w:sz w:val="20"/>
          <w:szCs w:val="20"/>
          <w:lang w:val="en-GB"/>
        </w:rPr>
        <w:t xml:space="preserve"> </w:t>
      </w:r>
      <w:r w:rsidRPr="00E36B7F">
        <w:rPr>
          <w:rFonts w:ascii="Verdana" w:hAnsi="Verdana"/>
          <w:sz w:val="20"/>
          <w:szCs w:val="20"/>
          <w:lang w:val="en-GB"/>
        </w:rPr>
        <w:t>(if</w:t>
      </w:r>
      <w:r w:rsidRPr="00E36B7F">
        <w:rPr>
          <w:rFonts w:ascii="Verdana" w:hAnsi="Verdana"/>
          <w:spacing w:val="-3"/>
          <w:sz w:val="20"/>
          <w:szCs w:val="20"/>
          <w:lang w:val="en-GB"/>
        </w:rPr>
        <w:t xml:space="preserve"> </w:t>
      </w:r>
      <w:r w:rsidRPr="00E36B7F">
        <w:rPr>
          <w:rFonts w:ascii="Verdana" w:hAnsi="Verdana"/>
          <w:sz w:val="20"/>
          <w:szCs w:val="20"/>
          <w:lang w:val="en-GB"/>
        </w:rPr>
        <w:t>applicable),</w:t>
      </w:r>
      <w:r w:rsidRPr="00E36B7F">
        <w:rPr>
          <w:rFonts w:ascii="Verdana" w:hAnsi="Verdana"/>
          <w:spacing w:val="-19"/>
          <w:sz w:val="20"/>
          <w:szCs w:val="20"/>
          <w:lang w:val="en-GB"/>
        </w:rPr>
        <w:t xml:space="preserve"> </w:t>
      </w:r>
      <w:r w:rsidRPr="00E36B7F">
        <w:rPr>
          <w:rFonts w:ascii="Verdana" w:hAnsi="Verdana"/>
          <w:sz w:val="20"/>
          <w:szCs w:val="20"/>
          <w:lang w:val="en-GB"/>
        </w:rPr>
        <w:t>etc.</w:t>
      </w:r>
    </w:p>
    <w:p w14:paraId="7F73F78C" w14:textId="4FF35323" w:rsidR="00A05155" w:rsidRPr="00E36B7F" w:rsidRDefault="00A05155" w:rsidP="00DD6289">
      <w:pPr>
        <w:pStyle w:val="aa"/>
        <w:numPr>
          <w:ilvl w:val="0"/>
          <w:numId w:val="16"/>
        </w:numPr>
        <w:spacing w:line="360" w:lineRule="auto"/>
        <w:ind w:left="1134" w:right="510" w:firstLine="0"/>
        <w:rPr>
          <w:rFonts w:ascii="Verdana" w:hAnsi="Verdana"/>
          <w:sz w:val="20"/>
          <w:szCs w:val="20"/>
          <w:lang w:val="en-GB"/>
        </w:rPr>
      </w:pPr>
      <w:r w:rsidRPr="00E36B7F">
        <w:rPr>
          <w:rFonts w:ascii="Verdana" w:hAnsi="Verdana"/>
          <w:sz w:val="20"/>
          <w:szCs w:val="20"/>
          <w:lang w:val="en-GB"/>
        </w:rPr>
        <w:t xml:space="preserve">Adjust the project work plan and timetable according to the actual needs, as there may be changes required compared to the initially </w:t>
      </w:r>
      <w:r w:rsidR="0017372D" w:rsidRPr="00E36B7F">
        <w:rPr>
          <w:rFonts w:ascii="Verdana" w:hAnsi="Verdana"/>
          <w:sz w:val="20"/>
          <w:szCs w:val="20"/>
          <w:lang w:val="en-GB"/>
        </w:rPr>
        <w:t xml:space="preserve">submitted </w:t>
      </w:r>
      <w:r w:rsidRPr="00E36B7F">
        <w:rPr>
          <w:rFonts w:ascii="Verdana" w:hAnsi="Verdana"/>
          <w:sz w:val="20"/>
          <w:szCs w:val="20"/>
          <w:lang w:val="en-GB"/>
        </w:rPr>
        <w:t xml:space="preserve">project proposal </w:t>
      </w:r>
    </w:p>
    <w:p w14:paraId="1EECA97A" w14:textId="77777777" w:rsidR="00A05155" w:rsidRPr="00E36B7F" w:rsidRDefault="00A05155" w:rsidP="00DD6289">
      <w:pPr>
        <w:spacing w:line="360" w:lineRule="auto"/>
        <w:ind w:left="1134" w:right="510"/>
        <w:rPr>
          <w:rFonts w:ascii="Verdana" w:hAnsi="Verdana"/>
          <w:sz w:val="20"/>
          <w:szCs w:val="20"/>
          <w:lang w:val="en-GB"/>
        </w:rPr>
      </w:pPr>
    </w:p>
    <w:p w14:paraId="782E6B48" w14:textId="42CA476E" w:rsidR="00A05155" w:rsidRPr="00E36B7F" w:rsidRDefault="00A05155" w:rsidP="00DD6289">
      <w:pPr>
        <w:spacing w:line="360" w:lineRule="auto"/>
        <w:ind w:left="1134" w:right="510"/>
        <w:rPr>
          <w:rFonts w:ascii="Verdana" w:hAnsi="Verdana"/>
          <w:sz w:val="20"/>
          <w:szCs w:val="20"/>
          <w:lang w:val="en-GB"/>
        </w:rPr>
      </w:pPr>
      <w:r w:rsidRPr="00E36B7F">
        <w:rPr>
          <w:rFonts w:ascii="Verdana" w:hAnsi="Verdana"/>
          <w:sz w:val="20"/>
          <w:szCs w:val="20"/>
          <w:lang w:val="en-GB"/>
        </w:rPr>
        <w:t xml:space="preserve">As the approved Application form, annexed to the Subsidy Contract, </w:t>
      </w:r>
      <w:r w:rsidR="0017372D" w:rsidRPr="00E36B7F">
        <w:rPr>
          <w:rFonts w:ascii="Verdana" w:hAnsi="Verdana"/>
          <w:sz w:val="20"/>
          <w:szCs w:val="20"/>
          <w:lang w:val="en-GB"/>
        </w:rPr>
        <w:t>is</w:t>
      </w:r>
      <w:r w:rsidRPr="00E36B7F">
        <w:rPr>
          <w:rFonts w:ascii="Verdana" w:hAnsi="Verdana"/>
          <w:sz w:val="20"/>
          <w:szCs w:val="20"/>
          <w:lang w:val="en-GB"/>
        </w:rPr>
        <w:t xml:space="preserve"> the reference document for all project modifications to follow (if necessary), special emphasis need</w:t>
      </w:r>
      <w:r w:rsidR="00DB1DEC" w:rsidRPr="00E36B7F">
        <w:rPr>
          <w:rFonts w:ascii="Verdana" w:hAnsi="Verdana"/>
          <w:sz w:val="20"/>
          <w:szCs w:val="20"/>
          <w:lang w:val="en-GB"/>
        </w:rPr>
        <w:t>s</w:t>
      </w:r>
      <w:r w:rsidRPr="00E36B7F">
        <w:rPr>
          <w:rFonts w:ascii="Verdana" w:hAnsi="Verdana"/>
          <w:sz w:val="20"/>
          <w:szCs w:val="20"/>
          <w:lang w:val="en-GB"/>
        </w:rPr>
        <w:t xml:space="preserve"> to be placed by the project beneficiaries to consolidate an </w:t>
      </w:r>
      <w:r w:rsidR="00DB1DEC" w:rsidRPr="00E36B7F">
        <w:rPr>
          <w:rFonts w:ascii="Verdana" w:hAnsi="Verdana"/>
          <w:sz w:val="20"/>
          <w:szCs w:val="20"/>
          <w:lang w:val="en-GB"/>
        </w:rPr>
        <w:t xml:space="preserve">effective and realistic work </w:t>
      </w:r>
      <w:r w:rsidRPr="00E36B7F">
        <w:rPr>
          <w:rFonts w:ascii="Verdana" w:hAnsi="Verdana"/>
          <w:sz w:val="20"/>
          <w:szCs w:val="20"/>
          <w:lang w:val="en-GB"/>
        </w:rPr>
        <w:t>plan. The final Application form and supporting documents will have to be agreed with the J</w:t>
      </w:r>
      <w:r w:rsidR="007A4D68" w:rsidRPr="00E36B7F">
        <w:rPr>
          <w:rFonts w:ascii="Verdana" w:hAnsi="Verdana"/>
          <w:sz w:val="20"/>
          <w:szCs w:val="20"/>
          <w:lang w:val="en-GB"/>
        </w:rPr>
        <w:t>S/MA</w:t>
      </w:r>
      <w:r w:rsidRPr="00E36B7F">
        <w:rPr>
          <w:rFonts w:ascii="Verdana" w:hAnsi="Verdana"/>
          <w:sz w:val="20"/>
          <w:szCs w:val="20"/>
          <w:lang w:val="en-GB"/>
        </w:rPr>
        <w:t xml:space="preserve"> before the signature of the Subsidy Contract.</w:t>
      </w:r>
    </w:p>
    <w:p w14:paraId="27D6B1AD" w14:textId="004EFC2E" w:rsidR="00A05155" w:rsidRPr="00E36B7F" w:rsidRDefault="00A05155" w:rsidP="00DD6289">
      <w:pPr>
        <w:spacing w:line="360" w:lineRule="auto"/>
        <w:ind w:left="1134" w:right="510"/>
        <w:rPr>
          <w:rFonts w:ascii="Verdana" w:hAnsi="Verdana"/>
          <w:sz w:val="20"/>
          <w:szCs w:val="20"/>
          <w:lang w:val="en-GB"/>
        </w:rPr>
      </w:pPr>
      <w:r w:rsidRPr="00E36B7F">
        <w:rPr>
          <w:rFonts w:ascii="Verdana" w:hAnsi="Verdana"/>
          <w:sz w:val="20"/>
          <w:szCs w:val="20"/>
          <w:lang w:val="en-GB"/>
        </w:rPr>
        <w:t xml:space="preserve">The process of consolidating the Application form and preparing all supporting documents must not exceed the period of </w:t>
      </w:r>
      <w:r w:rsidRPr="00E36B7F">
        <w:rPr>
          <w:rFonts w:ascii="Verdana" w:hAnsi="Verdana"/>
          <w:b/>
          <w:sz w:val="20"/>
          <w:szCs w:val="20"/>
          <w:lang w:val="en-GB"/>
        </w:rPr>
        <w:t xml:space="preserve">two months </w:t>
      </w:r>
      <w:r w:rsidRPr="00E36B7F">
        <w:rPr>
          <w:rFonts w:ascii="Verdana" w:hAnsi="Verdana"/>
          <w:sz w:val="20"/>
          <w:szCs w:val="20"/>
          <w:lang w:val="en-GB"/>
        </w:rPr>
        <w:t xml:space="preserve">after the notification of the Lead </w:t>
      </w:r>
      <w:r w:rsidR="00833A5E" w:rsidRPr="00E36B7F">
        <w:rPr>
          <w:rFonts w:ascii="Verdana" w:hAnsi="Verdana"/>
          <w:sz w:val="20"/>
          <w:szCs w:val="20"/>
          <w:lang w:val="en-GB"/>
        </w:rPr>
        <w:t>Beneficiary</w:t>
      </w:r>
      <w:r w:rsidRPr="00E36B7F">
        <w:rPr>
          <w:rFonts w:ascii="Verdana" w:hAnsi="Verdana"/>
          <w:sz w:val="20"/>
          <w:szCs w:val="20"/>
          <w:lang w:val="en-GB"/>
        </w:rPr>
        <w:t xml:space="preserve"> about the approved funding. The JS/MA reserves the right to extend this period for exceptional justified cases.</w:t>
      </w:r>
    </w:p>
    <w:p w14:paraId="6A84A5AD" w14:textId="77777777" w:rsidR="001A0D0D" w:rsidRPr="00F61A2F" w:rsidRDefault="001A0D0D" w:rsidP="00DD6289">
      <w:pPr>
        <w:ind w:right="510"/>
        <w:rPr>
          <w:sz w:val="20"/>
          <w:lang w:val="en-GB"/>
        </w:rPr>
      </w:pPr>
    </w:p>
    <w:p w14:paraId="71446D0B" w14:textId="62B6B739" w:rsidR="001A0D0D" w:rsidRPr="00E31596" w:rsidRDefault="00101286" w:rsidP="00DD6289">
      <w:pPr>
        <w:pStyle w:val="aa"/>
        <w:spacing w:before="100" w:beforeAutospacing="1" w:after="100" w:afterAutospacing="1" w:line="360" w:lineRule="auto"/>
        <w:ind w:left="1418" w:right="510"/>
        <w:jc w:val="left"/>
        <w:outlineLvl w:val="2"/>
        <w:rPr>
          <w:rFonts w:ascii="Verdana" w:hAnsi="Verdana"/>
          <w:b/>
          <w:bCs/>
          <w:snapToGrid/>
          <w:sz w:val="22"/>
          <w:lang w:val="en-US" w:eastAsia="x-none"/>
        </w:rPr>
      </w:pPr>
      <w:bookmarkStart w:id="77" w:name="_Toc164349372"/>
      <w:r w:rsidRPr="00E31596">
        <w:rPr>
          <w:rFonts w:ascii="Verdana" w:hAnsi="Verdana"/>
          <w:b/>
          <w:bCs/>
          <w:snapToGrid/>
          <w:sz w:val="22"/>
          <w:lang w:val="en-US" w:eastAsia="x-none"/>
        </w:rPr>
        <w:lastRenderedPageBreak/>
        <w:t>ii.</w:t>
      </w:r>
      <w:r w:rsidR="004B2AC6" w:rsidRPr="00E31596">
        <w:rPr>
          <w:rFonts w:ascii="Verdana" w:hAnsi="Verdana"/>
          <w:b/>
          <w:bCs/>
          <w:snapToGrid/>
          <w:sz w:val="22"/>
          <w:lang w:val="en-US" w:eastAsia="x-none"/>
        </w:rPr>
        <w:t xml:space="preserve"> </w:t>
      </w:r>
      <w:r w:rsidR="001A0D0D" w:rsidRPr="00E31596">
        <w:rPr>
          <w:rFonts w:ascii="Verdana" w:hAnsi="Verdana"/>
          <w:b/>
          <w:bCs/>
          <w:snapToGrid/>
          <w:sz w:val="22"/>
          <w:lang w:val="en-US" w:eastAsia="x-none"/>
        </w:rPr>
        <w:t>Setting Start-up milestones</w:t>
      </w:r>
      <w:bookmarkEnd w:id="77"/>
    </w:p>
    <w:p w14:paraId="382E1A1C" w14:textId="77777777" w:rsidR="00E31596" w:rsidRDefault="001A0D0D" w:rsidP="00DD6289">
      <w:pPr>
        <w:spacing w:line="360" w:lineRule="auto"/>
        <w:ind w:left="1077" w:right="510"/>
        <w:rPr>
          <w:rFonts w:ascii="Verdana" w:hAnsi="Verdana"/>
          <w:sz w:val="20"/>
          <w:szCs w:val="20"/>
          <w:lang w:val="en-GB"/>
        </w:rPr>
      </w:pPr>
      <w:r w:rsidRPr="00E31596">
        <w:rPr>
          <w:rFonts w:ascii="Verdana" w:hAnsi="Verdana"/>
          <w:sz w:val="20"/>
          <w:szCs w:val="20"/>
          <w:lang w:val="en-GB"/>
        </w:rPr>
        <w:t xml:space="preserve">In order to ensure that the project </w:t>
      </w:r>
      <w:r w:rsidR="0017372D" w:rsidRPr="00E31596">
        <w:rPr>
          <w:rFonts w:ascii="Verdana" w:hAnsi="Verdana"/>
          <w:sz w:val="20"/>
          <w:szCs w:val="20"/>
          <w:lang w:val="en-GB"/>
        </w:rPr>
        <w:t>has</w:t>
      </w:r>
      <w:r w:rsidRPr="00E31596">
        <w:rPr>
          <w:rFonts w:ascii="Verdana" w:hAnsi="Verdana"/>
          <w:sz w:val="20"/>
          <w:szCs w:val="20"/>
          <w:lang w:val="en-GB"/>
        </w:rPr>
        <w:t xml:space="preserve"> a successful start-up, during the process before the signature of the </w:t>
      </w:r>
      <w:r w:rsidR="0017372D" w:rsidRPr="00E31596">
        <w:rPr>
          <w:rFonts w:ascii="Verdana" w:hAnsi="Verdana"/>
          <w:sz w:val="20"/>
          <w:szCs w:val="20"/>
          <w:lang w:val="en-GB"/>
        </w:rPr>
        <w:t xml:space="preserve">Subsidy </w:t>
      </w:r>
      <w:r w:rsidRPr="00E31596">
        <w:rPr>
          <w:rFonts w:ascii="Verdana" w:hAnsi="Verdana"/>
          <w:sz w:val="20"/>
          <w:szCs w:val="20"/>
          <w:lang w:val="en-GB"/>
        </w:rPr>
        <w:t xml:space="preserve">Contract, along with the other official documents, the Lead </w:t>
      </w:r>
      <w:r w:rsidR="0017372D" w:rsidRPr="00E31596">
        <w:rPr>
          <w:rFonts w:ascii="Verdana" w:hAnsi="Verdana"/>
          <w:sz w:val="20"/>
          <w:szCs w:val="20"/>
          <w:lang w:val="en-GB"/>
        </w:rPr>
        <w:t>beneficiary will</w:t>
      </w:r>
      <w:r w:rsidR="00A86CAF" w:rsidRPr="00E31596">
        <w:rPr>
          <w:rFonts w:ascii="Verdana" w:hAnsi="Verdana"/>
          <w:sz w:val="20"/>
          <w:szCs w:val="20"/>
          <w:lang w:val="en-GB"/>
        </w:rPr>
        <w:t xml:space="preserve"> </w:t>
      </w:r>
      <w:r w:rsidRPr="00E31596">
        <w:rPr>
          <w:rFonts w:ascii="Verdana" w:hAnsi="Verdana"/>
          <w:sz w:val="20"/>
          <w:szCs w:val="20"/>
          <w:lang w:val="en-GB"/>
        </w:rPr>
        <w:t>submit to the JS/MA a specific time plan focusing on the first 9 months</w:t>
      </w:r>
      <w:r w:rsidR="0017372D" w:rsidRPr="00E31596">
        <w:rPr>
          <w:rFonts w:ascii="Verdana" w:hAnsi="Verdana"/>
          <w:sz w:val="20"/>
          <w:szCs w:val="20"/>
          <w:lang w:val="en-GB"/>
        </w:rPr>
        <w:t xml:space="preserve"> of the project implementation, setting </w:t>
      </w:r>
      <w:r w:rsidRPr="00E31596">
        <w:rPr>
          <w:rFonts w:ascii="Verdana" w:hAnsi="Verdana"/>
          <w:sz w:val="20"/>
          <w:szCs w:val="20"/>
          <w:lang w:val="en-GB"/>
        </w:rPr>
        <w:t xml:space="preserve">the milestones to be achieved for this period. </w:t>
      </w:r>
    </w:p>
    <w:p w14:paraId="69182B0A" w14:textId="78177D48" w:rsidR="001A0D0D" w:rsidRPr="00E31596" w:rsidRDefault="001A0D0D" w:rsidP="00DD6289">
      <w:pPr>
        <w:spacing w:line="360" w:lineRule="auto"/>
        <w:ind w:left="1077" w:right="510"/>
        <w:rPr>
          <w:rFonts w:ascii="Verdana" w:hAnsi="Verdana"/>
          <w:sz w:val="20"/>
          <w:szCs w:val="20"/>
          <w:lang w:val="en-GB"/>
        </w:rPr>
      </w:pPr>
      <w:r w:rsidRPr="00E31596">
        <w:rPr>
          <w:rFonts w:ascii="Verdana" w:hAnsi="Verdana"/>
          <w:sz w:val="20"/>
          <w:szCs w:val="20"/>
          <w:lang w:val="en-GB"/>
        </w:rPr>
        <w:t>The specific 9-month</w:t>
      </w:r>
      <w:r w:rsidR="0017372D" w:rsidRPr="00E31596">
        <w:rPr>
          <w:rFonts w:ascii="Verdana" w:hAnsi="Verdana"/>
          <w:sz w:val="20"/>
          <w:szCs w:val="20"/>
          <w:lang w:val="en-GB"/>
        </w:rPr>
        <w:t>s’</w:t>
      </w:r>
      <w:r w:rsidRPr="00E31596">
        <w:rPr>
          <w:rFonts w:ascii="Verdana" w:hAnsi="Verdana"/>
          <w:sz w:val="20"/>
          <w:szCs w:val="20"/>
          <w:lang w:val="en-GB"/>
        </w:rPr>
        <w:t xml:space="preserve"> time plan should provide information on </w:t>
      </w:r>
      <w:r w:rsidR="00F2574F" w:rsidRPr="00E31596">
        <w:rPr>
          <w:rFonts w:ascii="Verdana" w:hAnsi="Verdana"/>
          <w:sz w:val="20"/>
          <w:szCs w:val="20"/>
          <w:lang w:val="en-GB"/>
        </w:rPr>
        <w:t xml:space="preserve">activities and </w:t>
      </w:r>
      <w:r w:rsidRPr="00E31596">
        <w:rPr>
          <w:rFonts w:ascii="Verdana" w:hAnsi="Verdana"/>
          <w:sz w:val="20"/>
          <w:szCs w:val="20"/>
          <w:lang w:val="en-GB"/>
        </w:rPr>
        <w:t xml:space="preserve">costs that </w:t>
      </w:r>
      <w:r w:rsidR="0017372D" w:rsidRPr="00E31596">
        <w:rPr>
          <w:rFonts w:ascii="Verdana" w:hAnsi="Verdana"/>
          <w:sz w:val="20"/>
          <w:szCs w:val="20"/>
          <w:lang w:val="en-GB"/>
        </w:rPr>
        <w:t>will</w:t>
      </w:r>
      <w:r w:rsidR="00A86CAF" w:rsidRPr="00E31596">
        <w:rPr>
          <w:rFonts w:ascii="Verdana" w:hAnsi="Verdana"/>
          <w:sz w:val="20"/>
          <w:szCs w:val="20"/>
          <w:lang w:val="en-GB"/>
        </w:rPr>
        <w:t xml:space="preserve"> </w:t>
      </w:r>
      <w:r w:rsidR="0017372D" w:rsidRPr="00E31596">
        <w:rPr>
          <w:rFonts w:ascii="Verdana" w:hAnsi="Verdana"/>
          <w:sz w:val="20"/>
          <w:szCs w:val="20"/>
          <w:lang w:val="en-GB"/>
        </w:rPr>
        <w:t>be</w:t>
      </w:r>
      <w:r w:rsidRPr="00E31596">
        <w:rPr>
          <w:rFonts w:ascii="Verdana" w:hAnsi="Verdana"/>
          <w:sz w:val="20"/>
          <w:szCs w:val="20"/>
          <w:lang w:val="en-GB"/>
        </w:rPr>
        <w:t xml:space="preserve"> incurred </w:t>
      </w:r>
      <w:r w:rsidR="00F2574F" w:rsidRPr="00E31596">
        <w:rPr>
          <w:rFonts w:ascii="Verdana" w:hAnsi="Verdana"/>
          <w:sz w:val="20"/>
          <w:szCs w:val="20"/>
          <w:lang w:val="en-GB"/>
        </w:rPr>
        <w:t xml:space="preserve">amounting </w:t>
      </w:r>
      <w:r w:rsidRPr="00E31596">
        <w:rPr>
          <w:rFonts w:ascii="Verdana" w:hAnsi="Verdana"/>
          <w:sz w:val="20"/>
          <w:szCs w:val="20"/>
          <w:lang w:val="en-GB"/>
        </w:rPr>
        <w:t>at a minimum</w:t>
      </w:r>
      <w:r w:rsidRPr="00E31596">
        <w:rPr>
          <w:rFonts w:ascii="Verdana" w:hAnsi="Verdana"/>
          <w:sz w:val="20"/>
          <w:szCs w:val="20"/>
          <w:lang w:val="en-US"/>
        </w:rPr>
        <w:t xml:space="preserve"> </w:t>
      </w:r>
      <w:r w:rsidRPr="00E31596">
        <w:rPr>
          <w:rFonts w:ascii="Verdana" w:hAnsi="Verdana"/>
          <w:sz w:val="20"/>
          <w:szCs w:val="20"/>
          <w:lang w:val="en-GB"/>
        </w:rPr>
        <w:t>of 10% of the total project budget</w:t>
      </w:r>
      <w:r w:rsidRPr="00E31596">
        <w:rPr>
          <w:rFonts w:ascii="Verdana" w:hAnsi="Verdana"/>
          <w:sz w:val="20"/>
          <w:szCs w:val="20"/>
          <w:lang w:val="en-US"/>
        </w:rPr>
        <w:t xml:space="preserve">. </w:t>
      </w:r>
      <w:r w:rsidRPr="00E31596">
        <w:rPr>
          <w:rFonts w:ascii="Verdana" w:hAnsi="Verdana"/>
          <w:sz w:val="20"/>
          <w:szCs w:val="20"/>
          <w:lang w:val="en-GB"/>
        </w:rPr>
        <w:t>This specific time plan should be reviewed, approved and monitored during the implementation of the project by the JS/MA and the respective Project</w:t>
      </w:r>
      <w:r w:rsidRPr="00E31596">
        <w:rPr>
          <w:rFonts w:ascii="Verdana" w:hAnsi="Verdana"/>
          <w:spacing w:val="-1"/>
          <w:sz w:val="20"/>
          <w:szCs w:val="20"/>
          <w:lang w:val="en-GB"/>
        </w:rPr>
        <w:t xml:space="preserve"> </w:t>
      </w:r>
      <w:r w:rsidRPr="00E31596">
        <w:rPr>
          <w:rFonts w:ascii="Verdana" w:hAnsi="Verdana"/>
          <w:sz w:val="20"/>
          <w:szCs w:val="20"/>
          <w:lang w:val="en-GB"/>
        </w:rPr>
        <w:t>officer.</w:t>
      </w:r>
    </w:p>
    <w:p w14:paraId="5F381C23" w14:textId="7CFC8966" w:rsidR="001A0D0D" w:rsidRPr="00E31596" w:rsidRDefault="001A0D0D" w:rsidP="00DD6289">
      <w:pPr>
        <w:spacing w:line="360" w:lineRule="auto"/>
        <w:ind w:left="1077" w:right="510"/>
        <w:rPr>
          <w:rFonts w:ascii="Verdana" w:hAnsi="Verdana"/>
          <w:sz w:val="20"/>
          <w:szCs w:val="20"/>
          <w:lang w:val="en-GB"/>
        </w:rPr>
      </w:pPr>
      <w:r w:rsidRPr="00E31596">
        <w:rPr>
          <w:rFonts w:ascii="Verdana" w:hAnsi="Verdana"/>
          <w:sz w:val="20"/>
          <w:szCs w:val="20"/>
          <w:lang w:val="en-GB"/>
        </w:rPr>
        <w:t>At the end of the start-up period, or earlier if necessary according to the progress</w:t>
      </w:r>
      <w:r w:rsidR="00E51E24" w:rsidRPr="00E31596">
        <w:rPr>
          <w:rFonts w:ascii="Verdana" w:hAnsi="Verdana"/>
          <w:sz w:val="20"/>
          <w:szCs w:val="20"/>
          <w:lang w:val="en-GB"/>
        </w:rPr>
        <w:t xml:space="preserve"> made</w:t>
      </w:r>
      <w:r w:rsidRPr="00E31596">
        <w:rPr>
          <w:rFonts w:ascii="Verdana" w:hAnsi="Verdana"/>
          <w:sz w:val="20"/>
          <w:szCs w:val="20"/>
          <w:lang w:val="en-GB"/>
        </w:rPr>
        <w:t xml:space="preserve">, the project shall undergo an internal review with the responsibility of the Lead </w:t>
      </w:r>
      <w:r w:rsidR="00E51E24" w:rsidRPr="00E31596">
        <w:rPr>
          <w:rFonts w:ascii="Verdana" w:hAnsi="Verdana"/>
          <w:sz w:val="20"/>
          <w:szCs w:val="20"/>
          <w:lang w:val="en-GB"/>
        </w:rPr>
        <w:t>beneficiary</w:t>
      </w:r>
      <w:r w:rsidRPr="00E31596">
        <w:rPr>
          <w:rFonts w:ascii="Verdana" w:hAnsi="Verdana"/>
          <w:sz w:val="20"/>
          <w:szCs w:val="20"/>
          <w:lang w:val="en-GB"/>
        </w:rPr>
        <w:t xml:space="preserve"> assess</w:t>
      </w:r>
      <w:r w:rsidR="00565B5F" w:rsidRPr="00E31596">
        <w:rPr>
          <w:rFonts w:ascii="Verdana" w:hAnsi="Verdana"/>
          <w:sz w:val="20"/>
          <w:szCs w:val="20"/>
          <w:lang w:val="en-GB"/>
        </w:rPr>
        <w:t>ing</w:t>
      </w:r>
      <w:r w:rsidRPr="00E31596">
        <w:rPr>
          <w:rFonts w:ascii="Verdana" w:hAnsi="Verdana"/>
          <w:sz w:val="20"/>
          <w:szCs w:val="20"/>
          <w:lang w:val="en-GB"/>
        </w:rPr>
        <w:t xml:space="preserve"> whether the </w:t>
      </w:r>
      <w:r w:rsidR="00565B5F" w:rsidRPr="00E31596">
        <w:rPr>
          <w:rFonts w:ascii="Verdana" w:hAnsi="Verdana"/>
          <w:sz w:val="20"/>
          <w:szCs w:val="20"/>
          <w:lang w:val="en-GB"/>
        </w:rPr>
        <w:t xml:space="preserve">set </w:t>
      </w:r>
      <w:r w:rsidRPr="00E31596">
        <w:rPr>
          <w:rFonts w:ascii="Verdana" w:hAnsi="Verdana"/>
          <w:sz w:val="20"/>
          <w:szCs w:val="20"/>
          <w:lang w:val="en-GB"/>
        </w:rPr>
        <w:t xml:space="preserve">milestones have been </w:t>
      </w:r>
      <w:r w:rsidR="00565B5F" w:rsidRPr="00E31596">
        <w:rPr>
          <w:rFonts w:ascii="Verdana" w:hAnsi="Verdana"/>
          <w:sz w:val="20"/>
          <w:szCs w:val="20"/>
          <w:lang w:val="en-GB"/>
        </w:rPr>
        <w:t>achieved by</w:t>
      </w:r>
      <w:r w:rsidRPr="00E31596">
        <w:rPr>
          <w:rFonts w:ascii="Verdana" w:hAnsi="Verdana"/>
          <w:sz w:val="20"/>
          <w:szCs w:val="20"/>
          <w:lang w:val="en-GB"/>
        </w:rPr>
        <w:t xml:space="preserve"> all </w:t>
      </w:r>
      <w:r w:rsidR="00565B5F" w:rsidRPr="00E31596">
        <w:rPr>
          <w:rFonts w:ascii="Verdana" w:hAnsi="Verdana"/>
          <w:sz w:val="20"/>
          <w:szCs w:val="20"/>
          <w:lang w:val="en-GB"/>
        </w:rPr>
        <w:t>beneficiaries</w:t>
      </w:r>
      <w:r w:rsidRPr="00E31596">
        <w:rPr>
          <w:rFonts w:ascii="Verdana" w:hAnsi="Verdana"/>
          <w:sz w:val="20"/>
          <w:szCs w:val="20"/>
          <w:lang w:val="en-GB"/>
        </w:rPr>
        <w:t xml:space="preserve">. The results of this internal review shall be brought forward to the JS/MA and it shall be assessed whether corrective or any other actions are necessary. In case of major delays and non-achievement of the milestones leading to possible failure of the project scope, the JS/MA reserves the right to propose reduction of the </w:t>
      </w:r>
      <w:r w:rsidR="00F2574F" w:rsidRPr="00E31596">
        <w:rPr>
          <w:rFonts w:ascii="Verdana" w:hAnsi="Verdana"/>
          <w:sz w:val="20"/>
          <w:szCs w:val="20"/>
          <w:lang w:val="en-GB"/>
        </w:rPr>
        <w:t>activities</w:t>
      </w:r>
      <w:r w:rsidRPr="00E31596">
        <w:rPr>
          <w:rFonts w:ascii="Verdana" w:hAnsi="Verdana"/>
          <w:sz w:val="20"/>
          <w:szCs w:val="20"/>
          <w:lang w:val="en-GB"/>
        </w:rPr>
        <w:t xml:space="preserve"> and/or reduction of the </w:t>
      </w:r>
      <w:r w:rsidR="00565B5F" w:rsidRPr="00E31596">
        <w:rPr>
          <w:rFonts w:ascii="Verdana" w:hAnsi="Verdana"/>
          <w:sz w:val="20"/>
          <w:szCs w:val="20"/>
          <w:lang w:val="en-GB"/>
        </w:rPr>
        <w:t xml:space="preserve">project </w:t>
      </w:r>
      <w:r w:rsidRPr="00E31596">
        <w:rPr>
          <w:rFonts w:ascii="Verdana" w:hAnsi="Verdana"/>
          <w:sz w:val="20"/>
          <w:szCs w:val="20"/>
          <w:lang w:val="en-GB"/>
        </w:rPr>
        <w:t>budget</w:t>
      </w:r>
      <w:r w:rsidR="00565B5F" w:rsidRPr="00E31596">
        <w:rPr>
          <w:rFonts w:ascii="Verdana" w:hAnsi="Verdana"/>
          <w:sz w:val="20"/>
          <w:szCs w:val="20"/>
          <w:lang w:val="en-GB"/>
        </w:rPr>
        <w:t xml:space="preserve"> so </w:t>
      </w:r>
      <w:r w:rsidRPr="00E31596">
        <w:rPr>
          <w:rFonts w:ascii="Verdana" w:hAnsi="Verdana"/>
          <w:sz w:val="20"/>
          <w:szCs w:val="20"/>
          <w:lang w:val="en-GB"/>
        </w:rPr>
        <w:t>that the project remains</w:t>
      </w:r>
      <w:r w:rsidRPr="00E31596">
        <w:rPr>
          <w:rFonts w:ascii="Verdana" w:hAnsi="Verdana"/>
          <w:spacing w:val="-3"/>
          <w:sz w:val="20"/>
          <w:szCs w:val="20"/>
          <w:lang w:val="en-GB"/>
        </w:rPr>
        <w:t xml:space="preserve"> </w:t>
      </w:r>
      <w:r w:rsidRPr="00E31596">
        <w:rPr>
          <w:rFonts w:ascii="Verdana" w:hAnsi="Verdana"/>
          <w:sz w:val="20"/>
          <w:szCs w:val="20"/>
          <w:lang w:val="en-GB"/>
        </w:rPr>
        <w:t>operational.</w:t>
      </w:r>
    </w:p>
    <w:p w14:paraId="356BDCD6" w14:textId="34095624" w:rsidR="001A0D0D" w:rsidRDefault="001A0D0D" w:rsidP="00DD6289">
      <w:pPr>
        <w:pStyle w:val="af6"/>
        <w:spacing w:before="7"/>
        <w:rPr>
          <w:sz w:val="20"/>
          <w:lang w:val="en-GB"/>
        </w:rPr>
      </w:pPr>
    </w:p>
    <w:p w14:paraId="653A830F" w14:textId="77777777" w:rsidR="00201CDC" w:rsidRPr="00F61A2F" w:rsidRDefault="00201CDC" w:rsidP="00DD6289">
      <w:pPr>
        <w:pStyle w:val="af6"/>
        <w:spacing w:before="7"/>
        <w:rPr>
          <w:sz w:val="20"/>
          <w:lang w:val="en-GB"/>
        </w:rPr>
      </w:pPr>
    </w:p>
    <w:p w14:paraId="5808407D" w14:textId="5B3833B6" w:rsidR="001A0D0D" w:rsidRPr="00E31596" w:rsidRDefault="00101286" w:rsidP="00DD6289">
      <w:pPr>
        <w:pStyle w:val="aa"/>
        <w:spacing w:before="100" w:beforeAutospacing="1" w:after="100" w:afterAutospacing="1" w:line="360" w:lineRule="auto"/>
        <w:ind w:left="1418" w:right="510"/>
        <w:jc w:val="left"/>
        <w:outlineLvl w:val="2"/>
        <w:rPr>
          <w:rFonts w:ascii="Verdana" w:hAnsi="Verdana"/>
          <w:b/>
          <w:sz w:val="22"/>
          <w:lang w:val="en-GB"/>
        </w:rPr>
      </w:pPr>
      <w:bookmarkStart w:id="78" w:name="_Toc164349373"/>
      <w:r w:rsidRPr="00E31596">
        <w:rPr>
          <w:rFonts w:ascii="Verdana" w:hAnsi="Verdana"/>
          <w:b/>
          <w:bCs/>
          <w:snapToGrid/>
          <w:sz w:val="22"/>
          <w:lang w:val="en-US" w:eastAsia="x-none"/>
        </w:rPr>
        <w:t>iii.</w:t>
      </w:r>
      <w:r w:rsidR="001A0D0D" w:rsidRPr="00E31596">
        <w:rPr>
          <w:rFonts w:ascii="Verdana" w:hAnsi="Verdana"/>
          <w:b/>
          <w:bCs/>
          <w:snapToGrid/>
          <w:sz w:val="22"/>
          <w:lang w:val="en-US" w:eastAsia="x-none"/>
        </w:rPr>
        <w:t xml:space="preserve"> Subsidy Contract signature and the accompanying documents</w:t>
      </w:r>
      <w:bookmarkEnd w:id="78"/>
    </w:p>
    <w:p w14:paraId="4F9EE595" w14:textId="2FFB5057" w:rsidR="001A0D0D" w:rsidRDefault="001A0D0D" w:rsidP="00DD6289">
      <w:pPr>
        <w:spacing w:line="360" w:lineRule="auto"/>
        <w:ind w:left="1134" w:right="510"/>
        <w:rPr>
          <w:rFonts w:ascii="Verdana" w:hAnsi="Verdana"/>
          <w:sz w:val="20"/>
          <w:szCs w:val="20"/>
          <w:lang w:val="en-GB"/>
        </w:rPr>
      </w:pPr>
      <w:r w:rsidRPr="00E31596">
        <w:rPr>
          <w:rFonts w:ascii="Verdana" w:hAnsi="Verdana"/>
          <w:sz w:val="20"/>
          <w:szCs w:val="20"/>
          <w:lang w:val="en-GB"/>
        </w:rPr>
        <w:t xml:space="preserve">For the closure of the </w:t>
      </w:r>
      <w:r w:rsidR="00630B1A" w:rsidRPr="00E31596">
        <w:rPr>
          <w:rFonts w:ascii="Verdana" w:hAnsi="Verdana"/>
          <w:sz w:val="20"/>
          <w:szCs w:val="20"/>
          <w:lang w:val="en-US"/>
        </w:rPr>
        <w:t xml:space="preserve">contracting </w:t>
      </w:r>
      <w:r w:rsidR="000B4906" w:rsidRPr="00E31596">
        <w:rPr>
          <w:rFonts w:ascii="Verdana" w:hAnsi="Verdana"/>
          <w:sz w:val="20"/>
          <w:szCs w:val="20"/>
          <w:lang w:val="en-GB"/>
        </w:rPr>
        <w:t>procedure</w:t>
      </w:r>
      <w:r w:rsidRPr="00E31596">
        <w:rPr>
          <w:rFonts w:ascii="Verdana" w:hAnsi="Verdana"/>
          <w:sz w:val="20"/>
          <w:szCs w:val="20"/>
          <w:lang w:val="en-GB"/>
        </w:rPr>
        <w:t xml:space="preserve">, the following documents </w:t>
      </w:r>
      <w:r w:rsidR="00630B1A" w:rsidRPr="00E31596">
        <w:rPr>
          <w:rFonts w:ascii="Verdana" w:hAnsi="Verdana"/>
          <w:sz w:val="20"/>
          <w:szCs w:val="20"/>
          <w:lang w:val="en-GB"/>
        </w:rPr>
        <w:t>should</w:t>
      </w:r>
      <w:r w:rsidRPr="00E31596">
        <w:rPr>
          <w:rFonts w:ascii="Verdana" w:hAnsi="Verdana"/>
          <w:sz w:val="20"/>
          <w:szCs w:val="20"/>
          <w:lang w:val="en-GB"/>
        </w:rPr>
        <w:t xml:space="preserve"> be agreed with the</w:t>
      </w:r>
      <w:r w:rsidRPr="00E31596">
        <w:rPr>
          <w:rFonts w:ascii="Verdana" w:hAnsi="Verdana"/>
          <w:spacing w:val="-5"/>
          <w:sz w:val="20"/>
          <w:szCs w:val="20"/>
          <w:lang w:val="en-GB"/>
        </w:rPr>
        <w:t xml:space="preserve"> </w:t>
      </w:r>
      <w:r w:rsidRPr="00E31596">
        <w:rPr>
          <w:rFonts w:ascii="Verdana" w:hAnsi="Verdana"/>
          <w:sz w:val="20"/>
          <w:szCs w:val="20"/>
          <w:lang w:val="en-GB"/>
        </w:rPr>
        <w:t>JS</w:t>
      </w:r>
      <w:r w:rsidR="00B60AC4" w:rsidRPr="00E31596">
        <w:rPr>
          <w:rFonts w:ascii="Verdana" w:hAnsi="Verdana"/>
          <w:sz w:val="20"/>
          <w:szCs w:val="20"/>
          <w:lang w:val="en-GB"/>
        </w:rPr>
        <w:t>/MA</w:t>
      </w:r>
      <w:r w:rsidRPr="00E31596">
        <w:rPr>
          <w:rFonts w:ascii="Verdana" w:hAnsi="Verdana"/>
          <w:sz w:val="20"/>
          <w:szCs w:val="20"/>
          <w:lang w:val="en-GB"/>
        </w:rPr>
        <w:t>.</w:t>
      </w:r>
    </w:p>
    <w:p w14:paraId="5745D420" w14:textId="77777777" w:rsidR="00383E5D" w:rsidRPr="00E31596" w:rsidRDefault="00383E5D" w:rsidP="00DD6289">
      <w:pPr>
        <w:spacing w:line="360" w:lineRule="auto"/>
        <w:ind w:left="1134" w:right="510"/>
        <w:rPr>
          <w:rFonts w:ascii="Verdana" w:hAnsi="Verdana"/>
          <w:sz w:val="20"/>
          <w:szCs w:val="20"/>
          <w:lang w:val="en-GB"/>
        </w:rPr>
      </w:pPr>
    </w:p>
    <w:p w14:paraId="5DFB813A" w14:textId="77777777" w:rsidR="00383E5D" w:rsidRDefault="001A0D0D" w:rsidP="00DD6289">
      <w:pPr>
        <w:spacing w:line="360" w:lineRule="auto"/>
        <w:ind w:left="1134" w:right="510"/>
        <w:rPr>
          <w:rFonts w:ascii="Verdana" w:hAnsi="Verdana"/>
          <w:sz w:val="20"/>
          <w:szCs w:val="20"/>
          <w:lang w:val="en-GB"/>
        </w:rPr>
      </w:pPr>
      <w:r w:rsidRPr="00E31596">
        <w:rPr>
          <w:rFonts w:ascii="Verdana" w:hAnsi="Verdana"/>
          <w:sz w:val="20"/>
          <w:szCs w:val="20"/>
          <w:lang w:val="en-GB"/>
        </w:rPr>
        <w:t>The JS</w:t>
      </w:r>
      <w:r w:rsidR="003F6598" w:rsidRPr="00E31596">
        <w:rPr>
          <w:rFonts w:ascii="Verdana" w:hAnsi="Verdana"/>
          <w:sz w:val="20"/>
          <w:szCs w:val="20"/>
          <w:lang w:val="en-GB"/>
        </w:rPr>
        <w:t>/MA</w:t>
      </w:r>
      <w:r w:rsidRPr="00E31596">
        <w:rPr>
          <w:rFonts w:ascii="Verdana" w:hAnsi="Verdana"/>
          <w:sz w:val="20"/>
          <w:szCs w:val="20"/>
          <w:lang w:val="en-GB"/>
        </w:rPr>
        <w:t xml:space="preserve"> will provide the</w:t>
      </w:r>
      <w:r w:rsidR="00630B1A" w:rsidRPr="00E31596">
        <w:rPr>
          <w:rFonts w:ascii="Verdana" w:hAnsi="Verdana"/>
          <w:sz w:val="20"/>
          <w:szCs w:val="20"/>
          <w:lang w:val="en-GB"/>
        </w:rPr>
        <w:t xml:space="preserve"> template of the</w:t>
      </w:r>
      <w:r w:rsidRPr="00E31596">
        <w:rPr>
          <w:rFonts w:ascii="Verdana" w:hAnsi="Verdana"/>
          <w:sz w:val="20"/>
          <w:szCs w:val="20"/>
          <w:lang w:val="en-GB"/>
        </w:rPr>
        <w:t xml:space="preserve"> </w:t>
      </w:r>
      <w:r w:rsidRPr="00E31596">
        <w:rPr>
          <w:rFonts w:ascii="Verdana" w:hAnsi="Verdana"/>
          <w:b/>
          <w:sz w:val="20"/>
          <w:szCs w:val="20"/>
          <w:lang w:val="en-GB"/>
        </w:rPr>
        <w:t xml:space="preserve">Subsidy Contract </w:t>
      </w:r>
      <w:r w:rsidR="00971B8F" w:rsidRPr="00E31596">
        <w:rPr>
          <w:rFonts w:ascii="Verdana" w:hAnsi="Verdana"/>
          <w:sz w:val="20"/>
          <w:szCs w:val="20"/>
          <w:lang w:val="en-GB"/>
        </w:rPr>
        <w:t xml:space="preserve">that </w:t>
      </w:r>
      <w:r w:rsidRPr="00E31596">
        <w:rPr>
          <w:rFonts w:ascii="Verdana" w:hAnsi="Verdana"/>
          <w:sz w:val="20"/>
          <w:szCs w:val="20"/>
          <w:lang w:val="en-GB"/>
        </w:rPr>
        <w:t xml:space="preserve">should be </w:t>
      </w:r>
      <w:r w:rsidR="00E76C4C" w:rsidRPr="00E31596">
        <w:rPr>
          <w:rFonts w:ascii="Verdana" w:hAnsi="Verdana"/>
          <w:sz w:val="20"/>
          <w:szCs w:val="20"/>
          <w:lang w:val="en-GB"/>
        </w:rPr>
        <w:t xml:space="preserve">completed </w:t>
      </w:r>
      <w:r w:rsidRPr="00E31596">
        <w:rPr>
          <w:rFonts w:ascii="Verdana" w:hAnsi="Verdana"/>
          <w:sz w:val="20"/>
          <w:szCs w:val="20"/>
          <w:lang w:val="en-GB"/>
        </w:rPr>
        <w:t xml:space="preserve">by the LB and </w:t>
      </w:r>
      <w:r w:rsidR="00971B8F" w:rsidRPr="00E31596">
        <w:rPr>
          <w:rFonts w:ascii="Verdana" w:hAnsi="Verdana"/>
          <w:sz w:val="20"/>
          <w:szCs w:val="20"/>
          <w:lang w:val="en-GB"/>
        </w:rPr>
        <w:t xml:space="preserve">reviewed </w:t>
      </w:r>
      <w:r w:rsidRPr="00E31596">
        <w:rPr>
          <w:rFonts w:ascii="Verdana" w:hAnsi="Verdana"/>
          <w:sz w:val="20"/>
          <w:szCs w:val="20"/>
          <w:lang w:val="en-GB"/>
        </w:rPr>
        <w:t xml:space="preserve">by the JS Project Officer before </w:t>
      </w:r>
      <w:r w:rsidR="00971B8F" w:rsidRPr="00E31596">
        <w:rPr>
          <w:rFonts w:ascii="Verdana" w:hAnsi="Verdana"/>
          <w:sz w:val="20"/>
          <w:szCs w:val="20"/>
          <w:lang w:val="en-GB"/>
        </w:rPr>
        <w:t xml:space="preserve">signing or </w:t>
      </w:r>
      <w:r w:rsidR="00630B1A" w:rsidRPr="00E31596">
        <w:rPr>
          <w:rFonts w:ascii="Verdana" w:hAnsi="Verdana"/>
          <w:sz w:val="20"/>
          <w:szCs w:val="20"/>
          <w:lang w:val="en-GB"/>
        </w:rPr>
        <w:t xml:space="preserve">digitally </w:t>
      </w:r>
      <w:r w:rsidR="00971B8F" w:rsidRPr="00E31596">
        <w:rPr>
          <w:rFonts w:ascii="Verdana" w:hAnsi="Verdana"/>
          <w:sz w:val="20"/>
          <w:szCs w:val="20"/>
          <w:lang w:val="en-GB"/>
        </w:rPr>
        <w:t>signing</w:t>
      </w:r>
      <w:r w:rsidRPr="00E31596">
        <w:rPr>
          <w:rFonts w:ascii="Verdana" w:hAnsi="Verdana"/>
          <w:sz w:val="20"/>
          <w:szCs w:val="20"/>
          <w:lang w:val="en-GB"/>
        </w:rPr>
        <w:t xml:space="preserve"> by the Lead </w:t>
      </w:r>
      <w:r w:rsidR="00630B1A" w:rsidRPr="00E31596">
        <w:rPr>
          <w:rFonts w:ascii="Verdana" w:hAnsi="Verdana"/>
          <w:sz w:val="20"/>
          <w:szCs w:val="20"/>
          <w:lang w:val="en-GB"/>
        </w:rPr>
        <w:t>Beneficiary</w:t>
      </w:r>
      <w:r w:rsidR="00971B8F" w:rsidRPr="00E31596">
        <w:rPr>
          <w:rFonts w:ascii="Verdana" w:hAnsi="Verdana"/>
          <w:sz w:val="20"/>
          <w:szCs w:val="20"/>
          <w:lang w:val="en-GB"/>
        </w:rPr>
        <w:t xml:space="preserve">. </w:t>
      </w:r>
    </w:p>
    <w:p w14:paraId="1DDA6DBB" w14:textId="360993C1" w:rsidR="001A0D0D" w:rsidRDefault="00971B8F" w:rsidP="00DD6289">
      <w:pPr>
        <w:spacing w:line="360" w:lineRule="auto"/>
        <w:ind w:left="1134" w:right="510"/>
        <w:rPr>
          <w:rFonts w:ascii="Verdana" w:hAnsi="Verdana"/>
          <w:sz w:val="20"/>
          <w:szCs w:val="20"/>
          <w:lang w:val="en-GB"/>
        </w:rPr>
      </w:pPr>
      <w:r w:rsidRPr="00E31596">
        <w:rPr>
          <w:rFonts w:ascii="Verdana" w:hAnsi="Verdana"/>
          <w:sz w:val="20"/>
          <w:szCs w:val="20"/>
          <w:lang w:val="en-GB"/>
        </w:rPr>
        <w:t>The</w:t>
      </w:r>
      <w:r w:rsidR="001A0D0D" w:rsidRPr="00E31596">
        <w:rPr>
          <w:rFonts w:ascii="Verdana" w:hAnsi="Verdana"/>
          <w:sz w:val="20"/>
          <w:szCs w:val="20"/>
          <w:lang w:val="en-GB"/>
        </w:rPr>
        <w:t xml:space="preserve"> Partnership Agreement template should be</w:t>
      </w:r>
      <w:r w:rsidRPr="00E31596">
        <w:rPr>
          <w:rFonts w:ascii="Verdana" w:hAnsi="Verdana"/>
          <w:sz w:val="20"/>
          <w:szCs w:val="20"/>
          <w:lang w:val="en-GB"/>
        </w:rPr>
        <w:t xml:space="preserve"> as well </w:t>
      </w:r>
      <w:r w:rsidR="001A0D0D" w:rsidRPr="00E31596">
        <w:rPr>
          <w:rFonts w:ascii="Verdana" w:hAnsi="Verdana"/>
          <w:sz w:val="20"/>
          <w:szCs w:val="20"/>
          <w:lang w:val="en-GB"/>
        </w:rPr>
        <w:t xml:space="preserve">filled in by the Lead </w:t>
      </w:r>
      <w:r w:rsidR="0071307F" w:rsidRPr="00E31596">
        <w:rPr>
          <w:rFonts w:ascii="Verdana" w:hAnsi="Verdana"/>
          <w:sz w:val="20"/>
          <w:szCs w:val="20"/>
          <w:lang w:val="en-GB"/>
        </w:rPr>
        <w:t xml:space="preserve">Beneficiary </w:t>
      </w:r>
      <w:r w:rsidR="001A0D0D" w:rsidRPr="00E31596">
        <w:rPr>
          <w:rFonts w:ascii="Verdana" w:hAnsi="Verdana"/>
          <w:sz w:val="20"/>
          <w:szCs w:val="20"/>
          <w:lang w:val="en-GB"/>
        </w:rPr>
        <w:t xml:space="preserve">and </w:t>
      </w:r>
      <w:r w:rsidRPr="00E31596">
        <w:rPr>
          <w:rFonts w:ascii="Verdana" w:hAnsi="Verdana"/>
          <w:sz w:val="20"/>
          <w:szCs w:val="20"/>
          <w:lang w:val="en-GB"/>
        </w:rPr>
        <w:t xml:space="preserve">reviewed </w:t>
      </w:r>
      <w:r w:rsidR="001A0D0D" w:rsidRPr="00E31596">
        <w:rPr>
          <w:rFonts w:ascii="Verdana" w:hAnsi="Verdana"/>
          <w:sz w:val="20"/>
          <w:szCs w:val="20"/>
          <w:lang w:val="en-GB"/>
        </w:rPr>
        <w:t xml:space="preserve">by the JS Project Officer before </w:t>
      </w:r>
      <w:r w:rsidRPr="00E31596">
        <w:rPr>
          <w:rFonts w:ascii="Verdana" w:hAnsi="Verdana"/>
          <w:sz w:val="20"/>
          <w:szCs w:val="20"/>
          <w:lang w:val="en-GB"/>
        </w:rPr>
        <w:t xml:space="preserve">signing </w:t>
      </w:r>
      <w:r w:rsidR="001A0D0D" w:rsidRPr="00E31596">
        <w:rPr>
          <w:rFonts w:ascii="Verdana" w:hAnsi="Verdana"/>
          <w:sz w:val="20"/>
          <w:szCs w:val="20"/>
          <w:lang w:val="en-GB"/>
        </w:rPr>
        <w:t>by the partnership</w:t>
      </w:r>
      <w:r w:rsidR="00CB3C93" w:rsidRPr="00E31596">
        <w:rPr>
          <w:rFonts w:ascii="Verdana" w:hAnsi="Verdana"/>
          <w:sz w:val="20"/>
          <w:szCs w:val="20"/>
          <w:lang w:val="en-GB"/>
        </w:rPr>
        <w:t>.</w:t>
      </w:r>
      <w:r w:rsidR="001A0D0D" w:rsidRPr="00E31596">
        <w:rPr>
          <w:rFonts w:ascii="Verdana" w:hAnsi="Verdana"/>
          <w:sz w:val="20"/>
          <w:szCs w:val="20"/>
          <w:lang w:val="en-GB"/>
        </w:rPr>
        <w:t xml:space="preserve"> </w:t>
      </w:r>
    </w:p>
    <w:p w14:paraId="28762DB4" w14:textId="77777777" w:rsidR="00383E5D" w:rsidRPr="00E31596" w:rsidRDefault="00383E5D" w:rsidP="00DD6289">
      <w:pPr>
        <w:spacing w:line="360" w:lineRule="auto"/>
        <w:ind w:left="1134" w:right="510"/>
        <w:rPr>
          <w:rFonts w:ascii="Verdana" w:hAnsi="Verdana"/>
          <w:sz w:val="20"/>
          <w:szCs w:val="20"/>
          <w:lang w:val="en-GB"/>
        </w:rPr>
      </w:pPr>
    </w:p>
    <w:p w14:paraId="5FB06849" w14:textId="0852C75C" w:rsidR="001A0D0D" w:rsidRPr="00E31596" w:rsidRDefault="001A0D0D" w:rsidP="00DD6289">
      <w:pPr>
        <w:spacing w:line="360" w:lineRule="auto"/>
        <w:ind w:left="1134" w:right="510"/>
        <w:rPr>
          <w:rFonts w:ascii="Verdana" w:hAnsi="Verdana"/>
          <w:sz w:val="20"/>
          <w:szCs w:val="20"/>
          <w:lang w:val="en-GB"/>
        </w:rPr>
      </w:pPr>
      <w:r w:rsidRPr="00E31596">
        <w:rPr>
          <w:rFonts w:ascii="Verdana" w:hAnsi="Verdana"/>
          <w:sz w:val="20"/>
          <w:szCs w:val="20"/>
          <w:lang w:val="en-GB"/>
        </w:rPr>
        <w:t xml:space="preserve">Moreover, the digital version of the following documents </w:t>
      </w:r>
      <w:r w:rsidR="00B60AC4" w:rsidRPr="00E31596">
        <w:rPr>
          <w:rFonts w:ascii="Verdana" w:hAnsi="Verdana"/>
          <w:sz w:val="20"/>
          <w:szCs w:val="20"/>
          <w:lang w:val="en-GB"/>
        </w:rPr>
        <w:t xml:space="preserve">has </w:t>
      </w:r>
      <w:r w:rsidR="00E31596">
        <w:rPr>
          <w:rFonts w:ascii="Verdana" w:hAnsi="Verdana"/>
          <w:sz w:val="20"/>
          <w:szCs w:val="20"/>
          <w:lang w:val="en-GB"/>
        </w:rPr>
        <w:t xml:space="preserve">to be uploaded </w:t>
      </w:r>
      <w:r w:rsidRPr="00E31596">
        <w:rPr>
          <w:rFonts w:ascii="Verdana" w:hAnsi="Verdana"/>
          <w:sz w:val="20"/>
          <w:szCs w:val="20"/>
          <w:lang w:val="en-GB"/>
        </w:rPr>
        <w:t xml:space="preserve">to the MIS (section 2) of the </w:t>
      </w:r>
      <w:r w:rsidR="00B015B6" w:rsidRPr="00E31596">
        <w:rPr>
          <w:rFonts w:ascii="Verdana" w:hAnsi="Verdana"/>
          <w:sz w:val="20"/>
          <w:szCs w:val="20"/>
          <w:lang w:val="en-GB"/>
        </w:rPr>
        <w:t>P</w:t>
      </w:r>
      <w:r w:rsidRPr="00E31596">
        <w:rPr>
          <w:rFonts w:ascii="Verdana" w:hAnsi="Verdana"/>
          <w:sz w:val="20"/>
          <w:szCs w:val="20"/>
          <w:lang w:val="en-GB"/>
        </w:rPr>
        <w:t xml:space="preserve">rogramme by the Lead </w:t>
      </w:r>
      <w:r w:rsidR="00B015B6" w:rsidRPr="00E31596">
        <w:rPr>
          <w:rFonts w:ascii="Verdana" w:hAnsi="Verdana"/>
          <w:sz w:val="20"/>
          <w:szCs w:val="20"/>
          <w:lang w:val="en-GB"/>
        </w:rPr>
        <w:t>beneficiary</w:t>
      </w:r>
      <w:r w:rsidRPr="00E31596">
        <w:rPr>
          <w:rFonts w:ascii="Verdana" w:hAnsi="Verdana"/>
          <w:sz w:val="20"/>
          <w:szCs w:val="20"/>
          <w:lang w:val="en-GB"/>
        </w:rPr>
        <w:t>:</w:t>
      </w:r>
    </w:p>
    <w:p w14:paraId="0D9DB20E" w14:textId="77777777" w:rsidR="001A0D0D" w:rsidRPr="00E31596" w:rsidRDefault="001A0D0D" w:rsidP="00DD6289">
      <w:pPr>
        <w:spacing w:line="360" w:lineRule="auto"/>
        <w:ind w:left="1134" w:right="510"/>
        <w:rPr>
          <w:rFonts w:ascii="Verdana" w:hAnsi="Verdana"/>
          <w:sz w:val="20"/>
          <w:szCs w:val="20"/>
          <w:lang w:val="en-GB"/>
        </w:rPr>
      </w:pPr>
    </w:p>
    <w:p w14:paraId="13E85050" w14:textId="472B7EB2" w:rsidR="00521095" w:rsidRPr="00E31596" w:rsidRDefault="001A0D0D" w:rsidP="00DD6289">
      <w:pPr>
        <w:spacing w:line="360" w:lineRule="auto"/>
        <w:ind w:left="1134" w:right="510"/>
        <w:rPr>
          <w:rFonts w:ascii="Verdana" w:hAnsi="Verdana"/>
          <w:sz w:val="20"/>
          <w:szCs w:val="20"/>
          <w:lang w:val="en-GB"/>
        </w:rPr>
      </w:pPr>
      <w:r w:rsidRPr="00E31596">
        <w:rPr>
          <w:rFonts w:ascii="Verdana" w:hAnsi="Verdana"/>
          <w:b/>
          <w:sz w:val="20"/>
          <w:szCs w:val="20"/>
          <w:lang w:val="en-GB"/>
        </w:rPr>
        <w:t xml:space="preserve">The Partnership Agreement </w:t>
      </w:r>
      <w:r w:rsidRPr="00E31596">
        <w:rPr>
          <w:rFonts w:ascii="Verdana" w:hAnsi="Verdana"/>
          <w:sz w:val="20"/>
          <w:szCs w:val="20"/>
          <w:lang w:val="en-GB"/>
        </w:rPr>
        <w:t>(</w:t>
      </w:r>
      <w:r w:rsidR="00B015B6" w:rsidRPr="00E31596">
        <w:rPr>
          <w:rFonts w:ascii="Verdana" w:hAnsi="Verdana"/>
          <w:sz w:val="20"/>
          <w:szCs w:val="20"/>
          <w:lang w:val="en-GB"/>
        </w:rPr>
        <w:t>t</w:t>
      </w:r>
      <w:r w:rsidRPr="00E31596">
        <w:rPr>
          <w:rFonts w:ascii="Verdana" w:hAnsi="Verdana"/>
          <w:sz w:val="20"/>
          <w:szCs w:val="20"/>
          <w:lang w:val="en-GB"/>
        </w:rPr>
        <w:t xml:space="preserve">emplate provided by the JS/MA). </w:t>
      </w:r>
    </w:p>
    <w:p w14:paraId="75C48E63" w14:textId="27E61248" w:rsidR="001A0D0D" w:rsidRPr="00E31596" w:rsidRDefault="001A0D0D" w:rsidP="00DD6289">
      <w:pPr>
        <w:spacing w:line="360" w:lineRule="auto"/>
        <w:ind w:left="1134" w:right="510"/>
        <w:rPr>
          <w:rFonts w:ascii="Verdana" w:hAnsi="Verdana"/>
          <w:sz w:val="20"/>
          <w:szCs w:val="20"/>
          <w:lang w:val="en-GB"/>
        </w:rPr>
      </w:pPr>
      <w:r w:rsidRPr="00E31596">
        <w:rPr>
          <w:rFonts w:ascii="Verdana" w:hAnsi="Verdana"/>
          <w:sz w:val="20"/>
          <w:szCs w:val="20"/>
          <w:lang w:val="en-GB"/>
        </w:rPr>
        <w:t>The pdf</w:t>
      </w:r>
      <w:r w:rsidR="001800EB" w:rsidRPr="00E31596">
        <w:rPr>
          <w:rFonts w:ascii="Verdana" w:hAnsi="Verdana"/>
          <w:sz w:val="20"/>
          <w:szCs w:val="20"/>
          <w:lang w:val="en-GB"/>
        </w:rPr>
        <w:t xml:space="preserve"> </w:t>
      </w:r>
      <w:r w:rsidRPr="00E31596">
        <w:rPr>
          <w:rFonts w:ascii="Verdana" w:hAnsi="Verdana"/>
          <w:sz w:val="20"/>
          <w:szCs w:val="20"/>
          <w:lang w:val="en-GB"/>
        </w:rPr>
        <w:t xml:space="preserve">scanned copy of the </w:t>
      </w:r>
      <w:r w:rsidR="00E31596">
        <w:rPr>
          <w:rFonts w:ascii="Verdana" w:hAnsi="Verdana"/>
          <w:sz w:val="20"/>
          <w:szCs w:val="20"/>
          <w:lang w:val="en-GB"/>
        </w:rPr>
        <w:t xml:space="preserve">PA </w:t>
      </w:r>
      <w:r w:rsidRPr="00E31596">
        <w:rPr>
          <w:rFonts w:ascii="Verdana" w:hAnsi="Verdana"/>
          <w:b/>
          <w:sz w:val="20"/>
          <w:szCs w:val="20"/>
          <w:lang w:val="en-GB"/>
        </w:rPr>
        <w:t xml:space="preserve">signed </w:t>
      </w:r>
      <w:r w:rsidRPr="00E31596">
        <w:rPr>
          <w:rFonts w:ascii="Verdana" w:hAnsi="Verdana"/>
          <w:sz w:val="20"/>
          <w:szCs w:val="20"/>
          <w:lang w:val="en-GB"/>
        </w:rPr>
        <w:t>by all the participating</w:t>
      </w:r>
      <w:r w:rsidR="00E31596">
        <w:rPr>
          <w:rFonts w:ascii="Verdana" w:hAnsi="Verdana"/>
          <w:sz w:val="20"/>
          <w:szCs w:val="20"/>
          <w:lang w:val="en-GB"/>
        </w:rPr>
        <w:t xml:space="preserve"> beneficiaries</w:t>
      </w:r>
      <w:r w:rsidRPr="00E31596">
        <w:rPr>
          <w:rFonts w:ascii="Verdana" w:hAnsi="Verdana"/>
          <w:sz w:val="20"/>
          <w:szCs w:val="20"/>
          <w:lang w:val="en-GB"/>
        </w:rPr>
        <w:t>.</w:t>
      </w:r>
    </w:p>
    <w:p w14:paraId="76206912" w14:textId="77777777" w:rsidR="00521095" w:rsidRPr="00E31596" w:rsidRDefault="00521095" w:rsidP="00DD6289">
      <w:pPr>
        <w:spacing w:line="360" w:lineRule="auto"/>
        <w:ind w:left="1134" w:right="510"/>
        <w:rPr>
          <w:rFonts w:ascii="Verdana" w:hAnsi="Verdana"/>
          <w:b/>
          <w:sz w:val="20"/>
          <w:szCs w:val="20"/>
          <w:lang w:val="en-GB"/>
        </w:rPr>
      </w:pPr>
    </w:p>
    <w:p w14:paraId="10975ADD" w14:textId="792126B3" w:rsidR="001A0D0D" w:rsidRPr="00E31596" w:rsidRDefault="001A0D0D" w:rsidP="00DD6289">
      <w:pPr>
        <w:spacing w:line="360" w:lineRule="auto"/>
        <w:ind w:left="1134" w:right="510"/>
        <w:rPr>
          <w:rFonts w:ascii="Verdana" w:hAnsi="Verdana"/>
          <w:sz w:val="20"/>
          <w:szCs w:val="20"/>
          <w:lang w:val="en-GB"/>
        </w:rPr>
      </w:pPr>
      <w:r w:rsidRPr="00E31596">
        <w:rPr>
          <w:rFonts w:ascii="Verdana" w:hAnsi="Verdana"/>
          <w:b/>
          <w:sz w:val="20"/>
          <w:szCs w:val="20"/>
          <w:lang w:val="en-GB"/>
        </w:rPr>
        <w:t xml:space="preserve">The Justification of the Budget </w:t>
      </w:r>
      <w:r w:rsidRPr="00E31596">
        <w:rPr>
          <w:rFonts w:ascii="Verdana" w:hAnsi="Verdana"/>
          <w:sz w:val="20"/>
          <w:szCs w:val="20"/>
          <w:lang w:val="en-GB"/>
        </w:rPr>
        <w:t>document</w:t>
      </w:r>
      <w:r w:rsidRPr="00E31596">
        <w:rPr>
          <w:rFonts w:ascii="Verdana" w:hAnsi="Verdana"/>
          <w:b/>
          <w:sz w:val="20"/>
          <w:szCs w:val="20"/>
          <w:lang w:val="en-GB"/>
        </w:rPr>
        <w:t xml:space="preserve"> (JoB)</w:t>
      </w:r>
      <w:r w:rsidRPr="00E31596">
        <w:rPr>
          <w:rFonts w:ascii="Verdana" w:hAnsi="Verdana"/>
          <w:sz w:val="20"/>
          <w:szCs w:val="20"/>
          <w:lang w:val="en-GB"/>
        </w:rPr>
        <w:t xml:space="preserve">. This must be the </w:t>
      </w:r>
      <w:r w:rsidR="00E31596">
        <w:rPr>
          <w:rFonts w:ascii="Verdana" w:hAnsi="Verdana"/>
          <w:sz w:val="20"/>
          <w:szCs w:val="20"/>
          <w:lang w:val="en-GB"/>
        </w:rPr>
        <w:t xml:space="preserve">final </w:t>
      </w:r>
      <w:r w:rsidRPr="00E31596">
        <w:rPr>
          <w:rFonts w:ascii="Verdana" w:hAnsi="Verdana"/>
          <w:sz w:val="20"/>
          <w:szCs w:val="20"/>
          <w:lang w:val="en-GB"/>
        </w:rPr>
        <w:t xml:space="preserve">version </w:t>
      </w:r>
      <w:r w:rsidR="00E31596">
        <w:rPr>
          <w:rFonts w:ascii="Verdana" w:hAnsi="Verdana"/>
          <w:sz w:val="20"/>
          <w:szCs w:val="20"/>
          <w:lang w:val="en-GB"/>
        </w:rPr>
        <w:t xml:space="preserve">of the excel template </w:t>
      </w:r>
      <w:r w:rsidRPr="00E31596">
        <w:rPr>
          <w:rFonts w:ascii="Verdana" w:hAnsi="Verdana"/>
          <w:sz w:val="20"/>
          <w:szCs w:val="20"/>
          <w:lang w:val="en-GB"/>
        </w:rPr>
        <w:t xml:space="preserve">agreed </w:t>
      </w:r>
      <w:r w:rsidR="00E31596">
        <w:rPr>
          <w:rFonts w:ascii="Verdana" w:hAnsi="Verdana"/>
          <w:sz w:val="20"/>
          <w:szCs w:val="20"/>
          <w:lang w:val="en-GB"/>
        </w:rPr>
        <w:t>between</w:t>
      </w:r>
      <w:r w:rsidRPr="00E31596">
        <w:rPr>
          <w:rFonts w:ascii="Verdana" w:hAnsi="Verdana"/>
          <w:sz w:val="20"/>
          <w:szCs w:val="20"/>
          <w:lang w:val="en-GB"/>
        </w:rPr>
        <w:t xml:space="preserve"> the JS</w:t>
      </w:r>
      <w:r w:rsidR="00B015B6" w:rsidRPr="00E31596">
        <w:rPr>
          <w:rFonts w:ascii="Verdana" w:hAnsi="Verdana"/>
          <w:sz w:val="20"/>
          <w:szCs w:val="20"/>
          <w:lang w:val="en-GB"/>
        </w:rPr>
        <w:t xml:space="preserve"> </w:t>
      </w:r>
      <w:r w:rsidR="00E31596">
        <w:rPr>
          <w:rFonts w:ascii="Verdana" w:hAnsi="Verdana"/>
          <w:sz w:val="20"/>
          <w:szCs w:val="20"/>
          <w:lang w:val="en-GB"/>
        </w:rPr>
        <w:t xml:space="preserve">and the Lead Beneficiary, </w:t>
      </w:r>
      <w:r w:rsidR="00B015B6" w:rsidRPr="00E31596">
        <w:rPr>
          <w:rFonts w:ascii="Verdana" w:hAnsi="Verdana"/>
          <w:sz w:val="20"/>
          <w:szCs w:val="20"/>
          <w:lang w:val="en-GB"/>
        </w:rPr>
        <w:t>accompanying the AF in force</w:t>
      </w:r>
      <w:r w:rsidR="00E31596">
        <w:rPr>
          <w:rFonts w:ascii="Verdana" w:hAnsi="Verdana"/>
          <w:sz w:val="20"/>
          <w:szCs w:val="20"/>
          <w:lang w:val="en-GB"/>
        </w:rPr>
        <w:t xml:space="preserve">. </w:t>
      </w:r>
    </w:p>
    <w:p w14:paraId="3D6BF6CE" w14:textId="77777777" w:rsidR="002E0115" w:rsidRPr="00E31596" w:rsidRDefault="002E0115" w:rsidP="00DD6289">
      <w:pPr>
        <w:spacing w:line="360" w:lineRule="auto"/>
        <w:ind w:left="1134" w:right="510"/>
        <w:rPr>
          <w:rFonts w:ascii="Verdana" w:hAnsi="Verdana"/>
          <w:sz w:val="20"/>
          <w:szCs w:val="20"/>
          <w:lang w:val="en-GB"/>
        </w:rPr>
      </w:pPr>
    </w:p>
    <w:p w14:paraId="257B0E0F" w14:textId="643E3638" w:rsidR="00521095" w:rsidRPr="00E31596" w:rsidRDefault="001A0D0D" w:rsidP="00DD6289">
      <w:pPr>
        <w:spacing w:line="360" w:lineRule="auto"/>
        <w:ind w:left="1134" w:right="510"/>
        <w:rPr>
          <w:rFonts w:ascii="Verdana" w:hAnsi="Verdana"/>
          <w:sz w:val="20"/>
          <w:szCs w:val="20"/>
          <w:lang w:val="en-US"/>
        </w:rPr>
      </w:pPr>
      <w:r w:rsidRPr="00E31596">
        <w:rPr>
          <w:rFonts w:ascii="Verdana" w:hAnsi="Verdana"/>
          <w:b/>
          <w:sz w:val="20"/>
          <w:szCs w:val="20"/>
          <w:lang w:val="en-GB"/>
        </w:rPr>
        <w:t xml:space="preserve">The Start-up Time Plan and Procurement Plan </w:t>
      </w:r>
      <w:r w:rsidR="00CB3C93" w:rsidRPr="00E31596">
        <w:rPr>
          <w:rFonts w:ascii="Verdana" w:hAnsi="Verdana"/>
          <w:b/>
          <w:sz w:val="20"/>
          <w:szCs w:val="20"/>
          <w:lang w:val="en-GB"/>
        </w:rPr>
        <w:t xml:space="preserve"> </w:t>
      </w:r>
      <w:r w:rsidR="00CB3C93" w:rsidRPr="00E31596">
        <w:rPr>
          <w:rFonts w:ascii="Verdana" w:hAnsi="Verdana"/>
          <w:sz w:val="20"/>
          <w:szCs w:val="20"/>
          <w:lang w:val="en-GB"/>
        </w:rPr>
        <w:t>in final version</w:t>
      </w:r>
      <w:r w:rsidR="00CB3C93" w:rsidRPr="00E31596">
        <w:rPr>
          <w:rFonts w:ascii="Verdana" w:hAnsi="Verdana"/>
          <w:b/>
          <w:sz w:val="20"/>
          <w:szCs w:val="20"/>
          <w:lang w:val="en-GB"/>
        </w:rPr>
        <w:t xml:space="preserve">, </w:t>
      </w:r>
      <w:r w:rsidRPr="00E31596">
        <w:rPr>
          <w:rFonts w:ascii="Verdana" w:hAnsi="Verdana"/>
          <w:sz w:val="20"/>
          <w:szCs w:val="20"/>
          <w:lang w:val="en-GB"/>
        </w:rPr>
        <w:t>as agreed with the JS/MA</w:t>
      </w:r>
      <w:r w:rsidR="00E31596">
        <w:rPr>
          <w:rFonts w:ascii="Verdana" w:hAnsi="Verdana"/>
          <w:sz w:val="20"/>
          <w:szCs w:val="20"/>
          <w:lang w:val="en-GB"/>
        </w:rPr>
        <w:t xml:space="preserve"> which</w:t>
      </w:r>
      <w:r w:rsidR="00CB3C93" w:rsidRPr="00E31596">
        <w:rPr>
          <w:rFonts w:ascii="Verdana" w:hAnsi="Verdana"/>
          <w:sz w:val="20"/>
          <w:szCs w:val="20"/>
          <w:lang w:val="en-GB"/>
        </w:rPr>
        <w:t xml:space="preserve"> </w:t>
      </w:r>
      <w:r w:rsidR="00FC6C3C" w:rsidRPr="00E31596">
        <w:rPr>
          <w:rFonts w:ascii="Verdana" w:hAnsi="Verdana"/>
          <w:sz w:val="20"/>
          <w:szCs w:val="20"/>
          <w:lang w:val="en-GB"/>
        </w:rPr>
        <w:t xml:space="preserve">should be sent </w:t>
      </w:r>
      <w:r w:rsidR="00CB3C93" w:rsidRPr="00E31596">
        <w:rPr>
          <w:rFonts w:ascii="Verdana" w:hAnsi="Verdana"/>
          <w:sz w:val="20"/>
          <w:szCs w:val="20"/>
          <w:lang w:val="en-GB"/>
        </w:rPr>
        <w:t xml:space="preserve">along with the signed Subsidy Contract in the provided </w:t>
      </w:r>
      <w:r w:rsidR="00E31596">
        <w:rPr>
          <w:rFonts w:ascii="Verdana" w:hAnsi="Verdana"/>
          <w:sz w:val="20"/>
          <w:szCs w:val="20"/>
          <w:lang w:val="en-US"/>
        </w:rPr>
        <w:t>excel template</w:t>
      </w:r>
      <w:r w:rsidR="00CB3C93" w:rsidRPr="00E31596">
        <w:rPr>
          <w:rFonts w:ascii="Verdana" w:hAnsi="Verdana"/>
          <w:sz w:val="20"/>
          <w:szCs w:val="20"/>
          <w:lang w:val="en-US"/>
        </w:rPr>
        <w:t>.</w:t>
      </w:r>
    </w:p>
    <w:p w14:paraId="23027C11" w14:textId="77777777" w:rsidR="002E0115" w:rsidRPr="00E31596" w:rsidRDefault="002E0115" w:rsidP="00DD6289">
      <w:pPr>
        <w:spacing w:line="360" w:lineRule="auto"/>
        <w:ind w:left="1134" w:right="510"/>
        <w:rPr>
          <w:rFonts w:ascii="Verdana" w:hAnsi="Verdana"/>
          <w:b/>
          <w:sz w:val="20"/>
          <w:szCs w:val="20"/>
          <w:lang w:val="en-GB"/>
        </w:rPr>
      </w:pPr>
    </w:p>
    <w:p w14:paraId="67EC56CD" w14:textId="77777777" w:rsidR="00E31596" w:rsidRDefault="001A0D0D" w:rsidP="00DD6289">
      <w:pPr>
        <w:spacing w:line="360" w:lineRule="auto"/>
        <w:ind w:left="1134" w:right="510"/>
        <w:rPr>
          <w:rFonts w:ascii="Verdana" w:hAnsi="Verdana"/>
          <w:b/>
          <w:sz w:val="20"/>
          <w:szCs w:val="20"/>
          <w:lang w:val="en-GB"/>
        </w:rPr>
      </w:pPr>
      <w:r w:rsidRPr="00E31596">
        <w:rPr>
          <w:rFonts w:ascii="Verdana" w:hAnsi="Verdana"/>
          <w:b/>
          <w:sz w:val="20"/>
          <w:szCs w:val="20"/>
          <w:lang w:val="en-GB"/>
        </w:rPr>
        <w:t xml:space="preserve">The Decision of the designated bodies </w:t>
      </w:r>
      <w:r w:rsidRPr="00E31596">
        <w:rPr>
          <w:rFonts w:ascii="Verdana" w:hAnsi="Verdana"/>
          <w:sz w:val="20"/>
          <w:szCs w:val="20"/>
          <w:lang w:val="en-GB"/>
        </w:rPr>
        <w:t xml:space="preserve">of each </w:t>
      </w:r>
      <w:r w:rsidR="00B015B6" w:rsidRPr="00E31596">
        <w:rPr>
          <w:rFonts w:ascii="Verdana" w:hAnsi="Verdana"/>
          <w:sz w:val="20"/>
          <w:szCs w:val="20"/>
          <w:lang w:val="en-GB"/>
        </w:rPr>
        <w:t>p</w:t>
      </w:r>
      <w:r w:rsidRPr="00E31596">
        <w:rPr>
          <w:rFonts w:ascii="Verdana" w:hAnsi="Verdana"/>
          <w:sz w:val="20"/>
          <w:szCs w:val="20"/>
          <w:lang w:val="en-GB"/>
        </w:rPr>
        <w:t xml:space="preserve">roject </w:t>
      </w:r>
      <w:r w:rsidR="00B015B6" w:rsidRPr="00E31596">
        <w:rPr>
          <w:rFonts w:ascii="Verdana" w:hAnsi="Verdana"/>
          <w:sz w:val="20"/>
          <w:szCs w:val="20"/>
          <w:lang w:val="en-GB"/>
        </w:rPr>
        <w:t>beneficiary</w:t>
      </w:r>
      <w:r w:rsidRPr="00E31596">
        <w:rPr>
          <w:rFonts w:ascii="Verdana" w:hAnsi="Verdana"/>
          <w:sz w:val="20"/>
          <w:szCs w:val="20"/>
          <w:lang w:val="en-GB"/>
        </w:rPr>
        <w:t xml:space="preserve">, (e.g. Board of Directors, Municipal Board, Director, Service Manager, etc.) accepting to implement the project </w:t>
      </w:r>
      <w:r w:rsidR="00352B79" w:rsidRPr="00E31596">
        <w:rPr>
          <w:rFonts w:ascii="Verdana" w:hAnsi="Verdana"/>
          <w:sz w:val="20"/>
          <w:szCs w:val="20"/>
          <w:lang w:val="en-GB"/>
        </w:rPr>
        <w:t xml:space="preserve">as it was approved by MC and authorizing a representative to sign any required document </w:t>
      </w:r>
      <w:r w:rsidRPr="00E31596">
        <w:rPr>
          <w:rFonts w:ascii="Verdana" w:hAnsi="Verdana"/>
          <w:sz w:val="20"/>
          <w:szCs w:val="20"/>
          <w:lang w:val="en-GB"/>
        </w:rPr>
        <w:t xml:space="preserve">and </w:t>
      </w:r>
      <w:r w:rsidRPr="00E31596">
        <w:rPr>
          <w:rFonts w:ascii="Verdana" w:hAnsi="Verdana"/>
          <w:b/>
          <w:sz w:val="20"/>
          <w:szCs w:val="20"/>
          <w:lang w:val="en-GB"/>
        </w:rPr>
        <w:t xml:space="preserve">the compliance of the </w:t>
      </w:r>
      <w:r w:rsidR="00A86CAF" w:rsidRPr="00E31596">
        <w:rPr>
          <w:rFonts w:ascii="Verdana" w:hAnsi="Verdana"/>
          <w:b/>
          <w:sz w:val="20"/>
          <w:szCs w:val="20"/>
          <w:lang w:val="en-GB"/>
        </w:rPr>
        <w:t xml:space="preserve">beneficiary </w:t>
      </w:r>
      <w:r w:rsidRPr="00E31596">
        <w:rPr>
          <w:rFonts w:ascii="Verdana" w:hAnsi="Verdana"/>
          <w:b/>
          <w:sz w:val="20"/>
          <w:szCs w:val="20"/>
          <w:lang w:val="en-GB"/>
        </w:rPr>
        <w:t xml:space="preserve">with Article </w:t>
      </w:r>
      <w:r w:rsidR="00984236" w:rsidRPr="00E31596">
        <w:rPr>
          <w:rFonts w:ascii="Verdana" w:hAnsi="Verdana"/>
          <w:b/>
          <w:sz w:val="20"/>
          <w:szCs w:val="20"/>
          <w:lang w:val="en-GB"/>
        </w:rPr>
        <w:t>65</w:t>
      </w:r>
      <w:r w:rsidR="00E31596">
        <w:rPr>
          <w:rFonts w:ascii="Verdana" w:hAnsi="Verdana"/>
          <w:b/>
          <w:sz w:val="20"/>
          <w:szCs w:val="20"/>
          <w:lang w:val="en-GB"/>
        </w:rPr>
        <w:t xml:space="preserve"> </w:t>
      </w:r>
      <w:r w:rsidRPr="00E31596">
        <w:rPr>
          <w:rFonts w:ascii="Verdana" w:hAnsi="Verdana"/>
          <w:b/>
          <w:sz w:val="20"/>
          <w:szCs w:val="20"/>
          <w:lang w:val="en-GB"/>
        </w:rPr>
        <w:t xml:space="preserve">of </w:t>
      </w:r>
      <w:r w:rsidR="00E31596">
        <w:rPr>
          <w:rFonts w:ascii="Verdana" w:hAnsi="Verdana"/>
          <w:b/>
          <w:sz w:val="20"/>
          <w:szCs w:val="20"/>
          <w:lang w:val="en-GB"/>
        </w:rPr>
        <w:t xml:space="preserve">the Regulation (EU) </w:t>
      </w:r>
      <w:r w:rsidRPr="00E31596">
        <w:rPr>
          <w:rFonts w:ascii="Verdana" w:hAnsi="Verdana"/>
          <w:b/>
          <w:sz w:val="20"/>
          <w:szCs w:val="20"/>
          <w:lang w:val="en-GB"/>
        </w:rPr>
        <w:t>1</w:t>
      </w:r>
      <w:r w:rsidR="00984236" w:rsidRPr="00E31596">
        <w:rPr>
          <w:rFonts w:ascii="Verdana" w:hAnsi="Verdana"/>
          <w:b/>
          <w:sz w:val="20"/>
          <w:szCs w:val="20"/>
          <w:lang w:val="en-GB"/>
        </w:rPr>
        <w:t>060</w:t>
      </w:r>
      <w:r w:rsidRPr="00E31596">
        <w:rPr>
          <w:rFonts w:ascii="Verdana" w:hAnsi="Verdana"/>
          <w:b/>
          <w:sz w:val="20"/>
          <w:szCs w:val="20"/>
          <w:lang w:val="en-GB"/>
        </w:rPr>
        <w:t>/20</w:t>
      </w:r>
      <w:r w:rsidR="00984236" w:rsidRPr="00E31596">
        <w:rPr>
          <w:rFonts w:ascii="Verdana" w:hAnsi="Verdana"/>
          <w:b/>
          <w:sz w:val="20"/>
          <w:szCs w:val="20"/>
          <w:lang w:val="en-GB"/>
        </w:rPr>
        <w:t>2</w:t>
      </w:r>
      <w:r w:rsidRPr="00E31596">
        <w:rPr>
          <w:rFonts w:ascii="Verdana" w:hAnsi="Verdana"/>
          <w:b/>
          <w:sz w:val="20"/>
          <w:szCs w:val="20"/>
          <w:lang w:val="en-GB"/>
        </w:rPr>
        <w:t xml:space="preserve">1 in cases of infrastructure and investment operations. </w:t>
      </w:r>
    </w:p>
    <w:p w14:paraId="311FACE5" w14:textId="61E0097C" w:rsidR="001A0D0D" w:rsidRPr="00E31596" w:rsidRDefault="001A0D0D" w:rsidP="00DD6289">
      <w:pPr>
        <w:spacing w:line="360" w:lineRule="auto"/>
        <w:ind w:left="1134" w:right="510"/>
        <w:rPr>
          <w:rFonts w:ascii="Verdana" w:hAnsi="Verdana"/>
          <w:sz w:val="20"/>
          <w:szCs w:val="20"/>
          <w:lang w:val="en-GB"/>
        </w:rPr>
      </w:pPr>
      <w:r w:rsidRPr="00E31596">
        <w:rPr>
          <w:rFonts w:ascii="Verdana" w:hAnsi="Verdana"/>
          <w:sz w:val="20"/>
          <w:szCs w:val="20"/>
          <w:lang w:val="en-GB"/>
        </w:rPr>
        <w:t xml:space="preserve">In case of special requirements regarding the content of the decisions, guidelines will be provided by the JS. Scanned versions of the decisions </w:t>
      </w:r>
      <w:r w:rsidR="00A2355E">
        <w:rPr>
          <w:rFonts w:ascii="Verdana" w:hAnsi="Verdana"/>
          <w:sz w:val="20"/>
          <w:szCs w:val="20"/>
          <w:lang w:val="en-GB"/>
        </w:rPr>
        <w:t>are</w:t>
      </w:r>
      <w:r w:rsidRPr="00E31596">
        <w:rPr>
          <w:rFonts w:ascii="Verdana" w:hAnsi="Verdana"/>
          <w:sz w:val="20"/>
          <w:szCs w:val="20"/>
          <w:lang w:val="en-GB"/>
        </w:rPr>
        <w:t xml:space="preserve"> accept</w:t>
      </w:r>
      <w:r w:rsidR="00A2355E">
        <w:rPr>
          <w:rFonts w:ascii="Verdana" w:hAnsi="Verdana"/>
          <w:sz w:val="20"/>
          <w:szCs w:val="20"/>
          <w:lang w:val="en-GB"/>
        </w:rPr>
        <w:t>ed</w:t>
      </w:r>
      <w:r w:rsidRPr="00E31596">
        <w:rPr>
          <w:rFonts w:ascii="Verdana" w:hAnsi="Verdana"/>
          <w:sz w:val="20"/>
          <w:szCs w:val="20"/>
          <w:lang w:val="en-GB"/>
        </w:rPr>
        <w:t xml:space="preserve">. The Lead </w:t>
      </w:r>
      <w:r w:rsidR="00B015B6" w:rsidRPr="00E31596">
        <w:rPr>
          <w:rFonts w:ascii="Verdana" w:hAnsi="Verdana"/>
          <w:sz w:val="20"/>
          <w:szCs w:val="20"/>
          <w:lang w:val="en-GB"/>
        </w:rPr>
        <w:t xml:space="preserve">Beneficiary should </w:t>
      </w:r>
      <w:r w:rsidRPr="00E31596">
        <w:rPr>
          <w:rFonts w:ascii="Verdana" w:hAnsi="Verdana"/>
          <w:sz w:val="20"/>
          <w:szCs w:val="20"/>
          <w:lang w:val="en-GB"/>
        </w:rPr>
        <w:t xml:space="preserve">keep in the </w:t>
      </w:r>
      <w:r w:rsidR="00B015B6" w:rsidRPr="00E31596">
        <w:rPr>
          <w:rFonts w:ascii="Verdana" w:hAnsi="Verdana"/>
          <w:sz w:val="20"/>
          <w:szCs w:val="20"/>
          <w:lang w:val="en-GB"/>
        </w:rPr>
        <w:t>p</w:t>
      </w:r>
      <w:r w:rsidRPr="00E31596">
        <w:rPr>
          <w:rFonts w:ascii="Verdana" w:hAnsi="Verdana"/>
          <w:sz w:val="20"/>
          <w:szCs w:val="20"/>
          <w:lang w:val="en-GB"/>
        </w:rPr>
        <w:t xml:space="preserve">roject </w:t>
      </w:r>
      <w:r w:rsidR="00B015B6" w:rsidRPr="00E31596">
        <w:rPr>
          <w:rFonts w:ascii="Verdana" w:hAnsi="Verdana"/>
          <w:sz w:val="20"/>
          <w:szCs w:val="20"/>
          <w:lang w:val="en-GB"/>
        </w:rPr>
        <w:t>f</w:t>
      </w:r>
      <w:r w:rsidRPr="00E31596">
        <w:rPr>
          <w:rFonts w:ascii="Verdana" w:hAnsi="Verdana"/>
          <w:sz w:val="20"/>
          <w:szCs w:val="20"/>
          <w:lang w:val="en-GB"/>
        </w:rPr>
        <w:t xml:space="preserve">older all </w:t>
      </w:r>
      <w:r w:rsidR="00B015B6" w:rsidRPr="00E31596">
        <w:rPr>
          <w:rFonts w:ascii="Verdana" w:hAnsi="Verdana"/>
          <w:sz w:val="20"/>
          <w:szCs w:val="20"/>
          <w:lang w:val="en-GB"/>
        </w:rPr>
        <w:t xml:space="preserve">beneficiaries’ </w:t>
      </w:r>
      <w:r w:rsidRPr="00E31596">
        <w:rPr>
          <w:rFonts w:ascii="Verdana" w:hAnsi="Verdana"/>
          <w:sz w:val="20"/>
          <w:szCs w:val="20"/>
          <w:lang w:val="en-GB"/>
        </w:rPr>
        <w:t>decisions.</w:t>
      </w:r>
    </w:p>
    <w:p w14:paraId="3EC5007F" w14:textId="77777777" w:rsidR="002E0115" w:rsidRPr="00E31596" w:rsidRDefault="002E0115" w:rsidP="00DD6289">
      <w:pPr>
        <w:spacing w:line="360" w:lineRule="auto"/>
        <w:ind w:left="1134" w:right="510"/>
        <w:rPr>
          <w:rFonts w:ascii="Verdana" w:hAnsi="Verdana"/>
          <w:sz w:val="20"/>
          <w:szCs w:val="20"/>
          <w:lang w:val="en-GB"/>
        </w:rPr>
      </w:pPr>
    </w:p>
    <w:p w14:paraId="7B52FBFE" w14:textId="26B46986" w:rsidR="00833A5E" w:rsidRPr="00E31596" w:rsidRDefault="001A0D0D" w:rsidP="00DD6289">
      <w:pPr>
        <w:spacing w:line="360" w:lineRule="auto"/>
        <w:ind w:left="1134" w:right="510"/>
        <w:rPr>
          <w:rFonts w:ascii="Verdana" w:hAnsi="Verdana"/>
          <w:sz w:val="20"/>
          <w:szCs w:val="20"/>
          <w:lang w:val="en-GB"/>
        </w:rPr>
      </w:pPr>
      <w:r w:rsidRPr="00E31596">
        <w:rPr>
          <w:rFonts w:ascii="Verdana" w:hAnsi="Verdana"/>
          <w:b/>
          <w:sz w:val="20"/>
          <w:szCs w:val="20"/>
          <w:lang w:val="en-GB"/>
        </w:rPr>
        <w:t xml:space="preserve">Any other supporting documents requested by the JS/MA. </w:t>
      </w:r>
      <w:r w:rsidRPr="00E31596">
        <w:rPr>
          <w:rFonts w:ascii="Verdana" w:hAnsi="Verdana"/>
          <w:sz w:val="20"/>
          <w:szCs w:val="20"/>
          <w:lang w:val="en-GB"/>
        </w:rPr>
        <w:t xml:space="preserve">According to the project characteristics, the JS reserves the right to ask for supplementary documents, in order to proceed </w:t>
      </w:r>
      <w:r w:rsidR="00B015B6" w:rsidRPr="00E31596">
        <w:rPr>
          <w:rFonts w:ascii="Verdana" w:hAnsi="Verdana"/>
          <w:sz w:val="20"/>
          <w:szCs w:val="20"/>
          <w:lang w:val="en-GB"/>
        </w:rPr>
        <w:t xml:space="preserve">with </w:t>
      </w:r>
      <w:r w:rsidRPr="00E31596">
        <w:rPr>
          <w:rFonts w:ascii="Verdana" w:hAnsi="Verdana"/>
          <w:sz w:val="20"/>
          <w:szCs w:val="20"/>
          <w:lang w:val="en-GB"/>
        </w:rPr>
        <w:t xml:space="preserve">the signature of the Subsidy Contract. For instance, documents for issues related to infrastructure projects, financial capacity of </w:t>
      </w:r>
      <w:r w:rsidR="00592E98" w:rsidRPr="00E31596">
        <w:rPr>
          <w:rFonts w:ascii="Verdana" w:hAnsi="Verdana"/>
          <w:sz w:val="20"/>
          <w:szCs w:val="20"/>
          <w:lang w:val="en-GB"/>
        </w:rPr>
        <w:t>beneficiarie</w:t>
      </w:r>
      <w:r w:rsidRPr="00E31596">
        <w:rPr>
          <w:rFonts w:ascii="Verdana" w:hAnsi="Verdana"/>
          <w:sz w:val="20"/>
          <w:szCs w:val="20"/>
          <w:lang w:val="en-GB"/>
        </w:rPr>
        <w:t>s, requests of administrative changes, etc., can be requested and should be submitted</w:t>
      </w:r>
      <w:r w:rsidRPr="00E31596">
        <w:rPr>
          <w:rFonts w:ascii="Verdana" w:hAnsi="Verdana"/>
          <w:spacing w:val="-2"/>
          <w:sz w:val="20"/>
          <w:szCs w:val="20"/>
          <w:lang w:val="en-GB"/>
        </w:rPr>
        <w:t xml:space="preserve"> </w:t>
      </w:r>
      <w:r w:rsidR="00833A5E" w:rsidRPr="00E31596">
        <w:rPr>
          <w:rFonts w:ascii="Verdana" w:hAnsi="Verdana"/>
          <w:sz w:val="20"/>
          <w:szCs w:val="20"/>
          <w:lang w:val="en-GB"/>
        </w:rPr>
        <w:t>officially.</w:t>
      </w:r>
    </w:p>
    <w:p w14:paraId="56952BCA" w14:textId="77777777" w:rsidR="00383E5D" w:rsidRDefault="00383E5D" w:rsidP="00DD6289">
      <w:pPr>
        <w:spacing w:line="360" w:lineRule="auto"/>
        <w:ind w:left="1134" w:right="510"/>
        <w:rPr>
          <w:rFonts w:ascii="Verdana" w:hAnsi="Verdana"/>
          <w:sz w:val="20"/>
          <w:szCs w:val="20"/>
          <w:lang w:val="en-GB"/>
        </w:rPr>
      </w:pPr>
    </w:p>
    <w:p w14:paraId="74A9B82A" w14:textId="32CF524D" w:rsidR="001A0D0D" w:rsidRPr="00E31596" w:rsidRDefault="001A0D0D" w:rsidP="00DD6289">
      <w:pPr>
        <w:spacing w:line="360" w:lineRule="auto"/>
        <w:ind w:left="1134" w:right="510"/>
        <w:rPr>
          <w:rFonts w:ascii="Verdana" w:hAnsi="Verdana"/>
          <w:sz w:val="20"/>
          <w:szCs w:val="20"/>
          <w:lang w:val="en-GB"/>
        </w:rPr>
      </w:pPr>
      <w:r w:rsidRPr="00E31596">
        <w:rPr>
          <w:rFonts w:ascii="Verdana" w:hAnsi="Verdana"/>
          <w:sz w:val="20"/>
          <w:szCs w:val="20"/>
          <w:lang w:val="en-GB"/>
        </w:rPr>
        <w:t xml:space="preserve">In a case a partnership modification occurs due to reasons of legal succession (i.e., a </w:t>
      </w:r>
      <w:r w:rsidR="00CF42C9" w:rsidRPr="00E31596">
        <w:rPr>
          <w:rFonts w:ascii="Verdana" w:hAnsi="Verdana"/>
          <w:sz w:val="20"/>
          <w:szCs w:val="20"/>
          <w:lang w:val="en-GB"/>
        </w:rPr>
        <w:t>beneficiary</w:t>
      </w:r>
      <w:r w:rsidRPr="00E31596">
        <w:rPr>
          <w:rFonts w:ascii="Verdana" w:hAnsi="Verdana"/>
          <w:sz w:val="20"/>
          <w:szCs w:val="20"/>
          <w:lang w:val="en-GB"/>
        </w:rPr>
        <w:t xml:space="preserve"> absorbed by another entity), only </w:t>
      </w:r>
      <w:r w:rsidR="00CF42C9" w:rsidRPr="00E31596">
        <w:rPr>
          <w:rFonts w:ascii="Verdana" w:hAnsi="Verdana"/>
          <w:sz w:val="20"/>
          <w:szCs w:val="20"/>
          <w:lang w:val="en-GB"/>
        </w:rPr>
        <w:t xml:space="preserve">the </w:t>
      </w:r>
      <w:r w:rsidRPr="00E31596">
        <w:rPr>
          <w:rFonts w:ascii="Verdana" w:hAnsi="Verdana"/>
          <w:sz w:val="20"/>
          <w:szCs w:val="20"/>
          <w:lang w:val="en-GB"/>
        </w:rPr>
        <w:t>following documents will be requested:</w:t>
      </w:r>
    </w:p>
    <w:p w14:paraId="107316F8" w14:textId="2BBF59D6" w:rsidR="00521095" w:rsidRPr="00E31596" w:rsidRDefault="00CF42C9" w:rsidP="00DD6289">
      <w:pPr>
        <w:pStyle w:val="aa"/>
        <w:numPr>
          <w:ilvl w:val="0"/>
          <w:numId w:val="59"/>
        </w:numPr>
        <w:spacing w:line="360" w:lineRule="auto"/>
        <w:ind w:left="1134" w:right="510" w:firstLine="0"/>
        <w:rPr>
          <w:rFonts w:ascii="Verdana" w:hAnsi="Verdana"/>
          <w:sz w:val="20"/>
          <w:szCs w:val="20"/>
          <w:lang w:val="en-GB"/>
        </w:rPr>
      </w:pPr>
      <w:r w:rsidRPr="00E31596">
        <w:rPr>
          <w:rFonts w:ascii="Verdana" w:hAnsi="Verdana"/>
          <w:sz w:val="20"/>
          <w:szCs w:val="20"/>
          <w:lang w:val="en-GB"/>
        </w:rPr>
        <w:lastRenderedPageBreak/>
        <w:t xml:space="preserve">Amendment </w:t>
      </w:r>
      <w:r w:rsidR="001A0D0D" w:rsidRPr="00E31596">
        <w:rPr>
          <w:rFonts w:ascii="Verdana" w:hAnsi="Verdana"/>
          <w:sz w:val="20"/>
          <w:szCs w:val="20"/>
          <w:lang w:val="en-GB"/>
        </w:rPr>
        <w:t xml:space="preserve">to Subsidy </w:t>
      </w:r>
      <w:r w:rsidRPr="00E31596">
        <w:rPr>
          <w:rFonts w:ascii="Verdana" w:hAnsi="Verdana"/>
          <w:sz w:val="20"/>
          <w:szCs w:val="20"/>
          <w:lang w:val="en-GB"/>
        </w:rPr>
        <w:t xml:space="preserve">Contract </w:t>
      </w:r>
      <w:r w:rsidR="001A0D0D" w:rsidRPr="00E31596">
        <w:rPr>
          <w:rFonts w:ascii="Verdana" w:hAnsi="Verdana"/>
          <w:sz w:val="20"/>
          <w:szCs w:val="20"/>
          <w:lang w:val="en-GB"/>
        </w:rPr>
        <w:t>and</w:t>
      </w:r>
      <w:r w:rsidRPr="00E31596">
        <w:rPr>
          <w:rFonts w:ascii="Verdana" w:hAnsi="Verdana"/>
          <w:sz w:val="20"/>
          <w:szCs w:val="20"/>
          <w:lang w:val="en-GB"/>
        </w:rPr>
        <w:t xml:space="preserve"> the</w:t>
      </w:r>
      <w:r w:rsidR="001A0D0D" w:rsidRPr="00E31596">
        <w:rPr>
          <w:rFonts w:ascii="Verdana" w:hAnsi="Verdana"/>
          <w:sz w:val="20"/>
          <w:szCs w:val="20"/>
          <w:lang w:val="en-GB"/>
        </w:rPr>
        <w:t xml:space="preserve"> Partnership</w:t>
      </w:r>
      <w:r w:rsidR="001A0D0D" w:rsidRPr="00E31596">
        <w:rPr>
          <w:rFonts w:ascii="Verdana" w:hAnsi="Verdana"/>
          <w:spacing w:val="-9"/>
          <w:sz w:val="20"/>
          <w:szCs w:val="20"/>
          <w:lang w:val="en-GB"/>
        </w:rPr>
        <w:t xml:space="preserve"> </w:t>
      </w:r>
      <w:r w:rsidR="001A0D0D" w:rsidRPr="00E31596">
        <w:rPr>
          <w:rFonts w:ascii="Verdana" w:hAnsi="Verdana"/>
          <w:sz w:val="20"/>
          <w:szCs w:val="20"/>
          <w:lang w:val="en-GB"/>
        </w:rPr>
        <w:t>Agreement;</w:t>
      </w:r>
    </w:p>
    <w:p w14:paraId="7D9E2920" w14:textId="66E6441A" w:rsidR="001A0D0D" w:rsidRPr="00E31596" w:rsidRDefault="001A0D0D" w:rsidP="00DD6289">
      <w:pPr>
        <w:pStyle w:val="aa"/>
        <w:numPr>
          <w:ilvl w:val="0"/>
          <w:numId w:val="59"/>
        </w:numPr>
        <w:spacing w:line="360" w:lineRule="auto"/>
        <w:ind w:left="1134" w:right="510" w:firstLine="0"/>
        <w:rPr>
          <w:rFonts w:ascii="Verdana" w:hAnsi="Verdana"/>
          <w:sz w:val="20"/>
          <w:szCs w:val="20"/>
          <w:lang w:val="en-GB"/>
        </w:rPr>
      </w:pPr>
      <w:r w:rsidRPr="00E31596">
        <w:rPr>
          <w:rFonts w:ascii="Verdana" w:hAnsi="Verdana"/>
          <w:sz w:val="20"/>
          <w:szCs w:val="20"/>
          <w:lang w:val="en-GB"/>
        </w:rPr>
        <w:t xml:space="preserve">The Decision of the designated </w:t>
      </w:r>
      <w:r w:rsidR="00CF42C9" w:rsidRPr="00E31596">
        <w:rPr>
          <w:rFonts w:ascii="Verdana" w:hAnsi="Verdana"/>
          <w:sz w:val="20"/>
          <w:szCs w:val="20"/>
          <w:lang w:val="en-GB"/>
        </w:rPr>
        <w:t xml:space="preserve">body </w:t>
      </w:r>
      <w:r w:rsidRPr="00E31596">
        <w:rPr>
          <w:rFonts w:ascii="Verdana" w:hAnsi="Verdana"/>
          <w:sz w:val="20"/>
          <w:szCs w:val="20"/>
          <w:lang w:val="en-GB"/>
        </w:rPr>
        <w:t>of the new Project</w:t>
      </w:r>
      <w:r w:rsidRPr="00E31596">
        <w:rPr>
          <w:rFonts w:ascii="Verdana" w:hAnsi="Verdana"/>
          <w:spacing w:val="-20"/>
          <w:sz w:val="20"/>
          <w:szCs w:val="20"/>
          <w:lang w:val="en-GB"/>
        </w:rPr>
        <w:t xml:space="preserve"> </w:t>
      </w:r>
      <w:r w:rsidR="00CF42C9" w:rsidRPr="00E31596">
        <w:rPr>
          <w:rFonts w:ascii="Verdana" w:hAnsi="Verdana"/>
          <w:sz w:val="20"/>
          <w:szCs w:val="20"/>
          <w:lang w:val="en-GB"/>
        </w:rPr>
        <w:t>beneficiary</w:t>
      </w:r>
      <w:r w:rsidRPr="00E31596">
        <w:rPr>
          <w:rFonts w:ascii="Verdana" w:hAnsi="Verdana"/>
          <w:sz w:val="20"/>
          <w:szCs w:val="20"/>
          <w:lang w:val="en-GB"/>
        </w:rPr>
        <w:t>.</w:t>
      </w:r>
    </w:p>
    <w:p w14:paraId="78C0B315" w14:textId="77777777" w:rsidR="00521095" w:rsidRPr="00E31596" w:rsidRDefault="00521095" w:rsidP="00DD6289">
      <w:pPr>
        <w:spacing w:line="360" w:lineRule="auto"/>
        <w:ind w:left="1134" w:right="510"/>
        <w:rPr>
          <w:rFonts w:ascii="Verdana" w:hAnsi="Verdana"/>
          <w:sz w:val="20"/>
          <w:szCs w:val="20"/>
          <w:lang w:val="en-GB"/>
        </w:rPr>
      </w:pPr>
    </w:p>
    <w:p w14:paraId="7DD19102" w14:textId="77777777" w:rsidR="009F4E76" w:rsidRDefault="001A0D0D" w:rsidP="00DD6289">
      <w:pPr>
        <w:spacing w:line="360" w:lineRule="auto"/>
        <w:ind w:left="1134" w:right="510"/>
        <w:rPr>
          <w:rFonts w:ascii="Verdana" w:hAnsi="Verdana"/>
          <w:sz w:val="20"/>
          <w:szCs w:val="20"/>
          <w:lang w:val="en-GB"/>
        </w:rPr>
      </w:pPr>
      <w:r w:rsidRPr="00E31596">
        <w:rPr>
          <w:rFonts w:ascii="Verdana" w:hAnsi="Verdana"/>
          <w:sz w:val="20"/>
          <w:szCs w:val="20"/>
          <w:lang w:val="en-GB"/>
        </w:rPr>
        <w:t xml:space="preserve">Once the documents received and processed by the JS and Managing Authority, one </w:t>
      </w:r>
      <w:r w:rsidR="004121F0" w:rsidRPr="00E31596">
        <w:rPr>
          <w:rFonts w:ascii="Verdana" w:hAnsi="Verdana"/>
          <w:sz w:val="20"/>
          <w:szCs w:val="20"/>
          <w:lang w:val="en-GB"/>
        </w:rPr>
        <w:t>original copy of</w:t>
      </w:r>
      <w:r w:rsidRPr="00E31596">
        <w:rPr>
          <w:rFonts w:ascii="Verdana" w:hAnsi="Verdana"/>
          <w:sz w:val="20"/>
          <w:szCs w:val="20"/>
          <w:lang w:val="en-GB"/>
        </w:rPr>
        <w:t xml:space="preserve"> the Subsidy Contract is </w:t>
      </w:r>
      <w:r w:rsidR="004121F0" w:rsidRPr="00E31596">
        <w:rPr>
          <w:rFonts w:ascii="Verdana" w:hAnsi="Verdana"/>
          <w:sz w:val="20"/>
          <w:szCs w:val="20"/>
          <w:lang w:val="en-GB"/>
        </w:rPr>
        <w:t xml:space="preserve">sent </w:t>
      </w:r>
      <w:r w:rsidRPr="00E31596">
        <w:rPr>
          <w:rFonts w:ascii="Verdana" w:hAnsi="Verdana"/>
          <w:sz w:val="20"/>
          <w:szCs w:val="20"/>
          <w:lang w:val="en-GB"/>
        </w:rPr>
        <w:t xml:space="preserve">to the Lead </w:t>
      </w:r>
      <w:r w:rsidR="004121F0" w:rsidRPr="00E31596">
        <w:rPr>
          <w:rFonts w:ascii="Verdana" w:hAnsi="Verdana"/>
          <w:sz w:val="20"/>
          <w:szCs w:val="20"/>
          <w:lang w:val="en-GB"/>
        </w:rPr>
        <w:t>Beneficiary</w:t>
      </w:r>
      <w:r w:rsidRPr="00E31596">
        <w:rPr>
          <w:rFonts w:ascii="Verdana" w:hAnsi="Verdana"/>
          <w:sz w:val="20"/>
          <w:szCs w:val="20"/>
          <w:lang w:val="en-GB"/>
        </w:rPr>
        <w:t xml:space="preserve"> via official correspondence, signed and stamped</w:t>
      </w:r>
      <w:r w:rsidR="009F4E76">
        <w:rPr>
          <w:rFonts w:ascii="Verdana" w:hAnsi="Verdana"/>
          <w:sz w:val="20"/>
          <w:szCs w:val="20"/>
          <w:lang w:val="en-GB"/>
        </w:rPr>
        <w:t xml:space="preserve"> or digitally signed</w:t>
      </w:r>
      <w:r w:rsidRPr="00E31596">
        <w:rPr>
          <w:rFonts w:ascii="Verdana" w:hAnsi="Verdana"/>
          <w:sz w:val="20"/>
          <w:szCs w:val="20"/>
          <w:lang w:val="en-GB"/>
        </w:rPr>
        <w:t xml:space="preserve"> by the Managing Authority. </w:t>
      </w:r>
    </w:p>
    <w:p w14:paraId="379CB626" w14:textId="12D483D0" w:rsidR="001A0D0D" w:rsidRDefault="001A0D0D" w:rsidP="00DD6289">
      <w:pPr>
        <w:spacing w:line="360" w:lineRule="auto"/>
        <w:ind w:left="1134" w:right="510"/>
        <w:rPr>
          <w:rFonts w:ascii="Verdana" w:hAnsi="Verdana"/>
          <w:sz w:val="20"/>
          <w:szCs w:val="20"/>
          <w:lang w:val="en-GB"/>
        </w:rPr>
      </w:pPr>
      <w:r w:rsidRPr="00E31596">
        <w:rPr>
          <w:rFonts w:ascii="Verdana" w:hAnsi="Verdana"/>
          <w:sz w:val="20"/>
          <w:szCs w:val="20"/>
          <w:lang w:val="en-GB"/>
        </w:rPr>
        <w:t xml:space="preserve">A pdf scanned copy of </w:t>
      </w:r>
      <w:r w:rsidR="004121F0" w:rsidRPr="00E31596">
        <w:rPr>
          <w:rFonts w:ascii="Verdana" w:hAnsi="Verdana"/>
          <w:sz w:val="20"/>
          <w:szCs w:val="20"/>
          <w:lang w:val="en-GB"/>
        </w:rPr>
        <w:t xml:space="preserve">the Subsidy Contract will </w:t>
      </w:r>
      <w:r w:rsidRPr="00E31596">
        <w:rPr>
          <w:rFonts w:ascii="Verdana" w:hAnsi="Verdana"/>
          <w:sz w:val="20"/>
          <w:szCs w:val="20"/>
          <w:lang w:val="en-GB"/>
        </w:rPr>
        <w:t xml:space="preserve">be filed in the MIS </w:t>
      </w:r>
      <w:r w:rsidR="004121F0" w:rsidRPr="00E31596">
        <w:rPr>
          <w:rFonts w:ascii="Verdana" w:hAnsi="Verdana"/>
          <w:sz w:val="20"/>
          <w:szCs w:val="20"/>
          <w:lang w:val="en-GB"/>
        </w:rPr>
        <w:t>p</w:t>
      </w:r>
      <w:r w:rsidRPr="00E31596">
        <w:rPr>
          <w:rFonts w:ascii="Verdana" w:hAnsi="Verdana"/>
          <w:sz w:val="20"/>
          <w:szCs w:val="20"/>
          <w:lang w:val="en-GB"/>
        </w:rPr>
        <w:t>roject folder (section 2.5) by the JS Project Officer</w:t>
      </w:r>
      <w:r w:rsidR="004121F0" w:rsidRPr="00E31596">
        <w:rPr>
          <w:rFonts w:ascii="Verdana" w:hAnsi="Verdana"/>
          <w:sz w:val="20"/>
          <w:szCs w:val="20"/>
          <w:lang w:val="en-GB"/>
        </w:rPr>
        <w:t>. The LB</w:t>
      </w:r>
      <w:r w:rsidRPr="00E31596">
        <w:rPr>
          <w:rFonts w:ascii="Verdana" w:hAnsi="Verdana"/>
          <w:sz w:val="20"/>
          <w:szCs w:val="20"/>
          <w:lang w:val="en-GB"/>
        </w:rPr>
        <w:t xml:space="preserve"> </w:t>
      </w:r>
      <w:r w:rsidR="004121F0" w:rsidRPr="00E31596">
        <w:rPr>
          <w:rFonts w:ascii="Verdana" w:hAnsi="Verdana"/>
          <w:sz w:val="20"/>
          <w:szCs w:val="20"/>
          <w:lang w:val="en-GB"/>
        </w:rPr>
        <w:t xml:space="preserve">should send the copy of the signed SC to all the project beneficiaries. </w:t>
      </w:r>
    </w:p>
    <w:p w14:paraId="556E3689" w14:textId="77777777" w:rsidR="00383E5D" w:rsidRPr="00E31596" w:rsidRDefault="00383E5D" w:rsidP="00DD6289">
      <w:pPr>
        <w:spacing w:line="360" w:lineRule="auto"/>
        <w:ind w:left="1134" w:right="510"/>
        <w:rPr>
          <w:rFonts w:ascii="Verdana" w:hAnsi="Verdana"/>
          <w:sz w:val="20"/>
          <w:szCs w:val="20"/>
          <w:lang w:val="en-GB"/>
        </w:rPr>
      </w:pPr>
    </w:p>
    <w:p w14:paraId="12049DA9" w14:textId="74CDC319" w:rsidR="001A0D0D" w:rsidRDefault="001A0D0D" w:rsidP="00DD6289">
      <w:pPr>
        <w:spacing w:line="360" w:lineRule="auto"/>
        <w:ind w:left="1134" w:right="510"/>
        <w:rPr>
          <w:rFonts w:ascii="Verdana" w:hAnsi="Verdana"/>
          <w:b/>
          <w:sz w:val="20"/>
          <w:szCs w:val="20"/>
          <w:lang w:val="en-GB"/>
        </w:rPr>
      </w:pPr>
      <w:r w:rsidRPr="00E31596">
        <w:rPr>
          <w:rFonts w:ascii="Verdana" w:hAnsi="Verdana"/>
          <w:b/>
          <w:sz w:val="20"/>
          <w:szCs w:val="20"/>
          <w:lang w:val="en-GB"/>
        </w:rPr>
        <w:t xml:space="preserve">The Partnership Agreement </w:t>
      </w:r>
      <w:r w:rsidR="005C176A" w:rsidRPr="00E31596">
        <w:rPr>
          <w:rFonts w:ascii="Verdana" w:hAnsi="Verdana"/>
          <w:b/>
          <w:sz w:val="20"/>
          <w:szCs w:val="20"/>
          <w:lang w:val="en-GB"/>
        </w:rPr>
        <w:t xml:space="preserve">document </w:t>
      </w:r>
      <w:r w:rsidRPr="00E31596">
        <w:rPr>
          <w:rFonts w:ascii="Verdana" w:hAnsi="Verdana"/>
          <w:b/>
          <w:sz w:val="20"/>
          <w:szCs w:val="20"/>
          <w:lang w:val="en-GB"/>
        </w:rPr>
        <w:t xml:space="preserve">should explicitly define the internal rules </w:t>
      </w:r>
      <w:r w:rsidR="005C176A" w:rsidRPr="00E31596">
        <w:rPr>
          <w:rFonts w:ascii="Verdana" w:hAnsi="Verdana"/>
          <w:b/>
          <w:sz w:val="20"/>
          <w:szCs w:val="20"/>
          <w:lang w:val="en-GB"/>
        </w:rPr>
        <w:t>and p</w:t>
      </w:r>
      <w:r w:rsidRPr="00E31596">
        <w:rPr>
          <w:rFonts w:ascii="Verdana" w:hAnsi="Verdana"/>
          <w:b/>
          <w:sz w:val="20"/>
          <w:szCs w:val="20"/>
          <w:lang w:val="en-GB"/>
        </w:rPr>
        <w:t xml:space="preserve">rocedure of the projects. </w:t>
      </w:r>
      <w:r w:rsidRPr="00E31596">
        <w:rPr>
          <w:rFonts w:ascii="Verdana" w:hAnsi="Verdana"/>
          <w:sz w:val="20"/>
          <w:szCs w:val="20"/>
          <w:lang w:val="en-GB"/>
        </w:rPr>
        <w:t xml:space="preserve">It is recommended that the members of the Project Management Team (PMT) of the project and the internal </w:t>
      </w:r>
      <w:r w:rsidR="005C176A" w:rsidRPr="00E31596">
        <w:rPr>
          <w:rFonts w:ascii="Verdana" w:hAnsi="Verdana"/>
          <w:sz w:val="20"/>
          <w:szCs w:val="20"/>
          <w:lang w:val="en-GB"/>
        </w:rPr>
        <w:t>p</w:t>
      </w:r>
      <w:r w:rsidRPr="00E31596">
        <w:rPr>
          <w:rFonts w:ascii="Verdana" w:hAnsi="Verdana"/>
          <w:sz w:val="20"/>
          <w:szCs w:val="20"/>
          <w:lang w:val="en-GB"/>
        </w:rPr>
        <w:t xml:space="preserve">roject teams of the </w:t>
      </w:r>
      <w:r w:rsidR="005C176A" w:rsidRPr="00E31596">
        <w:rPr>
          <w:rFonts w:ascii="Verdana" w:hAnsi="Verdana"/>
          <w:sz w:val="20"/>
          <w:szCs w:val="20"/>
          <w:lang w:val="en-GB"/>
        </w:rPr>
        <w:t xml:space="preserve">beneficiaries </w:t>
      </w:r>
      <w:r w:rsidRPr="00E31596">
        <w:rPr>
          <w:rFonts w:ascii="Verdana" w:hAnsi="Verdana"/>
          <w:sz w:val="20"/>
          <w:szCs w:val="20"/>
          <w:lang w:val="en-GB"/>
        </w:rPr>
        <w:t xml:space="preserve">are designated at this stage of the project preparation. </w:t>
      </w:r>
      <w:r w:rsidRPr="00E31596">
        <w:rPr>
          <w:rFonts w:ascii="Verdana" w:hAnsi="Verdana"/>
          <w:b/>
          <w:sz w:val="20"/>
          <w:szCs w:val="20"/>
          <w:lang w:val="en-GB"/>
        </w:rPr>
        <w:t xml:space="preserve">In any case, the PMT and the </w:t>
      </w:r>
      <w:r w:rsidR="005C176A" w:rsidRPr="00E31596">
        <w:rPr>
          <w:rFonts w:ascii="Verdana" w:hAnsi="Verdana"/>
          <w:b/>
          <w:sz w:val="20"/>
          <w:szCs w:val="20"/>
          <w:lang w:val="en-GB"/>
        </w:rPr>
        <w:t>p</w:t>
      </w:r>
      <w:r w:rsidRPr="00E31596">
        <w:rPr>
          <w:rFonts w:ascii="Verdana" w:hAnsi="Verdana"/>
          <w:b/>
          <w:sz w:val="20"/>
          <w:szCs w:val="20"/>
          <w:lang w:val="en-GB"/>
        </w:rPr>
        <w:t xml:space="preserve">roject teams of the </w:t>
      </w:r>
      <w:r w:rsidR="005C176A" w:rsidRPr="00E31596">
        <w:rPr>
          <w:rFonts w:ascii="Verdana" w:hAnsi="Verdana"/>
          <w:b/>
          <w:sz w:val="20"/>
          <w:szCs w:val="20"/>
          <w:lang w:val="en-GB"/>
        </w:rPr>
        <w:t>beneficiaries</w:t>
      </w:r>
      <w:r w:rsidRPr="00E31596">
        <w:rPr>
          <w:rFonts w:ascii="Verdana" w:hAnsi="Verdana"/>
          <w:b/>
          <w:sz w:val="20"/>
          <w:szCs w:val="20"/>
          <w:lang w:val="en-GB"/>
        </w:rPr>
        <w:t xml:space="preserve"> should be established within the first month f</w:t>
      </w:r>
      <w:r w:rsidR="009F4E76">
        <w:rPr>
          <w:rFonts w:ascii="Verdana" w:hAnsi="Verdana"/>
          <w:b/>
          <w:sz w:val="20"/>
          <w:szCs w:val="20"/>
          <w:lang w:val="en-GB"/>
        </w:rPr>
        <w:t>ollowing</w:t>
      </w:r>
      <w:r w:rsidRPr="00E31596">
        <w:rPr>
          <w:rFonts w:ascii="Verdana" w:hAnsi="Verdana"/>
          <w:b/>
          <w:sz w:val="20"/>
          <w:szCs w:val="20"/>
          <w:lang w:val="en-GB"/>
        </w:rPr>
        <w:t xml:space="preserve"> the </w:t>
      </w:r>
      <w:r w:rsidR="009F4E76">
        <w:rPr>
          <w:rFonts w:ascii="Verdana" w:hAnsi="Verdana"/>
          <w:b/>
          <w:sz w:val="20"/>
          <w:szCs w:val="20"/>
          <w:lang w:val="en-GB"/>
        </w:rPr>
        <w:t xml:space="preserve">signature of the </w:t>
      </w:r>
      <w:r w:rsidRPr="00E31596">
        <w:rPr>
          <w:rFonts w:ascii="Verdana" w:hAnsi="Verdana"/>
          <w:b/>
          <w:sz w:val="20"/>
          <w:szCs w:val="20"/>
          <w:lang w:val="en-GB"/>
        </w:rPr>
        <w:t>Subsidy Contract.</w:t>
      </w:r>
    </w:p>
    <w:p w14:paraId="14C28DF8" w14:textId="77777777" w:rsidR="009F4E76" w:rsidRPr="00E31596" w:rsidRDefault="009F4E76" w:rsidP="00DD6289">
      <w:pPr>
        <w:spacing w:line="360" w:lineRule="auto"/>
        <w:ind w:left="1134" w:right="510"/>
        <w:rPr>
          <w:rFonts w:ascii="Verdana" w:hAnsi="Verdana"/>
          <w:b/>
          <w:sz w:val="20"/>
          <w:szCs w:val="20"/>
          <w:lang w:val="en-GB"/>
        </w:rPr>
      </w:pPr>
    </w:p>
    <w:p w14:paraId="363F20E7" w14:textId="317A8CEA" w:rsidR="007F201A" w:rsidRPr="00E31596" w:rsidRDefault="001A0D0D" w:rsidP="00DD6289">
      <w:pPr>
        <w:spacing w:line="360" w:lineRule="auto"/>
        <w:ind w:left="1134" w:right="510"/>
        <w:rPr>
          <w:rFonts w:ascii="Verdana" w:hAnsi="Verdana"/>
          <w:sz w:val="20"/>
          <w:szCs w:val="20"/>
          <w:lang w:val="en-GB"/>
        </w:rPr>
      </w:pPr>
      <w:r w:rsidRPr="00E31596">
        <w:rPr>
          <w:rFonts w:ascii="Verdana" w:hAnsi="Verdana"/>
          <w:sz w:val="20"/>
          <w:szCs w:val="20"/>
          <w:lang w:val="en-GB"/>
        </w:rPr>
        <w:t xml:space="preserve">Finally, if the Subsidy Contract and/or the Partnership Agreement </w:t>
      </w:r>
      <w:r w:rsidR="005C176A" w:rsidRPr="00E31596">
        <w:rPr>
          <w:rFonts w:ascii="Verdana" w:hAnsi="Verdana"/>
          <w:sz w:val="20"/>
          <w:szCs w:val="20"/>
          <w:lang w:val="en-GB"/>
        </w:rPr>
        <w:t xml:space="preserve">need a modification for </w:t>
      </w:r>
      <w:r w:rsidRPr="00E31596">
        <w:rPr>
          <w:rFonts w:ascii="Verdana" w:hAnsi="Verdana"/>
          <w:sz w:val="20"/>
          <w:szCs w:val="20"/>
          <w:lang w:val="en-GB"/>
        </w:rPr>
        <w:t xml:space="preserve">any reason, </w:t>
      </w:r>
      <w:r w:rsidR="0019430C" w:rsidRPr="00E31596">
        <w:rPr>
          <w:rFonts w:ascii="Verdana" w:hAnsi="Verdana"/>
          <w:sz w:val="20"/>
          <w:szCs w:val="20"/>
          <w:lang w:val="en-GB"/>
        </w:rPr>
        <w:t xml:space="preserve">an Amendment to the </w:t>
      </w:r>
      <w:r w:rsidRPr="00E31596">
        <w:rPr>
          <w:rFonts w:ascii="Verdana" w:hAnsi="Verdana"/>
          <w:sz w:val="20"/>
          <w:szCs w:val="20"/>
          <w:lang w:val="en-GB"/>
        </w:rPr>
        <w:t>original</w:t>
      </w:r>
      <w:r w:rsidR="0019430C" w:rsidRPr="00E31596">
        <w:rPr>
          <w:rFonts w:ascii="Verdana" w:hAnsi="Verdana"/>
          <w:sz w:val="20"/>
          <w:szCs w:val="20"/>
          <w:lang w:val="en-GB"/>
        </w:rPr>
        <w:t>ly</w:t>
      </w:r>
      <w:r w:rsidRPr="00E31596">
        <w:rPr>
          <w:rFonts w:ascii="Verdana" w:hAnsi="Verdana"/>
          <w:sz w:val="20"/>
          <w:szCs w:val="20"/>
          <w:lang w:val="en-GB"/>
        </w:rPr>
        <w:t xml:space="preserve"> signed version</w:t>
      </w:r>
      <w:r w:rsidR="00026846" w:rsidRPr="00E31596">
        <w:rPr>
          <w:rFonts w:ascii="Verdana" w:hAnsi="Verdana"/>
          <w:sz w:val="20"/>
          <w:szCs w:val="20"/>
          <w:lang w:val="en-GB"/>
        </w:rPr>
        <w:t>s</w:t>
      </w:r>
      <w:r w:rsidR="0019430C" w:rsidRPr="00E31596">
        <w:rPr>
          <w:rFonts w:ascii="Verdana" w:hAnsi="Verdana"/>
          <w:sz w:val="20"/>
          <w:szCs w:val="20"/>
          <w:lang w:val="en-GB"/>
        </w:rPr>
        <w:t xml:space="preserve"> will be made</w:t>
      </w:r>
      <w:r w:rsidRPr="00E31596">
        <w:rPr>
          <w:rFonts w:ascii="Verdana" w:hAnsi="Verdana"/>
          <w:sz w:val="20"/>
          <w:szCs w:val="20"/>
          <w:lang w:val="en-GB"/>
        </w:rPr>
        <w:t xml:space="preserve">. </w:t>
      </w:r>
      <w:r w:rsidR="00026846" w:rsidRPr="00E31596">
        <w:rPr>
          <w:rFonts w:ascii="Verdana" w:hAnsi="Verdana"/>
          <w:sz w:val="20"/>
          <w:szCs w:val="20"/>
          <w:lang w:val="en-GB"/>
        </w:rPr>
        <w:t xml:space="preserve">Any </w:t>
      </w:r>
      <w:r w:rsidRPr="00E31596">
        <w:rPr>
          <w:rFonts w:ascii="Verdana" w:hAnsi="Verdana"/>
          <w:sz w:val="20"/>
          <w:szCs w:val="20"/>
          <w:lang w:val="en-GB"/>
        </w:rPr>
        <w:t xml:space="preserve">signed </w:t>
      </w:r>
      <w:r w:rsidR="00026846" w:rsidRPr="00E31596">
        <w:rPr>
          <w:rFonts w:ascii="Verdana" w:hAnsi="Verdana"/>
          <w:sz w:val="20"/>
          <w:szCs w:val="20"/>
          <w:lang w:val="en-GB"/>
        </w:rPr>
        <w:t xml:space="preserve">Amendments </w:t>
      </w:r>
      <w:r w:rsidRPr="00E31596">
        <w:rPr>
          <w:rFonts w:ascii="Verdana" w:hAnsi="Verdana"/>
          <w:sz w:val="20"/>
          <w:szCs w:val="20"/>
          <w:lang w:val="en-GB"/>
        </w:rPr>
        <w:t xml:space="preserve">by all the involved parties </w:t>
      </w:r>
      <w:r w:rsidR="00026846" w:rsidRPr="00E31596">
        <w:rPr>
          <w:rFonts w:ascii="Verdana" w:hAnsi="Verdana"/>
          <w:sz w:val="20"/>
          <w:szCs w:val="20"/>
          <w:lang w:val="en-GB"/>
        </w:rPr>
        <w:t>will be subsequently</w:t>
      </w:r>
      <w:r w:rsidRPr="00E31596">
        <w:rPr>
          <w:rFonts w:ascii="Verdana" w:hAnsi="Verdana"/>
          <w:sz w:val="20"/>
          <w:szCs w:val="20"/>
          <w:lang w:val="en-GB"/>
        </w:rPr>
        <w:t xml:space="preserve"> uploaded </w:t>
      </w:r>
      <w:r w:rsidR="009F4E76">
        <w:rPr>
          <w:rFonts w:ascii="Verdana" w:hAnsi="Verdana"/>
          <w:sz w:val="20"/>
          <w:szCs w:val="20"/>
          <w:lang w:val="en-GB"/>
        </w:rPr>
        <w:t>to</w:t>
      </w:r>
      <w:r w:rsidR="00026846" w:rsidRPr="00E31596">
        <w:rPr>
          <w:rFonts w:ascii="Verdana" w:hAnsi="Verdana"/>
          <w:sz w:val="20"/>
          <w:szCs w:val="20"/>
          <w:lang w:val="en-GB"/>
        </w:rPr>
        <w:t xml:space="preserve"> the</w:t>
      </w:r>
      <w:r w:rsidRPr="00E31596">
        <w:rPr>
          <w:rFonts w:ascii="Verdana" w:hAnsi="Verdana"/>
          <w:sz w:val="20"/>
          <w:szCs w:val="20"/>
          <w:lang w:val="en-GB"/>
        </w:rPr>
        <w:t xml:space="preserve"> MIS. </w:t>
      </w:r>
    </w:p>
    <w:p w14:paraId="5621054E" w14:textId="7FB658EF" w:rsidR="001A0D0D" w:rsidRPr="00E31596" w:rsidRDefault="00026846" w:rsidP="00DD6289">
      <w:pPr>
        <w:spacing w:line="360" w:lineRule="auto"/>
        <w:ind w:left="1134" w:right="510"/>
        <w:rPr>
          <w:rFonts w:ascii="Verdana" w:hAnsi="Verdana"/>
          <w:sz w:val="20"/>
          <w:szCs w:val="20"/>
          <w:lang w:val="en-GB"/>
        </w:rPr>
      </w:pPr>
      <w:r w:rsidRPr="00E31596">
        <w:rPr>
          <w:rFonts w:ascii="Verdana" w:hAnsi="Verdana"/>
          <w:sz w:val="20"/>
          <w:szCs w:val="20"/>
          <w:lang w:val="en-GB"/>
        </w:rPr>
        <w:t>The JS keeps files of the originals of the signed Subsidy Contract</w:t>
      </w:r>
      <w:r w:rsidR="007F201A" w:rsidRPr="00E31596">
        <w:rPr>
          <w:rFonts w:ascii="Verdana" w:hAnsi="Verdana"/>
          <w:sz w:val="20"/>
          <w:szCs w:val="20"/>
          <w:lang w:val="en-GB"/>
        </w:rPr>
        <w:t xml:space="preserve"> and any Amendment(s) to the Subsidy Contract</w:t>
      </w:r>
      <w:r w:rsidRPr="00E31596">
        <w:rPr>
          <w:rFonts w:ascii="Verdana" w:hAnsi="Verdana"/>
          <w:sz w:val="20"/>
          <w:szCs w:val="20"/>
          <w:lang w:val="en-GB"/>
        </w:rPr>
        <w:t xml:space="preserve">, </w:t>
      </w:r>
      <w:r w:rsidR="007F201A" w:rsidRPr="00E31596">
        <w:rPr>
          <w:rFonts w:ascii="Verdana" w:hAnsi="Verdana"/>
          <w:sz w:val="20"/>
          <w:szCs w:val="20"/>
          <w:lang w:val="en-GB"/>
        </w:rPr>
        <w:t>as well as of the scanned version</w:t>
      </w:r>
      <w:r w:rsidR="009F4E76">
        <w:rPr>
          <w:rFonts w:ascii="Verdana" w:hAnsi="Verdana"/>
          <w:sz w:val="20"/>
          <w:szCs w:val="20"/>
          <w:lang w:val="en-GB"/>
        </w:rPr>
        <w:t>s</w:t>
      </w:r>
      <w:r w:rsidR="007F201A" w:rsidRPr="00E31596">
        <w:rPr>
          <w:rFonts w:ascii="Verdana" w:hAnsi="Verdana"/>
          <w:sz w:val="20"/>
          <w:szCs w:val="20"/>
          <w:lang w:val="en-GB"/>
        </w:rPr>
        <w:t xml:space="preserve"> of the </w:t>
      </w:r>
      <w:r w:rsidRPr="00E31596">
        <w:rPr>
          <w:rFonts w:ascii="Verdana" w:hAnsi="Verdana"/>
          <w:sz w:val="20"/>
          <w:szCs w:val="20"/>
          <w:lang w:val="en-GB"/>
        </w:rPr>
        <w:t>Partnership Agreement and any Amendment</w:t>
      </w:r>
      <w:r w:rsidR="007F201A" w:rsidRPr="00E31596">
        <w:rPr>
          <w:rFonts w:ascii="Verdana" w:hAnsi="Verdana"/>
          <w:sz w:val="20"/>
          <w:szCs w:val="20"/>
          <w:lang w:val="en-GB"/>
        </w:rPr>
        <w:t>(</w:t>
      </w:r>
      <w:r w:rsidRPr="00E31596">
        <w:rPr>
          <w:rFonts w:ascii="Verdana" w:hAnsi="Verdana"/>
          <w:sz w:val="20"/>
          <w:szCs w:val="20"/>
          <w:lang w:val="en-GB"/>
        </w:rPr>
        <w:t>s</w:t>
      </w:r>
      <w:r w:rsidR="007F201A" w:rsidRPr="00E31596">
        <w:rPr>
          <w:rFonts w:ascii="Verdana" w:hAnsi="Verdana"/>
          <w:sz w:val="20"/>
          <w:szCs w:val="20"/>
          <w:lang w:val="en-GB"/>
        </w:rPr>
        <w:t>) made to it</w:t>
      </w:r>
      <w:r w:rsidRPr="00E31596">
        <w:rPr>
          <w:rFonts w:ascii="Verdana" w:hAnsi="Verdana"/>
          <w:sz w:val="20"/>
          <w:szCs w:val="20"/>
          <w:lang w:val="en-GB"/>
        </w:rPr>
        <w:t xml:space="preserve">. </w:t>
      </w:r>
    </w:p>
    <w:p w14:paraId="476E7F78" w14:textId="77777777" w:rsidR="00EE5E51" w:rsidRDefault="00EE5E51" w:rsidP="00DD6289">
      <w:pPr>
        <w:jc w:val="left"/>
        <w:rPr>
          <w:rFonts w:ascii="Verdana" w:eastAsiaTheme="majorEastAsia" w:hAnsi="Verdana" w:cs="Times New Roman"/>
          <w:b/>
          <w:bCs/>
          <w:snapToGrid/>
          <w:sz w:val="28"/>
          <w:szCs w:val="28"/>
          <w:lang w:val="en-GB" w:eastAsia="el-GR"/>
        </w:rPr>
      </w:pPr>
      <w:bookmarkStart w:id="79" w:name="_bookmark32"/>
      <w:bookmarkEnd w:id="79"/>
      <w:r w:rsidRPr="00BB16E9">
        <w:rPr>
          <w:lang w:val="en-US"/>
        </w:rPr>
        <w:br w:type="page"/>
      </w:r>
    </w:p>
    <w:p w14:paraId="541A5361" w14:textId="1319727B" w:rsidR="001A0D0D" w:rsidRPr="000F1D3F" w:rsidRDefault="001A0D0D" w:rsidP="00DD6289">
      <w:pPr>
        <w:pStyle w:val="1"/>
        <w:ind w:firstLine="0"/>
      </w:pPr>
      <w:bookmarkStart w:id="80" w:name="_Toc164349374"/>
      <w:r w:rsidRPr="000F1D3F">
        <w:lastRenderedPageBreak/>
        <w:t>Reporting</w:t>
      </w:r>
      <w:r w:rsidRPr="00997AE8">
        <w:t xml:space="preserve"> </w:t>
      </w:r>
      <w:r w:rsidRPr="000F1D3F">
        <w:t>procedures</w:t>
      </w:r>
      <w:bookmarkEnd w:id="80"/>
    </w:p>
    <w:p w14:paraId="10FD965E" w14:textId="77777777" w:rsidR="001A0D0D" w:rsidRPr="000D273F" w:rsidRDefault="001A0D0D" w:rsidP="00DD6289">
      <w:pPr>
        <w:ind w:left="1077" w:right="510"/>
        <w:rPr>
          <w:b/>
          <w:sz w:val="26"/>
          <w:lang w:val="en-US"/>
        </w:rPr>
      </w:pPr>
    </w:p>
    <w:p w14:paraId="6B7E5DBA" w14:textId="614736FF" w:rsidR="001A0D0D" w:rsidRPr="00276156" w:rsidRDefault="001A0D0D" w:rsidP="00DD6289">
      <w:pPr>
        <w:ind w:left="1077" w:right="510"/>
        <w:rPr>
          <w:rFonts w:ascii="Verdana" w:hAnsi="Verdana"/>
          <w:color w:val="528DD2"/>
          <w:sz w:val="22"/>
          <w:lang w:val="en-US"/>
        </w:rPr>
      </w:pPr>
      <w:r w:rsidRPr="00276156">
        <w:rPr>
          <w:rFonts w:ascii="Verdana" w:hAnsi="Verdana"/>
          <w:sz w:val="22"/>
          <w:lang w:val="en-US"/>
        </w:rPr>
        <w:t xml:space="preserve"> </w:t>
      </w:r>
      <w:r w:rsidRPr="00276156">
        <w:rPr>
          <w:rFonts w:ascii="Verdana" w:hAnsi="Verdana"/>
          <w:color w:val="528DD2"/>
          <w:sz w:val="22"/>
          <w:lang w:val="en-US"/>
        </w:rPr>
        <w:t>General</w:t>
      </w:r>
    </w:p>
    <w:p w14:paraId="0415BA2B" w14:textId="77777777" w:rsidR="00330A39" w:rsidRPr="00276156" w:rsidRDefault="00330A39" w:rsidP="00DD6289">
      <w:pPr>
        <w:ind w:left="1077" w:right="510"/>
        <w:rPr>
          <w:rFonts w:ascii="Verdana" w:hAnsi="Verdana"/>
          <w:sz w:val="20"/>
          <w:szCs w:val="20"/>
          <w:lang w:val="en-US"/>
        </w:rPr>
      </w:pPr>
    </w:p>
    <w:p w14:paraId="69DE90A5" w14:textId="256A5C90" w:rsidR="001A0D0D" w:rsidRPr="00276156" w:rsidRDefault="001A0D0D" w:rsidP="00DD6289">
      <w:pPr>
        <w:spacing w:line="360" w:lineRule="auto"/>
        <w:ind w:left="1134" w:right="510"/>
        <w:rPr>
          <w:rFonts w:ascii="Verdana" w:hAnsi="Verdana"/>
          <w:sz w:val="20"/>
          <w:szCs w:val="20"/>
          <w:lang w:val="en-GB"/>
        </w:rPr>
      </w:pPr>
      <w:r w:rsidRPr="00276156">
        <w:rPr>
          <w:rFonts w:ascii="Verdana" w:hAnsi="Verdana"/>
          <w:sz w:val="20"/>
          <w:szCs w:val="20"/>
          <w:lang w:val="en-GB"/>
        </w:rPr>
        <w:t xml:space="preserve">The Lead </w:t>
      </w:r>
      <w:r w:rsidR="008067C8" w:rsidRPr="00276156">
        <w:rPr>
          <w:rFonts w:ascii="Verdana" w:hAnsi="Verdana"/>
          <w:sz w:val="20"/>
          <w:szCs w:val="20"/>
          <w:lang w:val="en-GB"/>
        </w:rPr>
        <w:t>B</w:t>
      </w:r>
      <w:r w:rsidR="004B4028" w:rsidRPr="00276156">
        <w:rPr>
          <w:rFonts w:ascii="Verdana" w:hAnsi="Verdana"/>
          <w:sz w:val="20"/>
          <w:szCs w:val="20"/>
          <w:lang w:val="en-GB"/>
        </w:rPr>
        <w:t xml:space="preserve">eneficiary </w:t>
      </w:r>
      <w:r w:rsidRPr="00276156">
        <w:rPr>
          <w:rFonts w:ascii="Verdana" w:hAnsi="Verdana"/>
          <w:sz w:val="20"/>
          <w:szCs w:val="20"/>
          <w:lang w:val="en-GB"/>
        </w:rPr>
        <w:t>of the pro</w:t>
      </w:r>
      <w:r w:rsidR="009F4E76">
        <w:rPr>
          <w:rFonts w:ascii="Verdana" w:hAnsi="Verdana"/>
          <w:sz w:val="20"/>
          <w:szCs w:val="20"/>
          <w:lang w:val="en-GB"/>
        </w:rPr>
        <w:t xml:space="preserve">ject, in accordance to Article </w:t>
      </w:r>
      <w:r w:rsidR="00EE7AB3" w:rsidRPr="00276156">
        <w:rPr>
          <w:rFonts w:ascii="Verdana" w:hAnsi="Verdana"/>
          <w:sz w:val="20"/>
          <w:szCs w:val="20"/>
          <w:lang w:val="en-GB"/>
        </w:rPr>
        <w:t>26</w:t>
      </w:r>
      <w:r w:rsidR="009F4E76">
        <w:rPr>
          <w:rFonts w:ascii="Verdana" w:hAnsi="Verdana"/>
          <w:sz w:val="20"/>
          <w:szCs w:val="20"/>
          <w:lang w:val="en-GB"/>
        </w:rPr>
        <w:t xml:space="preserve"> </w:t>
      </w:r>
      <w:r w:rsidRPr="00276156">
        <w:rPr>
          <w:rFonts w:ascii="Verdana" w:hAnsi="Verdana"/>
          <w:sz w:val="20"/>
          <w:szCs w:val="20"/>
          <w:lang w:val="en-GB"/>
        </w:rPr>
        <w:t>of Regulation</w:t>
      </w:r>
      <w:r w:rsidR="009F4E76">
        <w:rPr>
          <w:rFonts w:ascii="Verdana" w:hAnsi="Verdana"/>
          <w:sz w:val="20"/>
          <w:szCs w:val="20"/>
          <w:lang w:val="en-GB"/>
        </w:rPr>
        <w:t xml:space="preserve"> (EU)</w:t>
      </w:r>
      <w:r w:rsidRPr="00276156">
        <w:rPr>
          <w:rFonts w:ascii="Verdana" w:hAnsi="Verdana"/>
          <w:sz w:val="20"/>
          <w:szCs w:val="20"/>
          <w:lang w:val="en-GB"/>
        </w:rPr>
        <w:t xml:space="preserve"> 10</w:t>
      </w:r>
      <w:r w:rsidR="00984236" w:rsidRPr="00276156">
        <w:rPr>
          <w:rFonts w:ascii="Verdana" w:hAnsi="Verdana"/>
          <w:sz w:val="20"/>
          <w:szCs w:val="20"/>
          <w:lang w:val="en-GB"/>
        </w:rPr>
        <w:t>59</w:t>
      </w:r>
      <w:r w:rsidRPr="00276156">
        <w:rPr>
          <w:rFonts w:ascii="Verdana" w:hAnsi="Verdana"/>
          <w:sz w:val="20"/>
          <w:szCs w:val="20"/>
          <w:lang w:val="en-GB"/>
        </w:rPr>
        <w:t xml:space="preserve">/2021, is responsible for the submission of the </w:t>
      </w:r>
      <w:r w:rsidR="00330A39" w:rsidRPr="00276156">
        <w:rPr>
          <w:rFonts w:ascii="Verdana" w:hAnsi="Verdana"/>
          <w:sz w:val="20"/>
          <w:szCs w:val="20"/>
          <w:lang w:val="en-GB"/>
        </w:rPr>
        <w:t>P</w:t>
      </w:r>
      <w:r w:rsidRPr="00276156">
        <w:rPr>
          <w:rFonts w:ascii="Verdana" w:hAnsi="Verdana"/>
          <w:sz w:val="20"/>
          <w:szCs w:val="20"/>
          <w:lang w:val="en-GB"/>
        </w:rPr>
        <w:t xml:space="preserve">rogress Reports on </w:t>
      </w:r>
      <w:r w:rsidR="00330A39" w:rsidRPr="00276156">
        <w:rPr>
          <w:rFonts w:ascii="Verdana" w:hAnsi="Verdana"/>
          <w:sz w:val="20"/>
          <w:szCs w:val="20"/>
          <w:lang w:val="en-GB"/>
        </w:rPr>
        <w:t xml:space="preserve">the implementation of </w:t>
      </w:r>
      <w:r w:rsidRPr="00276156">
        <w:rPr>
          <w:rFonts w:ascii="Verdana" w:hAnsi="Verdana"/>
          <w:sz w:val="20"/>
          <w:szCs w:val="20"/>
          <w:lang w:val="en-GB"/>
        </w:rPr>
        <w:t>project, according to the timetable referred to in the approved Application Form and the Project Implementation Manual as in force.</w:t>
      </w:r>
    </w:p>
    <w:p w14:paraId="487B0EEF" w14:textId="349BEBB2" w:rsidR="00521095" w:rsidRPr="00276156" w:rsidRDefault="00521095" w:rsidP="00DD6289">
      <w:pPr>
        <w:spacing w:line="360" w:lineRule="auto"/>
        <w:ind w:left="1134" w:right="510"/>
        <w:rPr>
          <w:rFonts w:ascii="Verdana" w:hAnsi="Verdana"/>
          <w:sz w:val="20"/>
          <w:szCs w:val="20"/>
          <w:lang w:val="en-US"/>
        </w:rPr>
      </w:pPr>
    </w:p>
    <w:p w14:paraId="06DCC012" w14:textId="0DA3CFE0" w:rsidR="001A0D0D" w:rsidRPr="00276156" w:rsidRDefault="00101286" w:rsidP="00DD6289">
      <w:pPr>
        <w:ind w:left="1077" w:right="510"/>
        <w:rPr>
          <w:rFonts w:ascii="Verdana" w:hAnsi="Verdana"/>
          <w:b/>
          <w:sz w:val="22"/>
          <w:lang w:val="en-GB"/>
        </w:rPr>
      </w:pPr>
      <w:r w:rsidRPr="00276156">
        <w:rPr>
          <w:rFonts w:ascii="Verdana" w:hAnsi="Verdana"/>
          <w:color w:val="528DD2"/>
          <w:sz w:val="22"/>
          <w:lang w:val="en-US"/>
        </w:rPr>
        <w:t xml:space="preserve">i. </w:t>
      </w:r>
      <w:r w:rsidR="001A0D0D" w:rsidRPr="00276156">
        <w:rPr>
          <w:rFonts w:ascii="Verdana" w:hAnsi="Verdana"/>
          <w:color w:val="528DD2"/>
          <w:sz w:val="22"/>
          <w:lang w:val="en-US"/>
        </w:rPr>
        <w:t>Process for submitting the Progress Report</w:t>
      </w:r>
      <w:r w:rsidRPr="00276156">
        <w:rPr>
          <w:rFonts w:ascii="Verdana" w:hAnsi="Verdana"/>
          <w:color w:val="528DD2"/>
          <w:sz w:val="22"/>
          <w:lang w:val="en-US"/>
        </w:rPr>
        <w:t xml:space="preserve"> and deadlines</w:t>
      </w:r>
    </w:p>
    <w:p w14:paraId="6372CC04" w14:textId="77777777" w:rsidR="00521095" w:rsidRPr="00276156" w:rsidRDefault="00521095" w:rsidP="00DD6289">
      <w:pPr>
        <w:ind w:left="1077" w:right="510"/>
        <w:rPr>
          <w:rFonts w:ascii="Verdana" w:hAnsi="Verdana"/>
          <w:sz w:val="20"/>
          <w:szCs w:val="20"/>
          <w:lang w:val="en-GB"/>
        </w:rPr>
      </w:pPr>
    </w:p>
    <w:p w14:paraId="5DC12DCE" w14:textId="51FD5015" w:rsidR="001A0D0D" w:rsidRPr="00276156" w:rsidRDefault="001A0D0D" w:rsidP="00DD6289">
      <w:pPr>
        <w:spacing w:line="360" w:lineRule="auto"/>
        <w:ind w:left="1134" w:right="510"/>
        <w:rPr>
          <w:rFonts w:ascii="Verdana" w:hAnsi="Verdana"/>
          <w:sz w:val="20"/>
          <w:szCs w:val="20"/>
          <w:lang w:val="en-GB"/>
        </w:rPr>
      </w:pPr>
      <w:r w:rsidRPr="00276156">
        <w:rPr>
          <w:rFonts w:ascii="Verdana" w:hAnsi="Verdana"/>
          <w:sz w:val="20"/>
          <w:szCs w:val="20"/>
          <w:lang w:val="en-GB"/>
        </w:rPr>
        <w:t xml:space="preserve">The Lead </w:t>
      </w:r>
      <w:r w:rsidR="008067C8" w:rsidRPr="00276156">
        <w:rPr>
          <w:rFonts w:ascii="Verdana" w:hAnsi="Verdana"/>
          <w:sz w:val="20"/>
          <w:szCs w:val="20"/>
          <w:lang w:val="en-GB"/>
        </w:rPr>
        <w:t>Beneficiary</w:t>
      </w:r>
      <w:r w:rsidR="004B4028" w:rsidRPr="00276156">
        <w:rPr>
          <w:rFonts w:ascii="Verdana" w:hAnsi="Verdana"/>
          <w:sz w:val="20"/>
          <w:szCs w:val="20"/>
          <w:lang w:val="en-GB"/>
        </w:rPr>
        <w:t xml:space="preserve"> </w:t>
      </w:r>
      <w:r w:rsidRPr="00276156">
        <w:rPr>
          <w:rFonts w:ascii="Verdana" w:hAnsi="Verdana"/>
          <w:sz w:val="20"/>
          <w:szCs w:val="20"/>
          <w:lang w:val="en-GB"/>
        </w:rPr>
        <w:t>will use the MIS for the submission of the Progress Reports.</w:t>
      </w:r>
    </w:p>
    <w:p w14:paraId="2EEA6804" w14:textId="3A6F3C5D" w:rsidR="00DA2263" w:rsidRPr="00276156" w:rsidRDefault="001A0D0D" w:rsidP="00DD6289">
      <w:pPr>
        <w:spacing w:line="360" w:lineRule="auto"/>
        <w:ind w:left="1134" w:right="510"/>
        <w:rPr>
          <w:rFonts w:ascii="Verdana" w:hAnsi="Verdana"/>
          <w:sz w:val="20"/>
          <w:szCs w:val="20"/>
          <w:lang w:val="en-GB"/>
        </w:rPr>
      </w:pPr>
      <w:r w:rsidRPr="00276156">
        <w:rPr>
          <w:rFonts w:ascii="Verdana" w:hAnsi="Verdana"/>
          <w:sz w:val="20"/>
          <w:szCs w:val="20"/>
          <w:lang w:val="en-GB"/>
        </w:rPr>
        <w:t>All Reports must be submitted in English, which is the official language of the Cooperation Programme.</w:t>
      </w:r>
      <w:r w:rsidR="00413A4C" w:rsidRPr="00276156">
        <w:rPr>
          <w:rFonts w:ascii="Verdana" w:hAnsi="Verdana"/>
          <w:sz w:val="20"/>
          <w:szCs w:val="20"/>
          <w:lang w:val="en-GB"/>
        </w:rPr>
        <w:t xml:space="preserve"> </w:t>
      </w:r>
      <w:r w:rsidRPr="00276156">
        <w:rPr>
          <w:rFonts w:ascii="Verdana" w:hAnsi="Verdana"/>
          <w:sz w:val="20"/>
          <w:szCs w:val="20"/>
          <w:lang w:val="en-GB"/>
        </w:rPr>
        <w:t xml:space="preserve">The JS processes and approves Progress Reports through </w:t>
      </w:r>
      <w:r w:rsidR="008067C8" w:rsidRPr="00276156">
        <w:rPr>
          <w:rFonts w:ascii="Verdana" w:hAnsi="Verdana"/>
          <w:sz w:val="20"/>
          <w:szCs w:val="20"/>
          <w:lang w:val="en-GB"/>
        </w:rPr>
        <w:t xml:space="preserve">the </w:t>
      </w:r>
      <w:r w:rsidRPr="00276156">
        <w:rPr>
          <w:rFonts w:ascii="Verdana" w:hAnsi="Verdana"/>
          <w:sz w:val="20"/>
          <w:szCs w:val="20"/>
          <w:lang w:val="en-GB"/>
        </w:rPr>
        <w:t xml:space="preserve">MIS. </w:t>
      </w:r>
    </w:p>
    <w:p w14:paraId="11BD7060" w14:textId="77777777" w:rsidR="00413A4C" w:rsidRPr="00276156" w:rsidRDefault="00413A4C" w:rsidP="00DD6289">
      <w:pPr>
        <w:spacing w:line="360" w:lineRule="auto"/>
        <w:ind w:left="1134" w:right="510"/>
        <w:rPr>
          <w:rFonts w:ascii="Verdana" w:hAnsi="Verdana"/>
          <w:sz w:val="20"/>
          <w:szCs w:val="20"/>
          <w:lang w:val="en-GB"/>
        </w:rPr>
      </w:pPr>
    </w:p>
    <w:p w14:paraId="6CF2AEC3" w14:textId="2B8CCBE6" w:rsidR="001A0D0D" w:rsidRPr="00276156" w:rsidRDefault="001A0D0D" w:rsidP="00DD6289">
      <w:pPr>
        <w:ind w:left="1077" w:right="510"/>
        <w:rPr>
          <w:rFonts w:ascii="Verdana" w:hAnsi="Verdana"/>
          <w:sz w:val="20"/>
          <w:szCs w:val="20"/>
          <w:u w:val="single"/>
          <w:lang w:val="en-GB"/>
        </w:rPr>
      </w:pPr>
      <w:r w:rsidRPr="00276156">
        <w:rPr>
          <w:rFonts w:ascii="Verdana" w:hAnsi="Verdana"/>
          <w:sz w:val="20"/>
          <w:szCs w:val="20"/>
          <w:u w:val="single"/>
          <w:lang w:val="en-GB"/>
        </w:rPr>
        <w:t>Submission deadlines</w:t>
      </w:r>
    </w:p>
    <w:p w14:paraId="5376F2CC" w14:textId="77777777" w:rsidR="00413A4C" w:rsidRPr="00276156" w:rsidRDefault="00413A4C" w:rsidP="00DD6289">
      <w:pPr>
        <w:ind w:left="1077" w:right="510"/>
        <w:rPr>
          <w:rFonts w:ascii="Verdana" w:hAnsi="Verdana"/>
          <w:sz w:val="20"/>
          <w:szCs w:val="20"/>
          <w:lang w:val="en-GB"/>
        </w:rPr>
      </w:pPr>
    </w:p>
    <w:p w14:paraId="35277257" w14:textId="71074B43" w:rsidR="001A0D0D" w:rsidRPr="00276156" w:rsidRDefault="001A0D0D" w:rsidP="00DD6289">
      <w:pPr>
        <w:spacing w:line="360" w:lineRule="auto"/>
        <w:ind w:left="1134" w:right="510"/>
        <w:rPr>
          <w:rFonts w:ascii="Verdana" w:hAnsi="Verdana"/>
          <w:sz w:val="20"/>
          <w:szCs w:val="20"/>
          <w:lang w:val="en-GB"/>
        </w:rPr>
      </w:pPr>
      <w:r w:rsidRPr="00276156">
        <w:rPr>
          <w:rFonts w:ascii="Verdana" w:hAnsi="Verdana"/>
          <w:sz w:val="20"/>
          <w:szCs w:val="20"/>
          <w:lang w:val="en-GB"/>
        </w:rPr>
        <w:t xml:space="preserve">The Lead </w:t>
      </w:r>
      <w:r w:rsidR="008067C8" w:rsidRPr="00276156">
        <w:rPr>
          <w:rFonts w:ascii="Verdana" w:hAnsi="Verdana"/>
          <w:sz w:val="20"/>
          <w:szCs w:val="20"/>
          <w:lang w:val="en-GB"/>
        </w:rPr>
        <w:t>Beneficiary</w:t>
      </w:r>
      <w:r w:rsidR="00DA2263" w:rsidRPr="00276156">
        <w:rPr>
          <w:rFonts w:ascii="Verdana" w:hAnsi="Verdana"/>
          <w:sz w:val="20"/>
          <w:szCs w:val="20"/>
          <w:lang w:val="en-GB"/>
        </w:rPr>
        <w:t xml:space="preserve"> </w:t>
      </w:r>
      <w:r w:rsidRPr="00276156">
        <w:rPr>
          <w:rFonts w:ascii="Verdana" w:hAnsi="Verdana"/>
          <w:sz w:val="20"/>
          <w:szCs w:val="20"/>
          <w:lang w:val="en-GB"/>
        </w:rPr>
        <w:t xml:space="preserve">will submit a </w:t>
      </w:r>
      <w:r w:rsidR="008067C8" w:rsidRPr="00276156">
        <w:rPr>
          <w:rFonts w:ascii="Verdana" w:hAnsi="Verdana"/>
          <w:sz w:val="20"/>
          <w:szCs w:val="20"/>
          <w:lang w:val="en-GB"/>
        </w:rPr>
        <w:t>P</w:t>
      </w:r>
      <w:r w:rsidRPr="00276156">
        <w:rPr>
          <w:rFonts w:ascii="Verdana" w:hAnsi="Verdana"/>
          <w:sz w:val="20"/>
          <w:szCs w:val="20"/>
          <w:lang w:val="en-GB"/>
        </w:rPr>
        <w:t xml:space="preserve">rogress Report to the JS </w:t>
      </w:r>
      <w:r w:rsidRPr="00276156">
        <w:rPr>
          <w:rFonts w:ascii="Verdana" w:hAnsi="Verdana"/>
          <w:b/>
          <w:sz w:val="20"/>
          <w:szCs w:val="20"/>
          <w:lang w:val="en-GB"/>
        </w:rPr>
        <w:t xml:space="preserve">every six months, </w:t>
      </w:r>
      <w:r w:rsidRPr="00276156">
        <w:rPr>
          <w:rFonts w:ascii="Verdana" w:hAnsi="Verdana"/>
          <w:sz w:val="20"/>
          <w:szCs w:val="20"/>
          <w:lang w:val="en-GB"/>
        </w:rPr>
        <w:t>in accordance to the following schedule:</w:t>
      </w:r>
    </w:p>
    <w:p w14:paraId="455A450D" w14:textId="77777777" w:rsidR="001A0D0D" w:rsidRPr="00276156" w:rsidRDefault="001A0D0D" w:rsidP="00DD6289">
      <w:pPr>
        <w:spacing w:line="360" w:lineRule="auto"/>
        <w:ind w:left="1134" w:right="510"/>
        <w:rPr>
          <w:rFonts w:ascii="Verdana" w:hAnsi="Verdana"/>
          <w:sz w:val="20"/>
          <w:szCs w:val="20"/>
          <w:lang w:val="en-GB"/>
        </w:rPr>
      </w:pPr>
    </w:p>
    <w:tbl>
      <w:tblPr>
        <w:tblStyle w:val="TableNormal1"/>
        <w:tblW w:w="0" w:type="auto"/>
        <w:tblInd w:w="1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4991"/>
      </w:tblGrid>
      <w:tr w:rsidR="00521095" w:rsidRPr="007522B5" w14:paraId="7904B81D" w14:textId="77777777" w:rsidTr="002D77D4">
        <w:trPr>
          <w:trHeight w:val="537"/>
        </w:trPr>
        <w:tc>
          <w:tcPr>
            <w:tcW w:w="3404" w:type="dxa"/>
          </w:tcPr>
          <w:p w14:paraId="3317EE92" w14:textId="77777777" w:rsidR="001A0D0D" w:rsidRPr="00276156" w:rsidRDefault="001A0D0D" w:rsidP="00DD6289">
            <w:pPr>
              <w:spacing w:line="360" w:lineRule="auto"/>
              <w:ind w:left="1134" w:right="510"/>
              <w:rPr>
                <w:rFonts w:ascii="Verdana" w:hAnsi="Verdana"/>
                <w:sz w:val="20"/>
                <w:szCs w:val="20"/>
              </w:rPr>
            </w:pPr>
            <w:r w:rsidRPr="00276156">
              <w:rPr>
                <w:rFonts w:ascii="Verdana" w:hAnsi="Verdana"/>
                <w:sz w:val="20"/>
                <w:szCs w:val="20"/>
              </w:rPr>
              <w:t>January- June</w:t>
            </w:r>
          </w:p>
        </w:tc>
        <w:tc>
          <w:tcPr>
            <w:tcW w:w="4991" w:type="dxa"/>
          </w:tcPr>
          <w:p w14:paraId="382831A1" w14:textId="51B8809B" w:rsidR="001A0D0D" w:rsidRPr="00276156" w:rsidRDefault="001A0D0D" w:rsidP="00DD6289">
            <w:pPr>
              <w:spacing w:line="360" w:lineRule="auto"/>
              <w:ind w:left="1134" w:right="510"/>
              <w:rPr>
                <w:rFonts w:ascii="Verdana" w:hAnsi="Verdana"/>
                <w:sz w:val="20"/>
                <w:szCs w:val="20"/>
                <w:lang w:val="en-GB"/>
              </w:rPr>
            </w:pPr>
            <w:r w:rsidRPr="00276156">
              <w:rPr>
                <w:rFonts w:ascii="Verdana" w:hAnsi="Verdana"/>
                <w:sz w:val="20"/>
                <w:szCs w:val="20"/>
                <w:lang w:val="en-GB"/>
              </w:rPr>
              <w:t>3</w:t>
            </w:r>
            <w:r w:rsidR="007F201A" w:rsidRPr="00276156">
              <w:rPr>
                <w:rFonts w:ascii="Verdana" w:hAnsi="Verdana"/>
                <w:sz w:val="20"/>
                <w:szCs w:val="20"/>
                <w:lang w:val="en-GB"/>
              </w:rPr>
              <w:t>1</w:t>
            </w:r>
            <w:r w:rsidR="007F201A" w:rsidRPr="00276156">
              <w:rPr>
                <w:rFonts w:ascii="Verdana" w:hAnsi="Verdana"/>
                <w:sz w:val="20"/>
                <w:szCs w:val="20"/>
                <w:vertAlign w:val="superscript"/>
                <w:lang w:val="en-GB"/>
              </w:rPr>
              <w:t>st</w:t>
            </w:r>
            <w:r w:rsidR="007F201A" w:rsidRPr="00276156">
              <w:rPr>
                <w:rFonts w:ascii="Verdana" w:hAnsi="Verdana"/>
                <w:sz w:val="20"/>
                <w:szCs w:val="20"/>
                <w:lang w:val="en-GB"/>
              </w:rPr>
              <w:t xml:space="preserve"> </w:t>
            </w:r>
            <w:r w:rsidRPr="00276156">
              <w:rPr>
                <w:rFonts w:ascii="Verdana" w:hAnsi="Verdana"/>
                <w:sz w:val="20"/>
                <w:szCs w:val="20"/>
                <w:lang w:val="en-GB"/>
              </w:rPr>
              <w:t>of July of the respective year</w:t>
            </w:r>
          </w:p>
        </w:tc>
      </w:tr>
      <w:tr w:rsidR="00521095" w:rsidRPr="007522B5" w14:paraId="0BBA06F4" w14:textId="77777777" w:rsidTr="002D77D4">
        <w:trPr>
          <w:trHeight w:val="537"/>
        </w:trPr>
        <w:tc>
          <w:tcPr>
            <w:tcW w:w="3404" w:type="dxa"/>
          </w:tcPr>
          <w:p w14:paraId="45182D71" w14:textId="77777777" w:rsidR="001A0D0D" w:rsidRPr="00276156" w:rsidRDefault="001A0D0D" w:rsidP="00DD6289">
            <w:pPr>
              <w:spacing w:line="360" w:lineRule="auto"/>
              <w:ind w:left="1134" w:right="510"/>
              <w:rPr>
                <w:rFonts w:ascii="Verdana" w:hAnsi="Verdana"/>
                <w:sz w:val="20"/>
                <w:szCs w:val="20"/>
              </w:rPr>
            </w:pPr>
            <w:r w:rsidRPr="00276156">
              <w:rPr>
                <w:rFonts w:ascii="Verdana" w:hAnsi="Verdana"/>
                <w:sz w:val="20"/>
                <w:szCs w:val="20"/>
              </w:rPr>
              <w:t>July – December</w:t>
            </w:r>
          </w:p>
        </w:tc>
        <w:tc>
          <w:tcPr>
            <w:tcW w:w="4991" w:type="dxa"/>
          </w:tcPr>
          <w:p w14:paraId="4B941A19" w14:textId="617F7780" w:rsidR="001A0D0D" w:rsidRPr="00276156" w:rsidRDefault="001A0D0D" w:rsidP="00DD6289">
            <w:pPr>
              <w:spacing w:line="360" w:lineRule="auto"/>
              <w:ind w:left="1134" w:right="510"/>
              <w:rPr>
                <w:rFonts w:ascii="Verdana" w:hAnsi="Verdana"/>
                <w:sz w:val="20"/>
                <w:szCs w:val="20"/>
                <w:lang w:val="en-GB"/>
              </w:rPr>
            </w:pPr>
            <w:r w:rsidRPr="00276156">
              <w:rPr>
                <w:rFonts w:ascii="Verdana" w:hAnsi="Verdana"/>
                <w:sz w:val="20"/>
                <w:szCs w:val="20"/>
                <w:lang w:val="en-GB"/>
              </w:rPr>
              <w:t>3</w:t>
            </w:r>
            <w:r w:rsidR="007F201A" w:rsidRPr="00276156">
              <w:rPr>
                <w:rFonts w:ascii="Verdana" w:hAnsi="Verdana"/>
                <w:sz w:val="20"/>
                <w:szCs w:val="20"/>
                <w:lang w:val="en-GB"/>
              </w:rPr>
              <w:t>1</w:t>
            </w:r>
            <w:r w:rsidR="007F201A" w:rsidRPr="00276156">
              <w:rPr>
                <w:rFonts w:ascii="Verdana" w:hAnsi="Verdana"/>
                <w:sz w:val="20"/>
                <w:szCs w:val="20"/>
                <w:vertAlign w:val="superscript"/>
                <w:lang w:val="en-GB"/>
              </w:rPr>
              <w:t>st</w:t>
            </w:r>
            <w:r w:rsidR="007F201A" w:rsidRPr="00276156">
              <w:rPr>
                <w:rFonts w:ascii="Verdana" w:hAnsi="Verdana"/>
                <w:sz w:val="20"/>
                <w:szCs w:val="20"/>
                <w:lang w:val="en-GB"/>
              </w:rPr>
              <w:t xml:space="preserve"> </w:t>
            </w:r>
            <w:r w:rsidRPr="00276156">
              <w:rPr>
                <w:rFonts w:ascii="Verdana" w:hAnsi="Verdana"/>
                <w:sz w:val="20"/>
                <w:szCs w:val="20"/>
                <w:lang w:val="en-GB"/>
              </w:rPr>
              <w:t>of January of the following year</w:t>
            </w:r>
          </w:p>
        </w:tc>
      </w:tr>
    </w:tbl>
    <w:p w14:paraId="7AA97842" w14:textId="77777777" w:rsidR="001A0D0D" w:rsidRPr="00276156" w:rsidRDefault="001A0D0D" w:rsidP="00DD6289">
      <w:pPr>
        <w:spacing w:line="360" w:lineRule="auto"/>
        <w:ind w:left="1134" w:right="510"/>
        <w:rPr>
          <w:rFonts w:ascii="Verdana" w:hAnsi="Verdana"/>
          <w:sz w:val="20"/>
          <w:szCs w:val="20"/>
          <w:lang w:val="en-GB"/>
        </w:rPr>
      </w:pPr>
    </w:p>
    <w:p w14:paraId="52776FF7" w14:textId="6A0E1172" w:rsidR="001A0D0D" w:rsidRPr="00276156" w:rsidRDefault="001A0D0D" w:rsidP="00DD6289">
      <w:pPr>
        <w:spacing w:line="360" w:lineRule="auto"/>
        <w:ind w:left="1134" w:right="510"/>
        <w:rPr>
          <w:rFonts w:ascii="Verdana" w:hAnsi="Verdana"/>
          <w:sz w:val="20"/>
          <w:szCs w:val="20"/>
          <w:lang w:val="en-GB"/>
        </w:rPr>
      </w:pPr>
      <w:r w:rsidRPr="00276156">
        <w:rPr>
          <w:rFonts w:ascii="Verdana" w:hAnsi="Verdana"/>
          <w:sz w:val="20"/>
          <w:szCs w:val="20"/>
          <w:lang w:val="en-GB"/>
        </w:rPr>
        <w:t xml:space="preserve">As indicated in the above table, the deadline for the submission of the Progress Report is </w:t>
      </w:r>
      <w:r w:rsidR="00EE7AB3" w:rsidRPr="00276156">
        <w:rPr>
          <w:rFonts w:ascii="Verdana" w:hAnsi="Verdana"/>
          <w:sz w:val="20"/>
          <w:szCs w:val="20"/>
          <w:lang w:val="en-GB"/>
        </w:rPr>
        <w:t xml:space="preserve">one </w:t>
      </w:r>
      <w:r w:rsidR="00413A4C" w:rsidRPr="00276156">
        <w:rPr>
          <w:rFonts w:ascii="Verdana" w:hAnsi="Verdana"/>
          <w:sz w:val="20"/>
          <w:szCs w:val="20"/>
          <w:lang w:val="en-GB"/>
        </w:rPr>
        <w:t>month after</w:t>
      </w:r>
      <w:r w:rsidRPr="00276156">
        <w:rPr>
          <w:rFonts w:ascii="Verdana" w:hAnsi="Verdana"/>
          <w:sz w:val="20"/>
          <w:szCs w:val="20"/>
          <w:lang w:val="en-GB"/>
        </w:rPr>
        <w:t xml:space="preserve"> the end of the </w:t>
      </w:r>
      <w:r w:rsidR="008067C8" w:rsidRPr="00276156">
        <w:rPr>
          <w:rFonts w:ascii="Verdana" w:hAnsi="Verdana"/>
          <w:sz w:val="20"/>
          <w:szCs w:val="20"/>
          <w:lang w:val="en-GB"/>
        </w:rPr>
        <w:t>r</w:t>
      </w:r>
      <w:r w:rsidRPr="00276156">
        <w:rPr>
          <w:rFonts w:ascii="Verdana" w:hAnsi="Verdana"/>
          <w:sz w:val="20"/>
          <w:szCs w:val="20"/>
          <w:lang w:val="en-GB"/>
        </w:rPr>
        <w:t xml:space="preserve">eporting </w:t>
      </w:r>
      <w:r w:rsidR="008067C8" w:rsidRPr="00276156">
        <w:rPr>
          <w:rFonts w:ascii="Verdana" w:hAnsi="Verdana"/>
          <w:sz w:val="20"/>
          <w:szCs w:val="20"/>
          <w:lang w:val="en-GB"/>
        </w:rPr>
        <w:t>p</w:t>
      </w:r>
      <w:r w:rsidRPr="00276156">
        <w:rPr>
          <w:rFonts w:ascii="Verdana" w:hAnsi="Verdana"/>
          <w:sz w:val="20"/>
          <w:szCs w:val="20"/>
          <w:lang w:val="en-GB"/>
        </w:rPr>
        <w:t xml:space="preserve">eriod.  </w:t>
      </w:r>
      <w:r w:rsidR="00592E98" w:rsidRPr="00276156">
        <w:rPr>
          <w:rFonts w:ascii="Verdana" w:hAnsi="Verdana"/>
          <w:sz w:val="20"/>
          <w:szCs w:val="20"/>
          <w:lang w:val="en-GB"/>
        </w:rPr>
        <w:t>Beneficiarie</w:t>
      </w:r>
      <w:r w:rsidRPr="00276156">
        <w:rPr>
          <w:rFonts w:ascii="Verdana" w:hAnsi="Verdana"/>
          <w:sz w:val="20"/>
          <w:szCs w:val="20"/>
          <w:lang w:val="en-GB"/>
        </w:rPr>
        <w:t>s could send their expenditure</w:t>
      </w:r>
      <w:r w:rsidR="0080006F" w:rsidRPr="00276156">
        <w:rPr>
          <w:rFonts w:ascii="Verdana" w:hAnsi="Verdana"/>
          <w:sz w:val="20"/>
          <w:szCs w:val="20"/>
          <w:lang w:val="en-GB"/>
        </w:rPr>
        <w:t xml:space="preserve"> for verification</w:t>
      </w:r>
      <w:r w:rsidRPr="00276156">
        <w:rPr>
          <w:rFonts w:ascii="Verdana" w:hAnsi="Verdana"/>
          <w:sz w:val="20"/>
          <w:szCs w:val="20"/>
          <w:lang w:val="en-GB"/>
        </w:rPr>
        <w:t xml:space="preserve"> to the designated controller more than once during the </w:t>
      </w:r>
      <w:r w:rsidR="00413A4C" w:rsidRPr="00276156">
        <w:rPr>
          <w:rFonts w:ascii="Verdana" w:hAnsi="Verdana"/>
          <w:sz w:val="20"/>
          <w:szCs w:val="20"/>
          <w:lang w:val="en-GB"/>
        </w:rPr>
        <w:t>r</w:t>
      </w:r>
      <w:r w:rsidRPr="00276156">
        <w:rPr>
          <w:rFonts w:ascii="Verdana" w:hAnsi="Verdana"/>
          <w:sz w:val="20"/>
          <w:szCs w:val="20"/>
          <w:lang w:val="en-GB"/>
        </w:rPr>
        <w:t>eporting period.</w:t>
      </w:r>
    </w:p>
    <w:p w14:paraId="21CF96D1" w14:textId="77777777" w:rsidR="001A0D0D" w:rsidRPr="00276156" w:rsidRDefault="001A0D0D" w:rsidP="00DD6289">
      <w:pPr>
        <w:spacing w:line="360" w:lineRule="auto"/>
        <w:ind w:left="1134" w:right="510"/>
        <w:rPr>
          <w:rFonts w:ascii="Verdana" w:hAnsi="Verdana"/>
          <w:sz w:val="20"/>
          <w:szCs w:val="20"/>
          <w:lang w:val="en-GB"/>
        </w:rPr>
      </w:pPr>
    </w:p>
    <w:p w14:paraId="33D98773" w14:textId="2A30ED30" w:rsidR="001A0D0D" w:rsidRDefault="001A0D0D" w:rsidP="00DD6289">
      <w:pPr>
        <w:spacing w:line="360" w:lineRule="auto"/>
        <w:ind w:left="1134" w:right="510"/>
        <w:rPr>
          <w:rFonts w:ascii="Verdana" w:hAnsi="Verdana"/>
          <w:sz w:val="20"/>
          <w:szCs w:val="20"/>
          <w:lang w:val="en-GB"/>
        </w:rPr>
      </w:pPr>
      <w:r w:rsidRPr="00276156">
        <w:rPr>
          <w:rFonts w:ascii="Verdana" w:hAnsi="Verdana"/>
          <w:sz w:val="20"/>
          <w:szCs w:val="20"/>
          <w:lang w:val="en-GB"/>
        </w:rPr>
        <w:t xml:space="preserve">Interim </w:t>
      </w:r>
      <w:r w:rsidR="008067C8" w:rsidRPr="00276156">
        <w:rPr>
          <w:rFonts w:ascii="Verdana" w:hAnsi="Verdana"/>
          <w:sz w:val="20"/>
          <w:szCs w:val="20"/>
          <w:lang w:val="en-GB"/>
        </w:rPr>
        <w:t>P</w:t>
      </w:r>
      <w:r w:rsidRPr="00276156">
        <w:rPr>
          <w:rFonts w:ascii="Verdana" w:hAnsi="Verdana"/>
          <w:sz w:val="20"/>
          <w:szCs w:val="20"/>
          <w:lang w:val="en-GB"/>
        </w:rPr>
        <w:t>rogress Reports may be requested by the Joint Secretariat/Managing Authority of the Programme for financial management reasons at any stage.</w:t>
      </w:r>
    </w:p>
    <w:p w14:paraId="32082028" w14:textId="77777777" w:rsidR="009F4E76" w:rsidRPr="00276156" w:rsidRDefault="009F4E76" w:rsidP="00DD6289">
      <w:pPr>
        <w:spacing w:line="360" w:lineRule="auto"/>
        <w:ind w:left="1134" w:right="510"/>
        <w:rPr>
          <w:rFonts w:ascii="Verdana" w:hAnsi="Verdana"/>
          <w:sz w:val="20"/>
          <w:szCs w:val="20"/>
          <w:lang w:val="en-GB"/>
        </w:rPr>
      </w:pPr>
    </w:p>
    <w:p w14:paraId="715319D7" w14:textId="10342D89" w:rsidR="001A0D0D" w:rsidRPr="00276156" w:rsidRDefault="001A0D0D" w:rsidP="00DD6289">
      <w:pPr>
        <w:spacing w:line="360" w:lineRule="auto"/>
        <w:ind w:left="1134" w:right="510"/>
        <w:rPr>
          <w:rFonts w:ascii="Verdana" w:hAnsi="Verdana"/>
          <w:sz w:val="20"/>
          <w:szCs w:val="20"/>
          <w:lang w:val="en-GB"/>
        </w:rPr>
      </w:pPr>
      <w:r w:rsidRPr="00276156">
        <w:rPr>
          <w:rFonts w:ascii="Verdana" w:hAnsi="Verdana"/>
          <w:sz w:val="20"/>
          <w:szCs w:val="20"/>
          <w:lang w:val="en-GB"/>
        </w:rPr>
        <w:lastRenderedPageBreak/>
        <w:t xml:space="preserve">Specific instructions or clarifications concerning the electronic submission of the Progress Report will be upload into the official website of the programme </w:t>
      </w:r>
      <w:hyperlink r:id="rId37">
        <w:r w:rsidRPr="008573D0">
          <w:rPr>
            <w:rFonts w:ascii="Verdana" w:hAnsi="Verdana"/>
            <w:sz w:val="20"/>
            <w:szCs w:val="20"/>
            <w:lang w:val="en-GB"/>
          </w:rPr>
          <w:t xml:space="preserve"> </w:t>
        </w:r>
      </w:hyperlink>
      <w:r w:rsidR="001A13E5" w:rsidRPr="008573D0">
        <w:rPr>
          <w:rFonts w:ascii="Verdana" w:hAnsi="Verdana"/>
          <w:sz w:val="20"/>
          <w:szCs w:val="20"/>
          <w:lang w:val="en-GB"/>
        </w:rPr>
        <w:t>www.</w:t>
      </w:r>
      <w:r w:rsidR="008573D0" w:rsidRPr="008573D0">
        <w:rPr>
          <w:lang w:val="en-GB"/>
        </w:rPr>
        <w:t>greece</w:t>
      </w:r>
      <w:r w:rsidR="008573D0">
        <w:rPr>
          <w:rStyle w:val="a7"/>
          <w:rFonts w:ascii="Verdana" w:hAnsi="Verdana"/>
          <w:sz w:val="20"/>
          <w:szCs w:val="20"/>
          <w:lang w:val="en-US"/>
        </w:rPr>
        <w:t>-bulgaria.eu.</w:t>
      </w:r>
    </w:p>
    <w:p w14:paraId="0DE0BD83" w14:textId="1D893098" w:rsidR="00101286" w:rsidRDefault="00101286" w:rsidP="00DD6289">
      <w:pPr>
        <w:spacing w:line="360" w:lineRule="auto"/>
        <w:ind w:left="1077" w:right="510"/>
        <w:rPr>
          <w:lang w:val="en-GB"/>
        </w:rPr>
      </w:pPr>
    </w:p>
    <w:p w14:paraId="331A0658" w14:textId="645F095E" w:rsidR="00101286" w:rsidRPr="00276156" w:rsidRDefault="00101286" w:rsidP="00DD6289">
      <w:pPr>
        <w:ind w:left="1077" w:right="510"/>
        <w:rPr>
          <w:rFonts w:ascii="Verdana" w:hAnsi="Verdana"/>
          <w:sz w:val="22"/>
          <w:lang w:val="en-GB"/>
        </w:rPr>
      </w:pPr>
      <w:r w:rsidRPr="00276156">
        <w:rPr>
          <w:rFonts w:ascii="Verdana" w:hAnsi="Verdana"/>
          <w:color w:val="528DD2"/>
          <w:sz w:val="22"/>
          <w:lang w:val="en-US"/>
        </w:rPr>
        <w:t>ii. Submission of expenditures for verification</w:t>
      </w:r>
    </w:p>
    <w:p w14:paraId="1642CC17" w14:textId="07C31BD4" w:rsidR="00101286" w:rsidRPr="00276156" w:rsidRDefault="00101286" w:rsidP="00DD6289">
      <w:pPr>
        <w:ind w:left="1077" w:right="510"/>
        <w:rPr>
          <w:rFonts w:ascii="Verdana" w:hAnsi="Verdana"/>
          <w:sz w:val="20"/>
          <w:szCs w:val="20"/>
          <w:lang w:val="en-GB"/>
        </w:rPr>
      </w:pPr>
    </w:p>
    <w:p w14:paraId="0A237D80" w14:textId="38137734" w:rsidR="00DE4567" w:rsidRDefault="00DE4567" w:rsidP="00DD6289">
      <w:pPr>
        <w:spacing w:line="360" w:lineRule="auto"/>
        <w:ind w:left="1134" w:right="510"/>
        <w:rPr>
          <w:rFonts w:ascii="Verdana" w:hAnsi="Verdana"/>
          <w:sz w:val="20"/>
          <w:szCs w:val="20"/>
          <w:lang w:val="en-GB"/>
        </w:rPr>
      </w:pPr>
      <w:r w:rsidRPr="00276156">
        <w:rPr>
          <w:rFonts w:ascii="Verdana" w:hAnsi="Verdana"/>
          <w:sz w:val="20"/>
          <w:szCs w:val="20"/>
          <w:lang w:val="en-GB"/>
        </w:rPr>
        <w:t xml:space="preserve">The Managing Authority has the overall responsibility for verifying the regularity of expenditure. Each country designates the controller/s responsible for verifying the legality and regularity of the expenditure declared by the project beneficiaries established on its territory. Consequently, each application for verification of expenditure submitted to the competent body (e.g. NA or FLC) by the beneficiaries participating in a project has to be verified and confirmed by the </w:t>
      </w:r>
      <w:r w:rsidR="00EE5E51">
        <w:rPr>
          <w:rFonts w:ascii="Verdana" w:hAnsi="Verdana"/>
          <w:sz w:val="20"/>
          <w:szCs w:val="20"/>
          <w:lang w:val="en-GB"/>
        </w:rPr>
        <w:t>c</w:t>
      </w:r>
      <w:r w:rsidR="00600067" w:rsidRPr="00276156">
        <w:rPr>
          <w:rFonts w:ascii="Verdana" w:hAnsi="Verdana"/>
          <w:sz w:val="20"/>
          <w:szCs w:val="20"/>
          <w:lang w:val="en-GB"/>
        </w:rPr>
        <w:t>ontroller</w:t>
      </w:r>
      <w:r w:rsidRPr="00276156">
        <w:rPr>
          <w:rFonts w:ascii="Verdana" w:hAnsi="Verdana"/>
          <w:sz w:val="20"/>
          <w:szCs w:val="20"/>
          <w:lang w:val="en-GB"/>
        </w:rPr>
        <w:t xml:space="preserve"> according to the </w:t>
      </w:r>
      <w:r w:rsidR="00BD173E" w:rsidRPr="00276156">
        <w:rPr>
          <w:rFonts w:ascii="Verdana" w:hAnsi="Verdana"/>
          <w:sz w:val="20"/>
          <w:szCs w:val="20"/>
          <w:lang w:val="en-GB"/>
        </w:rPr>
        <w:t xml:space="preserve">Management Verifications </w:t>
      </w:r>
      <w:r w:rsidRPr="00276156">
        <w:rPr>
          <w:rFonts w:ascii="Verdana" w:hAnsi="Verdana"/>
          <w:sz w:val="20"/>
          <w:szCs w:val="20"/>
          <w:lang w:val="en-GB"/>
        </w:rPr>
        <w:t>System</w:t>
      </w:r>
      <w:r w:rsidR="00EE5E51">
        <w:rPr>
          <w:rFonts w:ascii="Verdana" w:hAnsi="Verdana"/>
          <w:sz w:val="20"/>
          <w:szCs w:val="20"/>
          <w:lang w:val="en-GB"/>
        </w:rPr>
        <w:t xml:space="preserve"> established in the respective c</w:t>
      </w:r>
      <w:r w:rsidRPr="00276156">
        <w:rPr>
          <w:rFonts w:ascii="Verdana" w:hAnsi="Verdana"/>
          <w:sz w:val="20"/>
          <w:szCs w:val="20"/>
          <w:lang w:val="en-GB"/>
        </w:rPr>
        <w:t>ountry.</w:t>
      </w:r>
    </w:p>
    <w:p w14:paraId="5DD0DE88" w14:textId="77777777" w:rsidR="00EE5E51" w:rsidRPr="00276156" w:rsidRDefault="00EE5E51" w:rsidP="00DD6289">
      <w:pPr>
        <w:spacing w:line="360" w:lineRule="auto"/>
        <w:ind w:left="1134" w:right="510"/>
        <w:rPr>
          <w:rFonts w:ascii="Verdana" w:hAnsi="Verdana"/>
          <w:sz w:val="20"/>
          <w:szCs w:val="20"/>
          <w:lang w:val="en-GB"/>
        </w:rPr>
      </w:pPr>
    </w:p>
    <w:p w14:paraId="0E925C23" w14:textId="5F4C4C4F" w:rsidR="00DE4567" w:rsidRDefault="00DE4567" w:rsidP="00DD6289">
      <w:pPr>
        <w:spacing w:line="360" w:lineRule="auto"/>
        <w:ind w:left="1134" w:right="510"/>
        <w:rPr>
          <w:rFonts w:ascii="Verdana" w:hAnsi="Verdana"/>
          <w:sz w:val="20"/>
          <w:szCs w:val="20"/>
          <w:lang w:val="en-GB"/>
        </w:rPr>
      </w:pPr>
      <w:r w:rsidRPr="00276156">
        <w:rPr>
          <w:rFonts w:ascii="Verdana" w:hAnsi="Verdana"/>
          <w:sz w:val="20"/>
          <w:szCs w:val="20"/>
          <w:lang w:val="en-GB"/>
        </w:rPr>
        <w:t xml:space="preserve">The main aim of the control systems is to provide a guarantee for the Managing Authority, the Certifying </w:t>
      </w:r>
      <w:r w:rsidR="00BA6C0B" w:rsidRPr="00276156">
        <w:rPr>
          <w:rFonts w:ascii="Verdana" w:hAnsi="Verdana"/>
          <w:sz w:val="20"/>
          <w:szCs w:val="20"/>
          <w:lang w:val="en-GB"/>
        </w:rPr>
        <w:t xml:space="preserve">and Verifying </w:t>
      </w:r>
      <w:r w:rsidRPr="00276156">
        <w:rPr>
          <w:rFonts w:ascii="Verdana" w:hAnsi="Verdana"/>
          <w:sz w:val="20"/>
          <w:szCs w:val="20"/>
          <w:lang w:val="en-GB"/>
        </w:rPr>
        <w:t>Authority and to the project itself that costs are reported and claimed in accordance with the legal and financial provisions of the Programme r</w:t>
      </w:r>
      <w:r w:rsidR="00992E65">
        <w:rPr>
          <w:rFonts w:ascii="Verdana" w:hAnsi="Verdana"/>
          <w:sz w:val="20"/>
          <w:szCs w:val="20"/>
          <w:lang w:val="en-GB"/>
        </w:rPr>
        <w:t>ules, as well as the Community R</w:t>
      </w:r>
      <w:r w:rsidRPr="00276156">
        <w:rPr>
          <w:rFonts w:ascii="Verdana" w:hAnsi="Verdana"/>
          <w:sz w:val="20"/>
          <w:szCs w:val="20"/>
          <w:lang w:val="en-GB"/>
        </w:rPr>
        <w:t xml:space="preserve">egulations and national rules, following the provisions of Art. </w:t>
      </w:r>
      <w:r w:rsidR="00161837" w:rsidRPr="00276156">
        <w:rPr>
          <w:rFonts w:ascii="Verdana" w:hAnsi="Verdana"/>
          <w:sz w:val="20"/>
          <w:szCs w:val="20"/>
          <w:lang w:val="en-US"/>
        </w:rPr>
        <w:t>48</w:t>
      </w:r>
      <w:r w:rsidRPr="00276156">
        <w:rPr>
          <w:rFonts w:ascii="Verdana" w:hAnsi="Verdana"/>
          <w:sz w:val="20"/>
          <w:szCs w:val="20"/>
          <w:lang w:val="en-GB"/>
        </w:rPr>
        <w:t xml:space="preserve"> of the Regulation </w:t>
      </w:r>
      <w:r w:rsidR="00992E65">
        <w:rPr>
          <w:rFonts w:ascii="Verdana" w:hAnsi="Verdana"/>
          <w:sz w:val="20"/>
          <w:szCs w:val="20"/>
          <w:lang w:val="en-GB"/>
        </w:rPr>
        <w:t>(</w:t>
      </w:r>
      <w:r w:rsidR="00992E65" w:rsidRPr="00276156">
        <w:rPr>
          <w:rFonts w:ascii="Verdana" w:hAnsi="Verdana"/>
          <w:sz w:val="20"/>
          <w:szCs w:val="20"/>
          <w:lang w:val="en-GB"/>
        </w:rPr>
        <w:t>EU</w:t>
      </w:r>
      <w:r w:rsidR="00992E65">
        <w:rPr>
          <w:rFonts w:ascii="Verdana" w:hAnsi="Verdana"/>
          <w:sz w:val="20"/>
          <w:szCs w:val="20"/>
          <w:lang w:val="en-GB"/>
        </w:rPr>
        <w:t>)</w:t>
      </w:r>
      <w:r w:rsidR="00992E65" w:rsidRPr="00276156">
        <w:rPr>
          <w:rFonts w:ascii="Verdana" w:hAnsi="Verdana"/>
          <w:sz w:val="20"/>
          <w:szCs w:val="20"/>
          <w:lang w:val="en-GB"/>
        </w:rPr>
        <w:t xml:space="preserve"> </w:t>
      </w:r>
      <w:r w:rsidRPr="00276156">
        <w:rPr>
          <w:rFonts w:ascii="Verdana" w:hAnsi="Verdana"/>
          <w:sz w:val="20"/>
          <w:szCs w:val="20"/>
          <w:lang w:val="en-GB"/>
        </w:rPr>
        <w:t>1</w:t>
      </w:r>
      <w:r w:rsidR="00161837" w:rsidRPr="00276156">
        <w:rPr>
          <w:rFonts w:ascii="Verdana" w:hAnsi="Verdana"/>
          <w:sz w:val="20"/>
          <w:szCs w:val="20"/>
          <w:lang w:val="en-US"/>
        </w:rPr>
        <w:t>059</w:t>
      </w:r>
      <w:r w:rsidRPr="00276156">
        <w:rPr>
          <w:rFonts w:ascii="Verdana" w:hAnsi="Verdana"/>
          <w:sz w:val="20"/>
          <w:szCs w:val="20"/>
          <w:lang w:val="en-GB"/>
        </w:rPr>
        <w:t>/20</w:t>
      </w:r>
      <w:r w:rsidR="00161837" w:rsidRPr="00276156">
        <w:rPr>
          <w:rFonts w:ascii="Verdana" w:hAnsi="Verdana"/>
          <w:sz w:val="20"/>
          <w:szCs w:val="20"/>
          <w:lang w:val="en-US"/>
        </w:rPr>
        <w:t>21</w:t>
      </w:r>
      <w:r w:rsidRPr="00276156">
        <w:rPr>
          <w:rFonts w:ascii="Verdana" w:hAnsi="Verdana"/>
          <w:sz w:val="20"/>
          <w:szCs w:val="20"/>
          <w:lang w:val="en-GB"/>
        </w:rPr>
        <w:t>.</w:t>
      </w:r>
    </w:p>
    <w:p w14:paraId="0D185DA0" w14:textId="77777777" w:rsidR="00992E65" w:rsidRPr="00276156" w:rsidRDefault="00992E65" w:rsidP="00DD6289">
      <w:pPr>
        <w:spacing w:line="360" w:lineRule="auto"/>
        <w:ind w:left="1134" w:right="510"/>
        <w:rPr>
          <w:rFonts w:ascii="Verdana" w:hAnsi="Verdana"/>
          <w:sz w:val="20"/>
          <w:szCs w:val="20"/>
          <w:lang w:val="en-GB"/>
        </w:rPr>
      </w:pPr>
    </w:p>
    <w:p w14:paraId="630F4026" w14:textId="30528B35" w:rsidR="00101286" w:rsidRPr="00276156" w:rsidRDefault="00DE4567" w:rsidP="00DD6289">
      <w:pPr>
        <w:spacing w:line="360" w:lineRule="auto"/>
        <w:ind w:left="1134" w:right="510"/>
        <w:rPr>
          <w:rFonts w:ascii="Verdana" w:hAnsi="Verdana"/>
          <w:sz w:val="20"/>
          <w:szCs w:val="20"/>
          <w:lang w:val="en-GB"/>
        </w:rPr>
      </w:pPr>
      <w:r w:rsidRPr="00276156">
        <w:rPr>
          <w:rFonts w:ascii="Verdana" w:hAnsi="Verdana"/>
          <w:sz w:val="20"/>
          <w:szCs w:val="20"/>
          <w:lang w:val="en-GB"/>
        </w:rPr>
        <w:t xml:space="preserve">Additionally to the </w:t>
      </w:r>
      <w:r w:rsidR="001C1BF4" w:rsidRPr="00276156">
        <w:rPr>
          <w:rFonts w:ascii="Verdana" w:hAnsi="Verdana"/>
          <w:sz w:val="20"/>
          <w:szCs w:val="20"/>
          <w:lang w:val="en-GB"/>
        </w:rPr>
        <w:t>Management Verifications</w:t>
      </w:r>
      <w:r w:rsidRPr="00276156">
        <w:rPr>
          <w:rFonts w:ascii="Verdana" w:hAnsi="Verdana"/>
          <w:sz w:val="20"/>
          <w:szCs w:val="20"/>
          <w:lang w:val="en-GB"/>
        </w:rPr>
        <w:t>, expenditure incurred and paid out by each beneficiary are subject to controls and audits by other Authorities.</w:t>
      </w:r>
    </w:p>
    <w:p w14:paraId="3E0AC070" w14:textId="3D85636D" w:rsidR="00DE4567" w:rsidRDefault="00DE4567" w:rsidP="00DD6289">
      <w:pPr>
        <w:ind w:left="1077" w:right="510"/>
        <w:rPr>
          <w:lang w:val="en-GB"/>
        </w:rPr>
      </w:pPr>
    </w:p>
    <w:p w14:paraId="0C566E35" w14:textId="77777777" w:rsidR="00FF616A" w:rsidRDefault="00FF616A" w:rsidP="00DD6289">
      <w:pPr>
        <w:jc w:val="left"/>
        <w:rPr>
          <w:rFonts w:ascii="Verdana" w:eastAsiaTheme="majorEastAsia" w:hAnsi="Verdana" w:cs="Times New Roman"/>
          <w:b/>
          <w:bCs/>
          <w:snapToGrid/>
          <w:sz w:val="28"/>
          <w:szCs w:val="28"/>
          <w:lang w:val="en-GB" w:eastAsia="el-GR"/>
        </w:rPr>
      </w:pPr>
      <w:r w:rsidRPr="00C31289">
        <w:rPr>
          <w:lang w:val="en-US"/>
        </w:rPr>
        <w:br w:type="page"/>
      </w:r>
    </w:p>
    <w:p w14:paraId="2E6E4923" w14:textId="5FBF40A0" w:rsidR="00FF616A" w:rsidRPr="000F1D3F" w:rsidRDefault="00FF616A" w:rsidP="00DD6289">
      <w:pPr>
        <w:pStyle w:val="1"/>
        <w:ind w:firstLine="0"/>
      </w:pPr>
      <w:r w:rsidRPr="00521095">
        <w:lastRenderedPageBreak/>
        <w:t xml:space="preserve"> </w:t>
      </w:r>
      <w:bookmarkStart w:id="81" w:name="_Toc164349375"/>
      <w:r>
        <w:t>Project Modifications</w:t>
      </w:r>
      <w:bookmarkEnd w:id="81"/>
    </w:p>
    <w:p w14:paraId="6E284EF1" w14:textId="77777777" w:rsidR="00FF616A" w:rsidRPr="00A81B9B" w:rsidRDefault="00FF616A" w:rsidP="00DD6289">
      <w:pPr>
        <w:spacing w:line="276" w:lineRule="auto"/>
        <w:rPr>
          <w:rFonts w:cstheme="minorHAnsi"/>
          <w:lang w:val="en-US"/>
        </w:rPr>
      </w:pPr>
    </w:p>
    <w:p w14:paraId="37BEAB52" w14:textId="77777777" w:rsidR="00B40EF6" w:rsidRDefault="00FF616A"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During the lifetime of a project, internal or external causes may bring changes</w:t>
      </w:r>
      <w:r w:rsidR="00F44DD2" w:rsidRPr="00535CDB">
        <w:rPr>
          <w:rFonts w:ascii="Verdana" w:hAnsi="Verdana" w:cstheme="minorHAnsi"/>
          <w:sz w:val="20"/>
          <w:szCs w:val="20"/>
          <w:lang w:val="en-US"/>
        </w:rPr>
        <w:t xml:space="preserve"> to the activities and budget</w:t>
      </w:r>
      <w:r w:rsidR="000F62B5" w:rsidRPr="00535CDB">
        <w:rPr>
          <w:rFonts w:ascii="Verdana" w:hAnsi="Verdana" w:cstheme="minorHAnsi"/>
          <w:sz w:val="20"/>
          <w:szCs w:val="20"/>
          <w:lang w:val="en-US"/>
        </w:rPr>
        <w:t xml:space="preserve"> of the approved projects</w:t>
      </w:r>
      <w:r w:rsidRPr="00535CDB">
        <w:rPr>
          <w:rFonts w:ascii="Verdana" w:hAnsi="Verdana" w:cstheme="minorHAnsi"/>
          <w:sz w:val="20"/>
          <w:szCs w:val="20"/>
          <w:lang w:val="en-US"/>
        </w:rPr>
        <w:t>. Nevertheless, to secure success</w:t>
      </w:r>
      <w:r w:rsidR="000F62B5" w:rsidRPr="00535CDB">
        <w:rPr>
          <w:rFonts w:ascii="Verdana" w:hAnsi="Verdana" w:cstheme="minorHAnsi"/>
          <w:sz w:val="20"/>
          <w:szCs w:val="20"/>
          <w:lang w:val="en-US"/>
        </w:rPr>
        <w:t>ful implementation</w:t>
      </w:r>
      <w:r w:rsidRPr="00535CDB">
        <w:rPr>
          <w:rFonts w:ascii="Verdana" w:hAnsi="Verdana" w:cstheme="minorHAnsi"/>
          <w:sz w:val="20"/>
          <w:szCs w:val="20"/>
          <w:lang w:val="en-US"/>
        </w:rPr>
        <w:t xml:space="preserve">, the </w:t>
      </w:r>
      <w:r w:rsidR="000F62B5" w:rsidRPr="00535CDB">
        <w:rPr>
          <w:rFonts w:ascii="Verdana" w:hAnsi="Verdana" w:cstheme="minorHAnsi"/>
          <w:sz w:val="20"/>
          <w:szCs w:val="20"/>
          <w:lang w:val="en-US"/>
        </w:rPr>
        <w:t>p</w:t>
      </w:r>
      <w:r w:rsidRPr="00535CDB">
        <w:rPr>
          <w:rFonts w:ascii="Verdana" w:hAnsi="Verdana" w:cstheme="minorHAnsi"/>
          <w:sz w:val="20"/>
          <w:szCs w:val="20"/>
          <w:lang w:val="en-US"/>
        </w:rPr>
        <w:t xml:space="preserve">roject </w:t>
      </w:r>
      <w:r w:rsidR="000F62B5" w:rsidRPr="00535CDB">
        <w:rPr>
          <w:rFonts w:ascii="Verdana" w:hAnsi="Verdana" w:cstheme="minorHAnsi"/>
          <w:sz w:val="20"/>
          <w:szCs w:val="20"/>
          <w:lang w:val="en-US"/>
        </w:rPr>
        <w:t>b</w:t>
      </w:r>
      <w:r w:rsidRPr="00535CDB">
        <w:rPr>
          <w:rFonts w:ascii="Verdana" w:hAnsi="Verdana" w:cstheme="minorHAnsi"/>
          <w:sz w:val="20"/>
          <w:szCs w:val="20"/>
          <w:lang w:val="en-US"/>
        </w:rPr>
        <w:t xml:space="preserve">eneficiaries need to follow a structured form with a precise timetable and well- defined actions and results. </w:t>
      </w:r>
    </w:p>
    <w:p w14:paraId="6AB6758C" w14:textId="77777777" w:rsidR="00B40EF6" w:rsidRDefault="00FF616A"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The Application Form describes each project in detail, providing specific information such as timetable</w:t>
      </w:r>
      <w:r w:rsidR="000F62B5" w:rsidRPr="00535CDB">
        <w:rPr>
          <w:rFonts w:ascii="Verdana" w:hAnsi="Verdana" w:cstheme="minorHAnsi"/>
          <w:sz w:val="20"/>
          <w:szCs w:val="20"/>
          <w:lang w:val="en-US"/>
        </w:rPr>
        <w:t xml:space="preserve"> of activitie</w:t>
      </w:r>
      <w:r w:rsidRPr="00535CDB">
        <w:rPr>
          <w:rFonts w:ascii="Verdana" w:hAnsi="Verdana" w:cstheme="minorHAnsi"/>
          <w:sz w:val="20"/>
          <w:szCs w:val="20"/>
          <w:lang w:val="en-US"/>
        </w:rPr>
        <w:t xml:space="preserve">s, financial information, budget forecasts etc. The Application Form together with the Subsidy Contract and the Partnership Agreement provide the basis for </w:t>
      </w:r>
      <w:r w:rsidR="000F62B5" w:rsidRPr="00535CDB">
        <w:rPr>
          <w:rFonts w:ascii="Verdana" w:hAnsi="Verdana" w:cstheme="minorHAnsi"/>
          <w:sz w:val="20"/>
          <w:szCs w:val="20"/>
          <w:lang w:val="en-US"/>
        </w:rPr>
        <w:t xml:space="preserve">the </w:t>
      </w:r>
      <w:r w:rsidRPr="00535CDB">
        <w:rPr>
          <w:rFonts w:ascii="Verdana" w:hAnsi="Verdana" w:cstheme="minorHAnsi"/>
          <w:sz w:val="20"/>
          <w:szCs w:val="20"/>
          <w:lang w:val="en-US"/>
        </w:rPr>
        <w:t>project</w:t>
      </w:r>
      <w:r w:rsidR="000F62B5" w:rsidRPr="00535CDB">
        <w:rPr>
          <w:rFonts w:ascii="Verdana" w:hAnsi="Verdana" w:cstheme="minorHAnsi"/>
          <w:sz w:val="20"/>
          <w:szCs w:val="20"/>
          <w:lang w:val="en-US"/>
        </w:rPr>
        <w:t>s’</w:t>
      </w:r>
      <w:r w:rsidRPr="00535CDB">
        <w:rPr>
          <w:rFonts w:ascii="Verdana" w:hAnsi="Verdana" w:cstheme="minorHAnsi"/>
          <w:sz w:val="20"/>
          <w:szCs w:val="20"/>
          <w:lang w:val="en-US"/>
        </w:rPr>
        <w:t xml:space="preserve"> implementation. </w:t>
      </w:r>
    </w:p>
    <w:p w14:paraId="34A7C62C" w14:textId="5CD822A8" w:rsidR="00FF616A" w:rsidRPr="00535CDB" w:rsidRDefault="00FF616A"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 xml:space="preserve">The Programme’s Monitoring Committee approves projects based on the information provided in the </w:t>
      </w:r>
      <w:r w:rsidR="000F62B5" w:rsidRPr="00535CDB">
        <w:rPr>
          <w:rFonts w:ascii="Verdana" w:hAnsi="Verdana" w:cstheme="minorHAnsi"/>
          <w:sz w:val="20"/>
          <w:szCs w:val="20"/>
          <w:lang w:val="en-US"/>
        </w:rPr>
        <w:t>p</w:t>
      </w:r>
      <w:r w:rsidRPr="00535CDB">
        <w:rPr>
          <w:rFonts w:ascii="Verdana" w:hAnsi="Verdana" w:cstheme="minorHAnsi"/>
          <w:sz w:val="20"/>
          <w:szCs w:val="20"/>
          <w:lang w:val="en-US"/>
        </w:rPr>
        <w:t xml:space="preserve">roject </w:t>
      </w:r>
      <w:r w:rsidR="000F62B5" w:rsidRPr="00535CDB">
        <w:rPr>
          <w:rFonts w:ascii="Verdana" w:hAnsi="Verdana" w:cstheme="minorHAnsi"/>
          <w:sz w:val="20"/>
          <w:szCs w:val="20"/>
          <w:lang w:val="en-US"/>
        </w:rPr>
        <w:t>p</w:t>
      </w:r>
      <w:r w:rsidRPr="00535CDB">
        <w:rPr>
          <w:rFonts w:ascii="Verdana" w:hAnsi="Verdana" w:cstheme="minorHAnsi"/>
          <w:sz w:val="20"/>
          <w:szCs w:val="20"/>
          <w:lang w:val="en-US"/>
        </w:rPr>
        <w:t xml:space="preserve">roposal comprising the Application Form and annexed documents. Therefore, the Lead Beneficiary and the </w:t>
      </w:r>
      <w:r w:rsidR="000F62B5" w:rsidRPr="00535CDB">
        <w:rPr>
          <w:rFonts w:ascii="Verdana" w:hAnsi="Verdana" w:cstheme="minorHAnsi"/>
          <w:sz w:val="20"/>
          <w:szCs w:val="20"/>
          <w:lang w:val="en-US"/>
        </w:rPr>
        <w:t>p</w:t>
      </w:r>
      <w:r w:rsidRPr="00535CDB">
        <w:rPr>
          <w:rFonts w:ascii="Verdana" w:hAnsi="Verdana" w:cstheme="minorHAnsi"/>
          <w:sz w:val="20"/>
          <w:szCs w:val="20"/>
          <w:lang w:val="en-US"/>
        </w:rPr>
        <w:t xml:space="preserve">roject </w:t>
      </w:r>
      <w:r w:rsidR="00EE08CE" w:rsidRPr="00535CDB">
        <w:rPr>
          <w:rFonts w:ascii="Verdana" w:hAnsi="Verdana" w:cstheme="minorHAnsi"/>
          <w:sz w:val="20"/>
          <w:szCs w:val="20"/>
          <w:lang w:val="en-US"/>
        </w:rPr>
        <w:t>beneficiaries have</w:t>
      </w:r>
      <w:r w:rsidR="00EC29BF" w:rsidRPr="00535CDB">
        <w:rPr>
          <w:rFonts w:ascii="Verdana" w:hAnsi="Verdana" w:cstheme="minorHAnsi"/>
          <w:sz w:val="20"/>
          <w:szCs w:val="20"/>
          <w:lang w:val="en-US"/>
        </w:rPr>
        <w:t xml:space="preserve"> the </w:t>
      </w:r>
      <w:r w:rsidR="00EE08CE" w:rsidRPr="00535CDB">
        <w:rPr>
          <w:rFonts w:ascii="Verdana" w:hAnsi="Verdana" w:cstheme="minorHAnsi"/>
          <w:sz w:val="20"/>
          <w:szCs w:val="20"/>
          <w:lang w:val="en-US"/>
        </w:rPr>
        <w:t>flexibility to</w:t>
      </w:r>
      <w:r w:rsidRPr="00535CDB">
        <w:rPr>
          <w:rFonts w:ascii="Verdana" w:hAnsi="Verdana" w:cstheme="minorHAnsi"/>
          <w:sz w:val="20"/>
          <w:szCs w:val="20"/>
          <w:lang w:val="en-US"/>
        </w:rPr>
        <w:t xml:space="preserve"> develop the projects but </w:t>
      </w:r>
      <w:r w:rsidR="000F62B5" w:rsidRPr="00535CDB">
        <w:rPr>
          <w:rFonts w:ascii="Verdana" w:hAnsi="Verdana" w:cstheme="minorHAnsi"/>
          <w:sz w:val="20"/>
          <w:szCs w:val="20"/>
          <w:lang w:val="en-US"/>
        </w:rPr>
        <w:t>should</w:t>
      </w:r>
      <w:r w:rsidRPr="00535CDB">
        <w:rPr>
          <w:rFonts w:ascii="Verdana" w:hAnsi="Verdana" w:cstheme="minorHAnsi"/>
          <w:sz w:val="20"/>
          <w:szCs w:val="20"/>
          <w:lang w:val="en-US"/>
        </w:rPr>
        <w:t xml:space="preserve"> follow the </w:t>
      </w:r>
      <w:r w:rsidR="000F62B5" w:rsidRPr="00535CDB">
        <w:rPr>
          <w:rFonts w:ascii="Verdana" w:hAnsi="Verdana" w:cstheme="minorHAnsi"/>
          <w:sz w:val="20"/>
          <w:szCs w:val="20"/>
          <w:lang w:val="en-US"/>
        </w:rPr>
        <w:t xml:space="preserve">rules set in the </w:t>
      </w:r>
      <w:r w:rsidRPr="00535CDB">
        <w:rPr>
          <w:rFonts w:ascii="Verdana" w:hAnsi="Verdana" w:cstheme="minorHAnsi"/>
          <w:sz w:val="20"/>
          <w:szCs w:val="20"/>
          <w:lang w:val="en-US"/>
        </w:rPr>
        <w:t xml:space="preserve">Call for </w:t>
      </w:r>
      <w:r w:rsidR="000F62B5" w:rsidRPr="00535CDB">
        <w:rPr>
          <w:rFonts w:ascii="Verdana" w:hAnsi="Verdana" w:cstheme="minorHAnsi"/>
          <w:sz w:val="20"/>
          <w:szCs w:val="20"/>
          <w:lang w:val="en-US"/>
        </w:rPr>
        <w:t>p</w:t>
      </w:r>
      <w:r w:rsidRPr="00535CDB">
        <w:rPr>
          <w:rFonts w:ascii="Verdana" w:hAnsi="Verdana" w:cstheme="minorHAnsi"/>
          <w:sz w:val="20"/>
          <w:szCs w:val="20"/>
          <w:lang w:val="en-US"/>
        </w:rPr>
        <w:t xml:space="preserve">roposals. Changes occurring during the lifetime of a project in general should not affect this basis. </w:t>
      </w:r>
    </w:p>
    <w:p w14:paraId="2273C386" w14:textId="778DE435" w:rsidR="006F5088" w:rsidRPr="00535CDB" w:rsidRDefault="006F5088" w:rsidP="00DD6289">
      <w:pPr>
        <w:spacing w:line="360" w:lineRule="auto"/>
        <w:ind w:left="1134" w:right="510"/>
        <w:rPr>
          <w:rFonts w:ascii="Verdana" w:hAnsi="Verdana" w:cstheme="minorHAnsi"/>
          <w:sz w:val="20"/>
          <w:szCs w:val="20"/>
          <w:lang w:val="en-US"/>
        </w:rPr>
      </w:pPr>
    </w:p>
    <w:p w14:paraId="0C2BD84B" w14:textId="1A968F9C" w:rsidR="00600067" w:rsidRPr="00535CDB" w:rsidRDefault="00FF616A"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 xml:space="preserve">The main objective of this chapter is to describe the procedures for the different types of modifications related to project changes. </w:t>
      </w:r>
      <w:r w:rsidRPr="00535CDB">
        <w:rPr>
          <w:rFonts w:ascii="Verdana" w:hAnsi="Verdana" w:cstheme="minorHAnsi"/>
          <w:sz w:val="20"/>
          <w:szCs w:val="20"/>
          <w:u w:val="single"/>
          <w:lang w:val="en-US"/>
        </w:rPr>
        <w:t xml:space="preserve">It is important to note that approval of project changes should not be considered as an automatic procedure. </w:t>
      </w:r>
      <w:r w:rsidRPr="00535CDB">
        <w:rPr>
          <w:rFonts w:ascii="Verdana" w:hAnsi="Verdana" w:cstheme="minorHAnsi"/>
          <w:sz w:val="20"/>
          <w:szCs w:val="20"/>
          <w:lang w:val="en-US"/>
        </w:rPr>
        <w:t>To ensure timely implementation, any request for modification of the project will be pre-assessed regarding the need by the JS/MA who reserve the right to accept project modifications strictly no more than once per semester</w:t>
      </w:r>
      <w:r w:rsidR="000F62B5" w:rsidRPr="00535CDB">
        <w:rPr>
          <w:rFonts w:ascii="Verdana" w:hAnsi="Verdana" w:cstheme="minorHAnsi"/>
          <w:sz w:val="20"/>
          <w:szCs w:val="20"/>
          <w:lang w:val="en-US"/>
        </w:rPr>
        <w:t>,</w:t>
      </w:r>
      <w:r w:rsidR="00184FFA" w:rsidRPr="00535CDB">
        <w:rPr>
          <w:rFonts w:ascii="Verdana" w:hAnsi="Verdana" w:cstheme="minorHAnsi"/>
          <w:sz w:val="20"/>
          <w:szCs w:val="20"/>
          <w:lang w:val="en-US"/>
        </w:rPr>
        <w:t xml:space="preserve"> except for modifications </w:t>
      </w:r>
      <w:r w:rsidR="001F4C54" w:rsidRPr="00535CDB">
        <w:rPr>
          <w:rFonts w:ascii="Verdana" w:hAnsi="Verdana" w:cstheme="minorHAnsi"/>
          <w:sz w:val="20"/>
          <w:szCs w:val="20"/>
          <w:lang w:val="en-US"/>
        </w:rPr>
        <w:t xml:space="preserve">approved by the JS. </w:t>
      </w:r>
      <w:r w:rsidR="00516B89" w:rsidRPr="00535CDB">
        <w:rPr>
          <w:rFonts w:ascii="Verdana" w:hAnsi="Verdana" w:cstheme="minorHAnsi"/>
          <w:sz w:val="20"/>
          <w:szCs w:val="20"/>
          <w:lang w:val="en-US"/>
        </w:rPr>
        <w:t xml:space="preserve">An </w:t>
      </w:r>
      <w:r w:rsidRPr="00535CDB">
        <w:rPr>
          <w:rFonts w:ascii="Verdana" w:hAnsi="Verdana" w:cstheme="minorHAnsi"/>
          <w:sz w:val="20"/>
          <w:szCs w:val="20"/>
          <w:lang w:val="en-US"/>
        </w:rPr>
        <w:t xml:space="preserve">extension </w:t>
      </w:r>
      <w:r w:rsidR="00516B89" w:rsidRPr="00535CDB">
        <w:rPr>
          <w:rFonts w:ascii="Verdana" w:hAnsi="Verdana" w:cstheme="minorHAnsi"/>
          <w:sz w:val="20"/>
          <w:szCs w:val="20"/>
          <w:lang w:val="en-US"/>
        </w:rPr>
        <w:t xml:space="preserve">to </w:t>
      </w:r>
      <w:r w:rsidRPr="00535CDB">
        <w:rPr>
          <w:rFonts w:ascii="Verdana" w:hAnsi="Verdana" w:cstheme="minorHAnsi"/>
          <w:sz w:val="20"/>
          <w:szCs w:val="20"/>
          <w:lang w:val="en-US"/>
        </w:rPr>
        <w:t>the project duration can be requested during the project</w:t>
      </w:r>
      <w:r w:rsidR="00516B89" w:rsidRPr="00535CDB">
        <w:rPr>
          <w:rFonts w:ascii="Verdana" w:hAnsi="Verdana" w:cstheme="minorHAnsi"/>
          <w:sz w:val="20"/>
          <w:szCs w:val="20"/>
          <w:lang w:val="en-US"/>
        </w:rPr>
        <w:t>’s</w:t>
      </w:r>
      <w:r w:rsidRPr="00535CDB">
        <w:rPr>
          <w:rFonts w:ascii="Verdana" w:hAnsi="Verdana" w:cstheme="minorHAnsi"/>
          <w:sz w:val="20"/>
          <w:szCs w:val="20"/>
          <w:lang w:val="en-US"/>
        </w:rPr>
        <w:t xml:space="preserve"> lifetime, and it should not exceed the </w:t>
      </w:r>
      <w:r w:rsidRPr="00535CDB">
        <w:rPr>
          <w:rFonts w:ascii="Verdana" w:hAnsi="Verdana" w:cstheme="minorHAnsi"/>
          <w:b/>
          <w:bCs/>
          <w:sz w:val="20"/>
          <w:szCs w:val="20"/>
          <w:lang w:val="en-US"/>
        </w:rPr>
        <w:t>50% of the project’s initial duration</w:t>
      </w:r>
      <w:r w:rsidRPr="00535CDB">
        <w:rPr>
          <w:rFonts w:ascii="Verdana" w:hAnsi="Verdana" w:cstheme="minorHAnsi"/>
          <w:sz w:val="20"/>
          <w:szCs w:val="20"/>
          <w:lang w:val="en-US"/>
        </w:rPr>
        <w:t>.</w:t>
      </w:r>
      <w:r w:rsidR="00B40EF6">
        <w:rPr>
          <w:rFonts w:ascii="Verdana" w:hAnsi="Verdana" w:cstheme="minorHAnsi"/>
          <w:sz w:val="20"/>
          <w:szCs w:val="20"/>
          <w:lang w:val="en-US"/>
        </w:rPr>
        <w:t xml:space="preserve"> </w:t>
      </w:r>
      <w:r w:rsidR="00600067" w:rsidRPr="00535CDB">
        <w:rPr>
          <w:rFonts w:ascii="Verdana" w:hAnsi="Verdana" w:cstheme="minorHAnsi"/>
          <w:sz w:val="20"/>
          <w:szCs w:val="20"/>
          <w:lang w:val="en-US"/>
        </w:rPr>
        <w:t>Nonetheless, there may be exceptional cases leading to a</w:t>
      </w:r>
      <w:r w:rsidR="003975B6" w:rsidRPr="00535CDB">
        <w:rPr>
          <w:rFonts w:ascii="Verdana" w:hAnsi="Verdana" w:cstheme="minorHAnsi"/>
          <w:sz w:val="20"/>
          <w:szCs w:val="20"/>
          <w:lang w:val="en-US"/>
        </w:rPr>
        <w:t xml:space="preserve"> bigger</w:t>
      </w:r>
      <w:r w:rsidR="00AC54C2" w:rsidRPr="00535CDB">
        <w:rPr>
          <w:rFonts w:ascii="Verdana" w:hAnsi="Verdana" w:cstheme="minorHAnsi"/>
          <w:sz w:val="20"/>
          <w:szCs w:val="20"/>
          <w:lang w:val="en-US"/>
        </w:rPr>
        <w:t xml:space="preserve"> </w:t>
      </w:r>
      <w:r w:rsidR="00600067" w:rsidRPr="00535CDB">
        <w:rPr>
          <w:rFonts w:ascii="Verdana" w:hAnsi="Verdana" w:cstheme="minorHAnsi"/>
          <w:sz w:val="20"/>
          <w:szCs w:val="20"/>
          <w:lang w:val="en-US"/>
        </w:rPr>
        <w:t xml:space="preserve">project </w:t>
      </w:r>
      <w:r w:rsidR="00516B89" w:rsidRPr="00535CDB">
        <w:rPr>
          <w:rFonts w:ascii="Verdana" w:hAnsi="Verdana" w:cstheme="minorHAnsi"/>
          <w:sz w:val="20"/>
          <w:szCs w:val="20"/>
          <w:lang w:val="en-US"/>
        </w:rPr>
        <w:t>extension</w:t>
      </w:r>
      <w:r w:rsidR="00600067" w:rsidRPr="00535CDB">
        <w:rPr>
          <w:rFonts w:ascii="Verdana" w:hAnsi="Verdana" w:cstheme="minorHAnsi"/>
          <w:sz w:val="20"/>
          <w:szCs w:val="20"/>
          <w:lang w:val="en-US"/>
        </w:rPr>
        <w:t>. For example, circumstances of force majeure constitute exceptional cases leading to suspension or extension of deadlines. It is pointed out that cases of force majeure are restrictively listed and strictly assessed by the national and EU jurisprudence</w:t>
      </w:r>
      <w:r w:rsidR="00516B89" w:rsidRPr="00535CDB">
        <w:rPr>
          <w:rFonts w:ascii="Verdana" w:hAnsi="Verdana" w:cstheme="minorHAnsi"/>
          <w:sz w:val="20"/>
          <w:szCs w:val="20"/>
          <w:lang w:val="en-US"/>
        </w:rPr>
        <w:t xml:space="preserve">. </w:t>
      </w:r>
      <w:r w:rsidR="00B40EF6">
        <w:rPr>
          <w:rFonts w:ascii="Verdana" w:hAnsi="Verdana" w:cstheme="minorHAnsi"/>
          <w:sz w:val="20"/>
          <w:szCs w:val="20"/>
          <w:lang w:val="en-US"/>
        </w:rPr>
        <w:t>Some c</w:t>
      </w:r>
      <w:r w:rsidR="00516B89" w:rsidRPr="00535CDB">
        <w:rPr>
          <w:rFonts w:ascii="Verdana" w:hAnsi="Verdana" w:cstheme="minorHAnsi"/>
          <w:sz w:val="20"/>
          <w:szCs w:val="20"/>
          <w:lang w:val="en-US"/>
        </w:rPr>
        <w:t xml:space="preserve">ases of </w:t>
      </w:r>
      <w:r w:rsidR="00EC29BF" w:rsidRPr="00535CDB">
        <w:rPr>
          <w:rFonts w:ascii="Verdana" w:hAnsi="Verdana" w:cstheme="minorHAnsi"/>
          <w:sz w:val="20"/>
          <w:szCs w:val="20"/>
          <w:lang w:val="en-US"/>
        </w:rPr>
        <w:t xml:space="preserve">an </w:t>
      </w:r>
      <w:r w:rsidR="00EC29BF" w:rsidRPr="00535CDB">
        <w:rPr>
          <w:rFonts w:ascii="Verdana" w:hAnsi="Verdana"/>
          <w:sz w:val="20"/>
          <w:szCs w:val="20"/>
          <w:lang w:val="en-US"/>
        </w:rPr>
        <w:t xml:space="preserve">additional partner joining the approved project and additional </w:t>
      </w:r>
      <w:r w:rsidR="003975B6" w:rsidRPr="00535CDB">
        <w:rPr>
          <w:rFonts w:ascii="Verdana" w:hAnsi="Verdana"/>
          <w:sz w:val="20"/>
          <w:szCs w:val="20"/>
          <w:lang w:val="en-US"/>
        </w:rPr>
        <w:t xml:space="preserve">project </w:t>
      </w:r>
      <w:r w:rsidR="00EC29BF" w:rsidRPr="00535CDB">
        <w:rPr>
          <w:rFonts w:ascii="Verdana" w:hAnsi="Verdana"/>
          <w:sz w:val="20"/>
          <w:szCs w:val="20"/>
          <w:lang w:val="en-US"/>
        </w:rPr>
        <w:t>budget</w:t>
      </w:r>
      <w:r w:rsidR="003975B6" w:rsidRPr="00535CDB">
        <w:rPr>
          <w:rFonts w:ascii="Verdana" w:hAnsi="Verdana"/>
          <w:sz w:val="20"/>
          <w:szCs w:val="20"/>
          <w:lang w:val="en-US"/>
        </w:rPr>
        <w:t xml:space="preserve"> might </w:t>
      </w:r>
      <w:r w:rsidR="00B40EF6">
        <w:rPr>
          <w:rFonts w:ascii="Verdana" w:hAnsi="Verdana"/>
          <w:sz w:val="20"/>
          <w:szCs w:val="20"/>
          <w:lang w:val="en-US"/>
        </w:rPr>
        <w:t xml:space="preserve">be examined and could potentially lead </w:t>
      </w:r>
      <w:r w:rsidR="003975B6" w:rsidRPr="00535CDB">
        <w:rPr>
          <w:rFonts w:ascii="Verdana" w:hAnsi="Verdana"/>
          <w:sz w:val="20"/>
          <w:szCs w:val="20"/>
          <w:lang w:val="en-US"/>
        </w:rPr>
        <w:t xml:space="preserve">to </w:t>
      </w:r>
      <w:r w:rsidR="00B40EF6">
        <w:rPr>
          <w:rFonts w:ascii="Verdana" w:hAnsi="Verdana"/>
          <w:sz w:val="20"/>
          <w:szCs w:val="20"/>
          <w:lang w:val="en-US"/>
        </w:rPr>
        <w:t>bigger</w:t>
      </w:r>
      <w:r w:rsidR="003975B6" w:rsidRPr="00535CDB">
        <w:rPr>
          <w:rFonts w:ascii="Verdana" w:hAnsi="Verdana"/>
          <w:sz w:val="20"/>
          <w:szCs w:val="20"/>
          <w:lang w:val="en-US"/>
        </w:rPr>
        <w:t xml:space="preserve"> project extension</w:t>
      </w:r>
      <w:r w:rsidR="00600067" w:rsidRPr="00535CDB">
        <w:rPr>
          <w:rFonts w:ascii="Verdana" w:hAnsi="Verdana" w:cstheme="minorHAnsi"/>
          <w:sz w:val="20"/>
          <w:szCs w:val="20"/>
          <w:lang w:val="en-US"/>
        </w:rPr>
        <w:t xml:space="preserve">. </w:t>
      </w:r>
    </w:p>
    <w:p w14:paraId="21D5CCD3" w14:textId="77777777" w:rsidR="00600067" w:rsidRPr="00535CDB" w:rsidRDefault="00600067" w:rsidP="00DD6289">
      <w:pPr>
        <w:spacing w:line="360" w:lineRule="auto"/>
        <w:ind w:left="1134" w:right="510"/>
        <w:rPr>
          <w:rFonts w:ascii="Verdana" w:hAnsi="Verdana" w:cstheme="minorHAnsi"/>
          <w:sz w:val="20"/>
          <w:szCs w:val="20"/>
          <w:lang w:val="en-US"/>
        </w:rPr>
      </w:pPr>
    </w:p>
    <w:p w14:paraId="42AE960A" w14:textId="287CDD80" w:rsidR="00FF616A" w:rsidRDefault="00FF616A"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lastRenderedPageBreak/>
        <w:t>The Call for</w:t>
      </w:r>
      <w:r w:rsidR="000F62B5" w:rsidRPr="00535CDB">
        <w:rPr>
          <w:rFonts w:ascii="Verdana" w:hAnsi="Verdana" w:cstheme="minorHAnsi"/>
          <w:sz w:val="20"/>
          <w:szCs w:val="20"/>
          <w:lang w:val="en-US"/>
        </w:rPr>
        <w:t xml:space="preserve"> p</w:t>
      </w:r>
      <w:r w:rsidRPr="00535CDB">
        <w:rPr>
          <w:rFonts w:ascii="Verdana" w:hAnsi="Verdana" w:cstheme="minorHAnsi"/>
          <w:sz w:val="20"/>
          <w:szCs w:val="20"/>
          <w:lang w:val="en-US"/>
        </w:rPr>
        <w:t xml:space="preserve">roposals’ thresholds shall be respected </w:t>
      </w:r>
      <w:r w:rsidR="000F62B5" w:rsidRPr="00535CDB">
        <w:rPr>
          <w:rFonts w:ascii="Verdana" w:hAnsi="Verdana" w:cstheme="minorHAnsi"/>
          <w:sz w:val="20"/>
          <w:szCs w:val="20"/>
          <w:lang w:val="en-US"/>
        </w:rPr>
        <w:t xml:space="preserve">in </w:t>
      </w:r>
      <w:r w:rsidRPr="00535CDB">
        <w:rPr>
          <w:rFonts w:ascii="Verdana" w:hAnsi="Verdana" w:cstheme="minorHAnsi"/>
          <w:sz w:val="20"/>
          <w:szCs w:val="20"/>
          <w:lang w:val="en-US"/>
        </w:rPr>
        <w:t>all modification requests. Any deviation at project closure must be justified, must serve strategic purposes of the Programme and have the approval of the Managing Authority.</w:t>
      </w:r>
    </w:p>
    <w:p w14:paraId="594A4F3D" w14:textId="77777777" w:rsidR="00B40EF6" w:rsidRPr="00535CDB" w:rsidRDefault="00B40EF6" w:rsidP="00DD6289">
      <w:pPr>
        <w:spacing w:line="360" w:lineRule="auto"/>
        <w:ind w:left="1134" w:right="510"/>
        <w:rPr>
          <w:rFonts w:ascii="Verdana" w:hAnsi="Verdana" w:cstheme="minorHAnsi"/>
          <w:sz w:val="20"/>
          <w:szCs w:val="20"/>
          <w:lang w:val="en-US"/>
        </w:rPr>
      </w:pPr>
    </w:p>
    <w:p w14:paraId="3BC45E77" w14:textId="53800D65" w:rsidR="00FF616A" w:rsidRDefault="00FF616A"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 xml:space="preserve">Projects should be aware that a formal request for modification can only be launched during the lifetime of </w:t>
      </w:r>
      <w:r w:rsidR="00B40EF6">
        <w:rPr>
          <w:rFonts w:ascii="Verdana" w:hAnsi="Verdana" w:cstheme="minorHAnsi"/>
          <w:sz w:val="20"/>
          <w:szCs w:val="20"/>
          <w:lang w:val="en-US"/>
        </w:rPr>
        <w:t>the</w:t>
      </w:r>
      <w:r w:rsidRPr="00535CDB">
        <w:rPr>
          <w:rFonts w:ascii="Verdana" w:hAnsi="Verdana" w:cstheme="minorHAnsi"/>
          <w:sz w:val="20"/>
          <w:szCs w:val="20"/>
          <w:lang w:val="en-US"/>
        </w:rPr>
        <w:t xml:space="preserve"> project. It is not possible to launch a formal request for modification after the end date of the project (as indicated in the Application Form).</w:t>
      </w:r>
    </w:p>
    <w:p w14:paraId="728EB71A" w14:textId="77777777" w:rsidR="00B40EF6" w:rsidRPr="00535CDB" w:rsidRDefault="00B40EF6" w:rsidP="00DD6289">
      <w:pPr>
        <w:spacing w:line="360" w:lineRule="auto"/>
        <w:ind w:left="1134" w:right="510"/>
        <w:rPr>
          <w:rFonts w:ascii="Verdana" w:hAnsi="Verdana" w:cstheme="minorHAnsi"/>
          <w:sz w:val="20"/>
          <w:szCs w:val="20"/>
          <w:lang w:val="en-US"/>
        </w:rPr>
      </w:pPr>
    </w:p>
    <w:p w14:paraId="7768C435" w14:textId="2BE59791" w:rsidR="00FF616A" w:rsidRPr="00535CDB" w:rsidRDefault="00FF616A"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 xml:space="preserve"> There are three types of modifications, considering the effect on the project structure and the body that will provide the decision. These three </w:t>
      </w:r>
      <w:r w:rsidR="00F86CB9" w:rsidRPr="00535CDB">
        <w:rPr>
          <w:rFonts w:ascii="Verdana" w:hAnsi="Verdana" w:cstheme="minorHAnsi"/>
          <w:sz w:val="20"/>
          <w:szCs w:val="20"/>
          <w:lang w:val="en-US"/>
        </w:rPr>
        <w:t>types</w:t>
      </w:r>
      <w:r w:rsidRPr="00535CDB">
        <w:rPr>
          <w:rFonts w:ascii="Verdana" w:hAnsi="Verdana" w:cstheme="minorHAnsi"/>
          <w:sz w:val="20"/>
          <w:szCs w:val="20"/>
          <w:lang w:val="en-US"/>
        </w:rPr>
        <w:t xml:space="preserve"> are the following:</w:t>
      </w:r>
    </w:p>
    <w:p w14:paraId="7CBDE831" w14:textId="34F2FB1F" w:rsidR="007315E2" w:rsidRDefault="003975B6" w:rsidP="00DD6289">
      <w:pPr>
        <w:spacing w:line="360" w:lineRule="auto"/>
        <w:ind w:left="1134" w:right="454"/>
        <w:rPr>
          <w:rFonts w:cstheme="minorHAnsi"/>
          <w:color w:val="FFC000" w:themeColor="accent1"/>
          <w:lang w:val="en-US"/>
        </w:rPr>
      </w:pPr>
      <w:r>
        <w:rPr>
          <w:rFonts w:cstheme="minorHAnsi"/>
          <w:b/>
          <w:bCs/>
          <w:i/>
          <w:iCs/>
          <w:lang w:val="en-US"/>
        </w:rPr>
        <w:t xml:space="preserve"> </w:t>
      </w:r>
    </w:p>
    <w:p w14:paraId="5DCE70A2" w14:textId="7149CC87" w:rsidR="00FF616A" w:rsidRPr="00B40EF6" w:rsidRDefault="0080053E" w:rsidP="00DD6289">
      <w:pPr>
        <w:spacing w:line="360" w:lineRule="auto"/>
        <w:ind w:left="1418" w:right="454"/>
        <w:rPr>
          <w:rFonts w:ascii="Verdana" w:hAnsi="Verdana" w:cstheme="minorHAnsi"/>
          <w:b/>
          <w:sz w:val="22"/>
          <w:u w:val="single"/>
          <w:lang w:val="en-US"/>
        </w:rPr>
      </w:pPr>
      <w:r w:rsidRPr="00B40EF6">
        <w:rPr>
          <w:rFonts w:ascii="Verdana" w:hAnsi="Verdana" w:cstheme="minorHAnsi"/>
          <w:b/>
          <w:sz w:val="22"/>
          <w:u w:val="single"/>
          <w:lang w:val="en-US"/>
        </w:rPr>
        <w:t xml:space="preserve">1. </w:t>
      </w:r>
      <w:r w:rsidR="008D0C64" w:rsidRPr="00B40EF6">
        <w:rPr>
          <w:rFonts w:ascii="Verdana" w:hAnsi="Verdana" w:cstheme="minorHAnsi"/>
          <w:b/>
          <w:sz w:val="22"/>
          <w:u w:val="single"/>
          <w:lang w:val="en-US"/>
        </w:rPr>
        <w:t>Modifications approved by the</w:t>
      </w:r>
      <w:r w:rsidR="00AE0382" w:rsidRPr="00B40EF6">
        <w:rPr>
          <w:rFonts w:ascii="Verdana" w:hAnsi="Verdana" w:cstheme="minorHAnsi"/>
          <w:b/>
          <w:sz w:val="22"/>
          <w:u w:val="single"/>
          <w:lang w:val="en-US"/>
        </w:rPr>
        <w:t xml:space="preserve"> JS</w:t>
      </w:r>
    </w:p>
    <w:p w14:paraId="1DD2FDD1" w14:textId="77777777" w:rsidR="00FF616A" w:rsidRDefault="00FF616A" w:rsidP="00DD6289">
      <w:pPr>
        <w:spacing w:line="360" w:lineRule="auto"/>
        <w:ind w:left="1134" w:right="454"/>
        <w:rPr>
          <w:rFonts w:cstheme="minorHAnsi"/>
          <w:lang w:val="en-US"/>
        </w:rPr>
      </w:pPr>
    </w:p>
    <w:p w14:paraId="425FED34" w14:textId="46C35210" w:rsidR="00FF616A" w:rsidRDefault="00FF616A"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 xml:space="preserve">The </w:t>
      </w:r>
      <w:r w:rsidR="00E479F3" w:rsidRPr="00535CDB">
        <w:rPr>
          <w:rFonts w:ascii="Verdana" w:hAnsi="Verdana" w:cstheme="minorHAnsi"/>
          <w:sz w:val="20"/>
          <w:szCs w:val="20"/>
          <w:lang w:val="en-US"/>
        </w:rPr>
        <w:t>b</w:t>
      </w:r>
      <w:r w:rsidRPr="00535CDB">
        <w:rPr>
          <w:rFonts w:ascii="Verdana" w:hAnsi="Verdana" w:cstheme="minorHAnsi"/>
          <w:sz w:val="20"/>
          <w:szCs w:val="20"/>
          <w:lang w:val="en-US"/>
        </w:rPr>
        <w:t>eneficiaries during the implementation of the project can proceed to the following adjustments:</w:t>
      </w:r>
    </w:p>
    <w:p w14:paraId="4E2FFC3D" w14:textId="77777777" w:rsidR="00B40EF6" w:rsidRPr="00535CDB" w:rsidRDefault="00B40EF6" w:rsidP="00DD6289">
      <w:pPr>
        <w:spacing w:line="360" w:lineRule="auto"/>
        <w:ind w:left="1134" w:right="454"/>
        <w:rPr>
          <w:rFonts w:ascii="Verdana" w:hAnsi="Verdana" w:cstheme="minorHAnsi"/>
          <w:sz w:val="20"/>
          <w:szCs w:val="20"/>
          <w:lang w:val="en-US"/>
        </w:rPr>
      </w:pPr>
    </w:p>
    <w:p w14:paraId="751BB928" w14:textId="34BC5ED0" w:rsidR="00FF616A" w:rsidRDefault="00FF616A" w:rsidP="00DD6289">
      <w:pPr>
        <w:pStyle w:val="aa"/>
        <w:numPr>
          <w:ilvl w:val="0"/>
          <w:numId w:val="60"/>
        </w:numPr>
        <w:spacing w:line="360" w:lineRule="auto"/>
        <w:ind w:right="454" w:firstLine="0"/>
        <w:rPr>
          <w:rFonts w:ascii="Verdana" w:hAnsi="Verdana" w:cstheme="minorHAnsi"/>
          <w:sz w:val="20"/>
          <w:szCs w:val="20"/>
          <w:lang w:val="en-US"/>
        </w:rPr>
      </w:pPr>
      <w:r w:rsidRPr="00535CDB">
        <w:rPr>
          <w:rFonts w:ascii="Verdana" w:hAnsi="Verdana" w:cstheme="minorHAnsi"/>
          <w:b/>
          <w:bCs/>
          <w:sz w:val="20"/>
          <w:szCs w:val="20"/>
          <w:lang w:val="en-US"/>
        </w:rPr>
        <w:t>Administrative Information</w:t>
      </w:r>
      <w:r w:rsidRPr="00535CDB">
        <w:rPr>
          <w:rFonts w:ascii="Verdana" w:hAnsi="Verdana" w:cstheme="minorHAnsi"/>
          <w:sz w:val="20"/>
          <w:szCs w:val="20"/>
          <w:lang w:val="en-US"/>
        </w:rPr>
        <w:t xml:space="preserve"> </w:t>
      </w:r>
      <w:r w:rsidRPr="00535CDB">
        <w:rPr>
          <w:rFonts w:ascii="Verdana" w:hAnsi="Verdana" w:cstheme="minorHAnsi"/>
          <w:b/>
          <w:bCs/>
          <w:sz w:val="20"/>
          <w:szCs w:val="20"/>
          <w:lang w:val="en-US"/>
        </w:rPr>
        <w:t>in the Application Form</w:t>
      </w:r>
      <w:r w:rsidRPr="00535CDB">
        <w:rPr>
          <w:rFonts w:ascii="Verdana" w:hAnsi="Verdana" w:cstheme="minorHAnsi"/>
          <w:sz w:val="20"/>
          <w:szCs w:val="20"/>
          <w:lang w:val="en-US"/>
        </w:rPr>
        <w:t xml:space="preserve"> such as change of legal representatives, contact details, addresses, other data of minor significance and erroneous insertion of data.</w:t>
      </w:r>
    </w:p>
    <w:p w14:paraId="398E220A" w14:textId="77777777" w:rsidR="00BE350D" w:rsidRPr="00535CDB" w:rsidRDefault="00BE350D" w:rsidP="00DD6289">
      <w:pPr>
        <w:pStyle w:val="aa"/>
        <w:spacing w:line="360" w:lineRule="auto"/>
        <w:ind w:left="1854" w:right="454"/>
        <w:rPr>
          <w:rFonts w:ascii="Verdana" w:hAnsi="Verdana" w:cstheme="minorHAnsi"/>
          <w:sz w:val="20"/>
          <w:szCs w:val="20"/>
          <w:lang w:val="en-US"/>
        </w:rPr>
      </w:pPr>
    </w:p>
    <w:p w14:paraId="1988B3DC" w14:textId="4506154E" w:rsidR="00D7258B" w:rsidRPr="00BE350D" w:rsidRDefault="00FF616A" w:rsidP="00DD6289">
      <w:pPr>
        <w:pStyle w:val="aa"/>
        <w:numPr>
          <w:ilvl w:val="0"/>
          <w:numId w:val="60"/>
        </w:numPr>
        <w:spacing w:after="160" w:line="360" w:lineRule="auto"/>
        <w:ind w:right="454" w:firstLine="0"/>
        <w:rPr>
          <w:rFonts w:ascii="Verdana" w:hAnsi="Verdana" w:cs="Calibri"/>
          <w:snapToGrid/>
          <w:sz w:val="20"/>
          <w:szCs w:val="20"/>
          <w:lang w:val="en-US" w:eastAsia="el-GR"/>
        </w:rPr>
      </w:pPr>
      <w:r w:rsidRPr="00535CDB">
        <w:rPr>
          <w:rFonts w:ascii="Verdana" w:hAnsi="Verdana" w:cstheme="minorHAnsi"/>
          <w:b/>
          <w:bCs/>
          <w:sz w:val="20"/>
          <w:szCs w:val="20"/>
          <w:lang w:val="en-US"/>
        </w:rPr>
        <w:t>Modificati</w:t>
      </w:r>
      <w:r w:rsidR="00B40EF6">
        <w:rPr>
          <w:rFonts w:ascii="Verdana" w:hAnsi="Verdana" w:cstheme="minorHAnsi"/>
          <w:b/>
          <w:bCs/>
          <w:sz w:val="20"/>
          <w:szCs w:val="20"/>
          <w:lang w:val="en-US"/>
        </w:rPr>
        <w:t>on of bank accounts</w:t>
      </w:r>
    </w:p>
    <w:p w14:paraId="156C3AB0" w14:textId="77777777" w:rsidR="00BE350D" w:rsidRPr="00535CDB" w:rsidRDefault="00BE350D" w:rsidP="00DD6289">
      <w:pPr>
        <w:pStyle w:val="aa"/>
        <w:spacing w:after="160" w:line="360" w:lineRule="auto"/>
        <w:ind w:left="1854" w:right="454"/>
        <w:rPr>
          <w:rFonts w:ascii="Verdana" w:hAnsi="Verdana" w:cs="Calibri"/>
          <w:snapToGrid/>
          <w:sz w:val="20"/>
          <w:szCs w:val="20"/>
          <w:lang w:val="en-US" w:eastAsia="el-GR"/>
        </w:rPr>
      </w:pPr>
    </w:p>
    <w:p w14:paraId="1E9E820D" w14:textId="0CAAD8D5" w:rsidR="00BE350D" w:rsidRPr="00BE350D" w:rsidRDefault="00FF616A" w:rsidP="00DD6289">
      <w:pPr>
        <w:pStyle w:val="aa"/>
        <w:numPr>
          <w:ilvl w:val="0"/>
          <w:numId w:val="60"/>
        </w:numPr>
        <w:spacing w:after="160" w:line="360" w:lineRule="auto"/>
        <w:ind w:right="454" w:firstLine="0"/>
        <w:rPr>
          <w:rFonts w:ascii="Verdana" w:hAnsi="Verdana" w:cs="Calibri"/>
          <w:snapToGrid/>
          <w:sz w:val="20"/>
          <w:szCs w:val="20"/>
          <w:lang w:val="en-US" w:eastAsia="el-GR"/>
        </w:rPr>
      </w:pPr>
      <w:r w:rsidRPr="00535CDB">
        <w:rPr>
          <w:rFonts w:ascii="Verdana" w:hAnsi="Verdana" w:cstheme="minorHAnsi"/>
          <w:b/>
          <w:bCs/>
          <w:sz w:val="20"/>
          <w:szCs w:val="20"/>
          <w:lang w:val="en-US"/>
        </w:rPr>
        <w:t>Adjustment</w:t>
      </w:r>
      <w:r w:rsidR="00DB74CB" w:rsidRPr="00535CDB">
        <w:rPr>
          <w:rFonts w:ascii="Verdana" w:hAnsi="Verdana" w:cstheme="minorHAnsi"/>
          <w:b/>
          <w:bCs/>
          <w:sz w:val="20"/>
          <w:szCs w:val="20"/>
          <w:lang w:val="en-US"/>
        </w:rPr>
        <w:t>s</w:t>
      </w:r>
      <w:r w:rsidRPr="00535CDB">
        <w:rPr>
          <w:rFonts w:ascii="Verdana" w:hAnsi="Verdana" w:cstheme="minorHAnsi"/>
          <w:b/>
          <w:bCs/>
          <w:sz w:val="20"/>
          <w:szCs w:val="20"/>
          <w:lang w:val="en-US"/>
        </w:rPr>
        <w:t xml:space="preserve"> </w:t>
      </w:r>
      <w:r w:rsidR="00DB74CB" w:rsidRPr="00535CDB">
        <w:rPr>
          <w:rFonts w:ascii="Verdana" w:hAnsi="Verdana" w:cstheme="minorHAnsi"/>
          <w:b/>
          <w:bCs/>
          <w:sz w:val="20"/>
          <w:szCs w:val="20"/>
          <w:lang w:val="en-US"/>
        </w:rPr>
        <w:t>in</w:t>
      </w:r>
      <w:r w:rsidRPr="00535CDB">
        <w:rPr>
          <w:rFonts w:ascii="Verdana" w:hAnsi="Verdana" w:cstheme="minorHAnsi"/>
          <w:b/>
          <w:bCs/>
          <w:sz w:val="20"/>
          <w:szCs w:val="20"/>
          <w:lang w:val="en-US"/>
        </w:rPr>
        <w:t xml:space="preserve"> the </w:t>
      </w:r>
      <w:r w:rsidR="00DB74CB" w:rsidRPr="00535CDB">
        <w:rPr>
          <w:rFonts w:ascii="Verdana" w:hAnsi="Verdana" w:cstheme="minorHAnsi"/>
          <w:b/>
          <w:bCs/>
          <w:sz w:val="20"/>
          <w:szCs w:val="20"/>
          <w:lang w:val="en-US"/>
        </w:rPr>
        <w:t>J</w:t>
      </w:r>
      <w:r w:rsidR="00B40EF6">
        <w:rPr>
          <w:rFonts w:ascii="Verdana" w:hAnsi="Verdana" w:cstheme="minorHAnsi"/>
          <w:b/>
          <w:bCs/>
          <w:sz w:val="20"/>
          <w:szCs w:val="20"/>
          <w:lang w:val="en-US"/>
        </w:rPr>
        <w:t>ustification of B</w:t>
      </w:r>
      <w:r w:rsidRPr="00535CDB">
        <w:rPr>
          <w:rFonts w:ascii="Verdana" w:hAnsi="Verdana" w:cstheme="minorHAnsi"/>
          <w:b/>
          <w:bCs/>
          <w:sz w:val="20"/>
          <w:szCs w:val="20"/>
          <w:lang w:val="en-US"/>
        </w:rPr>
        <w:t>udget</w:t>
      </w:r>
      <w:r w:rsidRPr="00535CDB">
        <w:rPr>
          <w:rFonts w:ascii="Verdana" w:hAnsi="Verdana" w:cstheme="minorHAnsi"/>
          <w:sz w:val="20"/>
          <w:szCs w:val="20"/>
          <w:lang w:val="en-US"/>
        </w:rPr>
        <w:t xml:space="preserve"> </w:t>
      </w:r>
      <w:r w:rsidR="00DB74CB" w:rsidRPr="00535CDB">
        <w:rPr>
          <w:rFonts w:ascii="Verdana" w:hAnsi="Verdana" w:cstheme="minorHAnsi"/>
          <w:sz w:val="20"/>
          <w:szCs w:val="20"/>
          <w:lang w:val="en-US"/>
        </w:rPr>
        <w:t>that do</w:t>
      </w:r>
      <w:r w:rsidRPr="00535CDB">
        <w:rPr>
          <w:rFonts w:ascii="Verdana" w:hAnsi="Verdana" w:cstheme="minorHAnsi"/>
          <w:sz w:val="20"/>
          <w:szCs w:val="20"/>
          <w:lang w:val="en-US"/>
        </w:rPr>
        <w:t xml:space="preserve"> not affect the scope of the project </w:t>
      </w:r>
      <w:r w:rsidR="00DB74CB" w:rsidRPr="00535CDB">
        <w:rPr>
          <w:rFonts w:ascii="Verdana" w:hAnsi="Verdana" w:cstheme="minorHAnsi"/>
          <w:sz w:val="20"/>
          <w:szCs w:val="20"/>
          <w:lang w:val="en-US"/>
        </w:rPr>
        <w:t>n</w:t>
      </w:r>
      <w:r w:rsidRPr="00535CDB">
        <w:rPr>
          <w:rFonts w:ascii="Verdana" w:hAnsi="Verdana" w:cstheme="minorHAnsi"/>
          <w:sz w:val="20"/>
          <w:szCs w:val="20"/>
          <w:lang w:val="en-US"/>
        </w:rPr>
        <w:t xml:space="preserve">or any information in the </w:t>
      </w:r>
      <w:r w:rsidR="00E479F3" w:rsidRPr="00535CDB">
        <w:rPr>
          <w:rFonts w:ascii="Verdana" w:hAnsi="Verdana" w:cstheme="minorHAnsi"/>
          <w:sz w:val="20"/>
          <w:szCs w:val="20"/>
          <w:lang w:val="en-US"/>
        </w:rPr>
        <w:t xml:space="preserve">approved </w:t>
      </w:r>
      <w:r w:rsidRPr="00535CDB">
        <w:rPr>
          <w:rFonts w:ascii="Verdana" w:hAnsi="Verdana" w:cstheme="minorHAnsi"/>
          <w:sz w:val="20"/>
          <w:szCs w:val="20"/>
          <w:lang w:val="en-US"/>
        </w:rPr>
        <w:t>Application Form</w:t>
      </w:r>
      <w:r w:rsidR="002A29B4">
        <w:rPr>
          <w:rFonts w:ascii="Verdana" w:hAnsi="Verdana" w:cstheme="minorHAnsi"/>
          <w:b/>
          <w:bCs/>
          <w:sz w:val="20"/>
          <w:szCs w:val="20"/>
          <w:lang w:val="en-US"/>
        </w:rPr>
        <w:t xml:space="preserve"> </w:t>
      </w:r>
      <w:r w:rsidR="008B2BEA" w:rsidRPr="00535CDB">
        <w:rPr>
          <w:rFonts w:ascii="Verdana" w:hAnsi="Verdana"/>
          <w:sz w:val="20"/>
          <w:szCs w:val="20"/>
          <w:lang w:val="en-GB"/>
        </w:rPr>
        <w:t xml:space="preserve">(e.g. a) </w:t>
      </w:r>
      <w:r w:rsidR="00B40EF6">
        <w:rPr>
          <w:rFonts w:ascii="Verdana" w:hAnsi="Verdana"/>
          <w:sz w:val="20"/>
          <w:szCs w:val="20"/>
          <w:lang w:val="en-US"/>
        </w:rPr>
        <w:t>m</w:t>
      </w:r>
      <w:r w:rsidR="008B2BEA" w:rsidRPr="00535CDB">
        <w:rPr>
          <w:rFonts w:ascii="Verdana" w:hAnsi="Verdana"/>
          <w:sz w:val="20"/>
          <w:szCs w:val="20"/>
          <w:lang w:val="en-US"/>
        </w:rPr>
        <w:t xml:space="preserve">inor technical modifications for which the beneficiary is responsible and which clearly permit to achieve the target of an action and the </w:t>
      </w:r>
      <w:r w:rsidR="0004007A">
        <w:rPr>
          <w:rFonts w:ascii="Verdana" w:hAnsi="Verdana"/>
          <w:sz w:val="20"/>
          <w:szCs w:val="20"/>
          <w:lang w:val="en-US"/>
        </w:rPr>
        <w:t>project objective b)</w:t>
      </w:r>
      <w:r w:rsidR="008B2BEA" w:rsidRPr="00535CDB">
        <w:rPr>
          <w:rFonts w:ascii="Verdana" w:hAnsi="Verdana"/>
          <w:sz w:val="20"/>
          <w:szCs w:val="20"/>
          <w:lang w:val="en-US"/>
        </w:rPr>
        <w:t>change in the location of a planned activity</w:t>
      </w:r>
      <w:r w:rsidR="0004007A">
        <w:rPr>
          <w:rFonts w:ascii="Verdana" w:hAnsi="Verdana"/>
          <w:sz w:val="20"/>
          <w:szCs w:val="20"/>
          <w:lang w:val="en-US"/>
        </w:rPr>
        <w:t xml:space="preserve"> within the eligible Programme area</w:t>
      </w:r>
      <w:r w:rsidR="008B2BEA" w:rsidRPr="00535CDB">
        <w:rPr>
          <w:rFonts w:ascii="Verdana" w:hAnsi="Verdana"/>
          <w:sz w:val="20"/>
          <w:szCs w:val="20"/>
          <w:lang w:val="en-US"/>
        </w:rPr>
        <w:t xml:space="preserve">  </w:t>
      </w:r>
      <w:r w:rsidR="00B40EF6">
        <w:rPr>
          <w:rFonts w:ascii="Verdana" w:hAnsi="Verdana"/>
          <w:sz w:val="20"/>
          <w:szCs w:val="20"/>
          <w:lang w:val="en-US"/>
        </w:rPr>
        <w:t>c</w:t>
      </w:r>
      <w:r w:rsidR="0004007A">
        <w:rPr>
          <w:rFonts w:ascii="Verdana" w:hAnsi="Verdana"/>
          <w:color w:val="1F497D"/>
          <w:sz w:val="20"/>
          <w:szCs w:val="20"/>
          <w:lang w:val="en-US"/>
        </w:rPr>
        <w:t>)</w:t>
      </w:r>
      <w:r w:rsidR="008B2BEA" w:rsidRPr="00535CDB">
        <w:rPr>
          <w:rFonts w:ascii="Verdana" w:hAnsi="Verdana"/>
          <w:sz w:val="20"/>
          <w:szCs w:val="20"/>
          <w:lang w:val="en-GB"/>
        </w:rPr>
        <w:t>conversion of an activity planned in physical mode to hybrid mode</w:t>
      </w:r>
      <w:r w:rsidR="005B14EA" w:rsidRPr="005B14EA">
        <w:rPr>
          <w:rFonts w:ascii="Verdana" w:hAnsi="Verdana"/>
          <w:sz w:val="20"/>
          <w:szCs w:val="20"/>
          <w:lang w:val="en-US"/>
        </w:rPr>
        <w:t xml:space="preserve">, </w:t>
      </w:r>
      <w:r w:rsidR="005B14EA">
        <w:rPr>
          <w:rFonts w:ascii="Verdana" w:hAnsi="Verdana"/>
          <w:sz w:val="20"/>
          <w:szCs w:val="20"/>
          <w:lang w:val="en-US"/>
        </w:rPr>
        <w:t>etc.</w:t>
      </w:r>
      <w:r w:rsidR="00B40EF6">
        <w:rPr>
          <w:rFonts w:ascii="Verdana" w:hAnsi="Verdana"/>
          <w:sz w:val="20"/>
          <w:szCs w:val="20"/>
          <w:lang w:val="en-GB"/>
        </w:rPr>
        <w:t>).</w:t>
      </w:r>
    </w:p>
    <w:p w14:paraId="3C4ED317" w14:textId="77777777" w:rsidR="00BE350D" w:rsidRPr="00BE350D" w:rsidRDefault="00BE350D" w:rsidP="00DD6289">
      <w:pPr>
        <w:pStyle w:val="aa"/>
        <w:rPr>
          <w:rFonts w:ascii="Verdana" w:hAnsi="Verdana" w:cs="Calibri"/>
          <w:snapToGrid/>
          <w:sz w:val="20"/>
          <w:szCs w:val="20"/>
          <w:lang w:val="en-US" w:eastAsia="el-GR"/>
        </w:rPr>
      </w:pPr>
    </w:p>
    <w:p w14:paraId="27E6CBC2" w14:textId="2A72FA77" w:rsidR="00FF616A" w:rsidRDefault="00FF616A" w:rsidP="00DD6289">
      <w:pPr>
        <w:pStyle w:val="aa"/>
        <w:numPr>
          <w:ilvl w:val="0"/>
          <w:numId w:val="60"/>
        </w:numPr>
        <w:spacing w:after="160" w:line="360" w:lineRule="auto"/>
        <w:ind w:right="454" w:firstLine="0"/>
        <w:rPr>
          <w:rFonts w:ascii="Verdana" w:hAnsi="Verdana" w:cstheme="minorHAnsi"/>
          <w:sz w:val="20"/>
          <w:szCs w:val="20"/>
          <w:lang w:val="en-US"/>
        </w:rPr>
      </w:pPr>
      <w:r w:rsidRPr="00535CDB">
        <w:rPr>
          <w:rFonts w:ascii="Verdana" w:hAnsi="Verdana" w:cstheme="minorHAnsi"/>
          <w:b/>
          <w:bCs/>
          <w:sz w:val="20"/>
          <w:szCs w:val="20"/>
          <w:lang w:val="en-US"/>
        </w:rPr>
        <w:t>Adjustment</w:t>
      </w:r>
      <w:r w:rsidR="00AC54C2" w:rsidRPr="00535CDB">
        <w:rPr>
          <w:rFonts w:ascii="Verdana" w:hAnsi="Verdana" w:cstheme="minorHAnsi"/>
          <w:b/>
          <w:bCs/>
          <w:sz w:val="20"/>
          <w:szCs w:val="20"/>
          <w:lang w:val="en-US"/>
        </w:rPr>
        <w:t>s</w:t>
      </w:r>
      <w:r w:rsidRPr="00535CDB">
        <w:rPr>
          <w:rFonts w:ascii="Verdana" w:hAnsi="Verdana" w:cstheme="minorHAnsi"/>
          <w:b/>
          <w:bCs/>
          <w:sz w:val="20"/>
          <w:szCs w:val="20"/>
          <w:lang w:val="en-US"/>
        </w:rPr>
        <w:t xml:space="preserve"> </w:t>
      </w:r>
      <w:r w:rsidR="00E479F3" w:rsidRPr="00535CDB">
        <w:rPr>
          <w:rFonts w:ascii="Verdana" w:hAnsi="Verdana" w:cstheme="minorHAnsi"/>
          <w:b/>
          <w:bCs/>
          <w:sz w:val="20"/>
          <w:szCs w:val="20"/>
          <w:lang w:val="en-US"/>
        </w:rPr>
        <w:t xml:space="preserve">in the workplan, like </w:t>
      </w:r>
      <w:r w:rsidR="009672C3" w:rsidRPr="00535CDB">
        <w:rPr>
          <w:rFonts w:ascii="Verdana" w:hAnsi="Verdana" w:cstheme="minorHAnsi"/>
          <w:b/>
          <w:bCs/>
          <w:sz w:val="20"/>
          <w:szCs w:val="20"/>
          <w:lang w:val="en-US"/>
        </w:rPr>
        <w:t xml:space="preserve">change in </w:t>
      </w:r>
      <w:r w:rsidR="000E380F" w:rsidRPr="00535CDB">
        <w:rPr>
          <w:rFonts w:ascii="Verdana" w:hAnsi="Verdana" w:cstheme="minorHAnsi"/>
          <w:b/>
          <w:bCs/>
          <w:sz w:val="20"/>
          <w:szCs w:val="20"/>
          <w:lang w:val="en-US"/>
        </w:rPr>
        <w:t xml:space="preserve">the </w:t>
      </w:r>
      <w:r w:rsidRPr="00535CDB">
        <w:rPr>
          <w:rFonts w:ascii="Verdana" w:hAnsi="Verdana" w:cstheme="minorHAnsi"/>
          <w:b/>
          <w:bCs/>
          <w:sz w:val="20"/>
          <w:szCs w:val="20"/>
          <w:lang w:val="en-US"/>
        </w:rPr>
        <w:t>st</w:t>
      </w:r>
      <w:r w:rsidR="002C7F3A">
        <w:rPr>
          <w:rFonts w:ascii="Verdana" w:hAnsi="Verdana" w:cstheme="minorHAnsi"/>
          <w:b/>
          <w:bCs/>
          <w:sz w:val="20"/>
          <w:szCs w:val="20"/>
          <w:lang w:val="en-US"/>
        </w:rPr>
        <w:t>art and end dates of activities</w:t>
      </w:r>
      <w:r w:rsidRPr="00535CDB">
        <w:rPr>
          <w:rFonts w:ascii="Verdana" w:hAnsi="Verdana" w:cstheme="minorHAnsi"/>
          <w:b/>
          <w:bCs/>
          <w:sz w:val="20"/>
          <w:szCs w:val="20"/>
          <w:lang w:val="en-US"/>
        </w:rPr>
        <w:t>/ work packages</w:t>
      </w:r>
      <w:r w:rsidRPr="00535CDB">
        <w:rPr>
          <w:rFonts w:ascii="Verdana" w:hAnsi="Verdana" w:cstheme="minorHAnsi"/>
          <w:sz w:val="20"/>
          <w:szCs w:val="20"/>
          <w:lang w:val="en-US"/>
        </w:rPr>
        <w:t xml:space="preserve"> and of their respective deliverables, without affecting the overall end date of the project.</w:t>
      </w:r>
    </w:p>
    <w:p w14:paraId="62E742B0" w14:textId="77777777" w:rsidR="00BE350D" w:rsidRPr="00535CDB" w:rsidRDefault="00BE350D" w:rsidP="00DD6289">
      <w:pPr>
        <w:pStyle w:val="aa"/>
        <w:spacing w:after="160" w:line="360" w:lineRule="auto"/>
        <w:ind w:left="1854" w:right="454"/>
        <w:rPr>
          <w:rFonts w:ascii="Verdana" w:hAnsi="Verdana" w:cstheme="minorHAnsi"/>
          <w:sz w:val="20"/>
          <w:szCs w:val="20"/>
          <w:lang w:val="en-US"/>
        </w:rPr>
      </w:pPr>
    </w:p>
    <w:p w14:paraId="5CD11D6E" w14:textId="701A0C98" w:rsidR="00AC54C2" w:rsidRDefault="00FF616A" w:rsidP="00DD6289">
      <w:pPr>
        <w:pStyle w:val="aa"/>
        <w:numPr>
          <w:ilvl w:val="0"/>
          <w:numId w:val="60"/>
        </w:numPr>
        <w:spacing w:after="160" w:line="360" w:lineRule="auto"/>
        <w:ind w:right="454" w:firstLine="0"/>
        <w:rPr>
          <w:rFonts w:ascii="Verdana" w:hAnsi="Verdana" w:cstheme="minorHAnsi"/>
          <w:sz w:val="20"/>
          <w:szCs w:val="20"/>
          <w:lang w:val="en-US"/>
        </w:rPr>
      </w:pPr>
      <w:r w:rsidRPr="00535CDB">
        <w:rPr>
          <w:rFonts w:ascii="Verdana" w:hAnsi="Verdana" w:cstheme="minorHAnsi"/>
          <w:b/>
          <w:bCs/>
          <w:sz w:val="20"/>
          <w:szCs w:val="20"/>
          <w:lang w:val="en-US"/>
        </w:rPr>
        <w:t>Reallocation</w:t>
      </w:r>
      <w:r w:rsidRPr="00535CDB">
        <w:rPr>
          <w:rFonts w:ascii="Verdana" w:hAnsi="Verdana" w:cstheme="minorHAnsi"/>
          <w:sz w:val="20"/>
          <w:szCs w:val="20"/>
          <w:lang w:val="en-US"/>
        </w:rPr>
        <w:t xml:space="preserve"> between the respective budget categories and/or work packages for amounts up to </w:t>
      </w:r>
      <w:r w:rsidR="008D0C64" w:rsidRPr="00535CDB">
        <w:rPr>
          <w:rFonts w:ascii="Verdana" w:hAnsi="Verdana" w:cstheme="minorHAnsi"/>
          <w:sz w:val="20"/>
          <w:szCs w:val="20"/>
          <w:lang w:val="en-US"/>
        </w:rPr>
        <w:t>20</w:t>
      </w:r>
      <w:r w:rsidRPr="00535CDB">
        <w:rPr>
          <w:rFonts w:ascii="Verdana" w:hAnsi="Verdana" w:cstheme="minorHAnsi"/>
          <w:sz w:val="20"/>
          <w:szCs w:val="20"/>
          <w:lang w:val="en-US"/>
        </w:rPr>
        <w:t xml:space="preserve">% of the total budget </w:t>
      </w:r>
      <w:r w:rsidR="008D0C64" w:rsidRPr="00535CDB">
        <w:rPr>
          <w:rFonts w:ascii="Verdana" w:hAnsi="Verdana" w:cstheme="minorHAnsi"/>
          <w:sz w:val="20"/>
          <w:szCs w:val="20"/>
          <w:lang w:val="en-US"/>
        </w:rPr>
        <w:t>of the project</w:t>
      </w:r>
      <w:r w:rsidR="00B40EF6">
        <w:rPr>
          <w:rFonts w:ascii="Verdana" w:hAnsi="Verdana" w:cstheme="minorHAnsi"/>
          <w:sz w:val="20"/>
          <w:szCs w:val="20"/>
          <w:lang w:val="en-US"/>
        </w:rPr>
        <w:t>,</w:t>
      </w:r>
      <w:r w:rsidR="00C03F13" w:rsidRPr="00535CDB">
        <w:rPr>
          <w:rFonts w:ascii="Verdana" w:hAnsi="Verdana" w:cstheme="minorHAnsi"/>
          <w:sz w:val="20"/>
          <w:szCs w:val="20"/>
          <w:lang w:val="en-US"/>
        </w:rPr>
        <w:t xml:space="preserve"> not affecting the total </w:t>
      </w:r>
      <w:r w:rsidR="009E2160" w:rsidRPr="00535CDB">
        <w:rPr>
          <w:rFonts w:ascii="Verdana" w:hAnsi="Verdana" w:cstheme="minorHAnsi"/>
          <w:sz w:val="20"/>
          <w:szCs w:val="20"/>
          <w:lang w:val="en-US"/>
        </w:rPr>
        <w:t xml:space="preserve">beneficiary’s </w:t>
      </w:r>
      <w:r w:rsidR="00C03F13" w:rsidRPr="00535CDB">
        <w:rPr>
          <w:rFonts w:ascii="Verdana" w:hAnsi="Verdana" w:cstheme="minorHAnsi"/>
          <w:sz w:val="20"/>
          <w:szCs w:val="20"/>
          <w:lang w:val="en-US"/>
        </w:rPr>
        <w:t>budget</w:t>
      </w:r>
      <w:r w:rsidR="000857DF" w:rsidRPr="00535CDB">
        <w:rPr>
          <w:rFonts w:ascii="Verdana" w:hAnsi="Verdana" w:cstheme="minorHAnsi"/>
          <w:sz w:val="20"/>
          <w:szCs w:val="20"/>
          <w:lang w:val="en-US"/>
        </w:rPr>
        <w:t>, the project scope and results</w:t>
      </w:r>
      <w:r w:rsidR="0095375A" w:rsidRPr="00535CDB">
        <w:rPr>
          <w:rFonts w:ascii="Verdana" w:hAnsi="Verdana" w:cstheme="minorHAnsi"/>
          <w:sz w:val="20"/>
          <w:szCs w:val="20"/>
          <w:lang w:val="en-US"/>
        </w:rPr>
        <w:t xml:space="preserve"> and the approved by MA Procurement Plan</w:t>
      </w:r>
      <w:r w:rsidRPr="00535CDB">
        <w:rPr>
          <w:rFonts w:ascii="Verdana" w:hAnsi="Verdana" w:cstheme="minorHAnsi"/>
          <w:sz w:val="20"/>
          <w:szCs w:val="20"/>
          <w:lang w:val="en-US"/>
        </w:rPr>
        <w:t>. The percentage of the requested for reallocation amounts will be calculated compared to the</w:t>
      </w:r>
      <w:r w:rsidR="007C6E9B" w:rsidRPr="00535CDB">
        <w:rPr>
          <w:rFonts w:ascii="Verdana" w:hAnsi="Verdana" w:cstheme="minorHAnsi"/>
          <w:sz w:val="20"/>
          <w:szCs w:val="20"/>
          <w:lang w:val="en-US"/>
        </w:rPr>
        <w:t xml:space="preserve"> </w:t>
      </w:r>
      <w:r w:rsidR="009672C3" w:rsidRPr="00535CDB">
        <w:rPr>
          <w:rFonts w:ascii="Verdana" w:hAnsi="Verdana" w:cstheme="minorHAnsi"/>
          <w:sz w:val="20"/>
          <w:szCs w:val="20"/>
          <w:lang w:val="en-US"/>
        </w:rPr>
        <w:t xml:space="preserve">total </w:t>
      </w:r>
      <w:r w:rsidR="007C6E9B" w:rsidRPr="00535CDB">
        <w:rPr>
          <w:rFonts w:ascii="Verdana" w:hAnsi="Verdana" w:cstheme="minorHAnsi"/>
          <w:sz w:val="20"/>
          <w:szCs w:val="20"/>
          <w:lang w:val="en-US"/>
        </w:rPr>
        <w:t>project budget in the approved</w:t>
      </w:r>
      <w:r w:rsidRPr="00535CDB">
        <w:rPr>
          <w:rFonts w:ascii="Verdana" w:hAnsi="Verdana" w:cstheme="minorHAnsi"/>
          <w:sz w:val="20"/>
          <w:szCs w:val="20"/>
          <w:lang w:val="en-US"/>
        </w:rPr>
        <w:t xml:space="preserve"> Application Form</w:t>
      </w:r>
      <w:r w:rsidR="007C6E9B" w:rsidRPr="00535CDB">
        <w:rPr>
          <w:rFonts w:ascii="Verdana" w:hAnsi="Verdana" w:cstheme="minorHAnsi"/>
          <w:sz w:val="20"/>
          <w:szCs w:val="20"/>
          <w:lang w:val="en-US"/>
        </w:rPr>
        <w:t xml:space="preserve"> annexed to the Subsidy Contract in force</w:t>
      </w:r>
      <w:r w:rsidR="009672C3" w:rsidRPr="00535CDB">
        <w:rPr>
          <w:rFonts w:ascii="Verdana" w:hAnsi="Verdana" w:cstheme="minorHAnsi"/>
          <w:sz w:val="20"/>
          <w:szCs w:val="20"/>
          <w:lang w:val="en-US"/>
        </w:rPr>
        <w:t>. The percentage will be</w:t>
      </w:r>
      <w:r w:rsidR="0090482F" w:rsidRPr="00535CDB">
        <w:rPr>
          <w:rFonts w:ascii="Verdana" w:hAnsi="Verdana" w:cstheme="minorHAnsi"/>
          <w:sz w:val="20"/>
          <w:szCs w:val="20"/>
          <w:lang w:val="en-US"/>
        </w:rPr>
        <w:t xml:space="preserve"> monitored in a </w:t>
      </w:r>
      <w:r w:rsidR="009672C3" w:rsidRPr="00535CDB">
        <w:rPr>
          <w:rFonts w:ascii="Verdana" w:hAnsi="Verdana" w:cstheme="minorHAnsi"/>
          <w:sz w:val="20"/>
          <w:szCs w:val="20"/>
          <w:lang w:val="en-US"/>
        </w:rPr>
        <w:t>cumulative</w:t>
      </w:r>
      <w:r w:rsidR="0090482F" w:rsidRPr="00535CDB">
        <w:rPr>
          <w:rFonts w:ascii="Verdana" w:hAnsi="Verdana" w:cstheme="minorHAnsi"/>
          <w:sz w:val="20"/>
          <w:szCs w:val="20"/>
          <w:lang w:val="en-US"/>
        </w:rPr>
        <w:t xml:space="preserve"> way,</w:t>
      </w:r>
      <w:r w:rsidR="009672C3" w:rsidRPr="00535CDB">
        <w:rPr>
          <w:rFonts w:ascii="Verdana" w:hAnsi="Verdana" w:cstheme="minorHAnsi"/>
          <w:sz w:val="20"/>
          <w:szCs w:val="20"/>
          <w:lang w:val="en-US"/>
        </w:rPr>
        <w:t xml:space="preserve"> </w:t>
      </w:r>
      <w:r w:rsidRPr="00535CDB">
        <w:rPr>
          <w:rFonts w:ascii="Verdana" w:hAnsi="Verdana" w:cstheme="minorHAnsi"/>
          <w:sz w:val="20"/>
          <w:szCs w:val="20"/>
          <w:lang w:val="en-US"/>
        </w:rPr>
        <w:t xml:space="preserve">considering the </w:t>
      </w:r>
      <w:r w:rsidR="0090482F" w:rsidRPr="00535CDB">
        <w:rPr>
          <w:rFonts w:ascii="Verdana" w:hAnsi="Verdana" w:cstheme="minorHAnsi"/>
          <w:sz w:val="20"/>
          <w:szCs w:val="20"/>
          <w:lang w:val="en-US"/>
        </w:rPr>
        <w:t xml:space="preserve">already </w:t>
      </w:r>
      <w:r w:rsidRPr="00535CDB">
        <w:rPr>
          <w:rFonts w:ascii="Verdana" w:hAnsi="Verdana" w:cstheme="minorHAnsi"/>
          <w:sz w:val="20"/>
          <w:szCs w:val="20"/>
          <w:lang w:val="en-US"/>
        </w:rPr>
        <w:t>approved reallocations prior to the request</w:t>
      </w:r>
      <w:r w:rsidRPr="0074550D">
        <w:rPr>
          <w:rStyle w:val="af4"/>
          <w:rFonts w:ascii="Verdana" w:hAnsi="Verdana" w:cstheme="minorHAnsi"/>
          <w:b/>
          <w:sz w:val="20"/>
          <w:szCs w:val="20"/>
          <w:lang w:val="en-US"/>
        </w:rPr>
        <w:footnoteReference w:id="17"/>
      </w:r>
      <w:r w:rsidRPr="00535CDB">
        <w:rPr>
          <w:rFonts w:ascii="Verdana" w:hAnsi="Verdana" w:cstheme="minorHAnsi"/>
          <w:sz w:val="20"/>
          <w:szCs w:val="20"/>
          <w:lang w:val="en-US"/>
        </w:rPr>
        <w:t xml:space="preserve">. This </w:t>
      </w:r>
      <w:r w:rsidR="0090482F" w:rsidRPr="00535CDB">
        <w:rPr>
          <w:rFonts w:ascii="Verdana" w:hAnsi="Verdana" w:cstheme="minorHAnsi"/>
          <w:sz w:val="20"/>
          <w:szCs w:val="20"/>
          <w:lang w:val="en-US"/>
        </w:rPr>
        <w:t>procedure will be</w:t>
      </w:r>
      <w:r w:rsidRPr="00535CDB">
        <w:rPr>
          <w:rFonts w:ascii="Verdana" w:hAnsi="Verdana" w:cstheme="minorHAnsi"/>
          <w:sz w:val="20"/>
          <w:szCs w:val="20"/>
          <w:lang w:val="en-US"/>
        </w:rPr>
        <w:t xml:space="preserve"> applied only in cases where there is no change of the scope </w:t>
      </w:r>
      <w:r w:rsidR="00F262D9" w:rsidRPr="00535CDB">
        <w:rPr>
          <w:rFonts w:ascii="Verdana" w:hAnsi="Verdana" w:cstheme="minorHAnsi"/>
          <w:sz w:val="20"/>
          <w:szCs w:val="20"/>
          <w:lang w:val="en-US"/>
        </w:rPr>
        <w:t xml:space="preserve">and the results </w:t>
      </w:r>
      <w:r w:rsidRPr="00535CDB">
        <w:rPr>
          <w:rFonts w:ascii="Verdana" w:hAnsi="Verdana" w:cstheme="minorHAnsi"/>
          <w:sz w:val="20"/>
          <w:szCs w:val="20"/>
          <w:lang w:val="en-US"/>
        </w:rPr>
        <w:t xml:space="preserve">of the project. </w:t>
      </w:r>
    </w:p>
    <w:p w14:paraId="3262243F" w14:textId="77777777" w:rsidR="00EF489D" w:rsidRPr="00535CDB" w:rsidRDefault="00EF489D" w:rsidP="00DD6289">
      <w:pPr>
        <w:pStyle w:val="aa"/>
        <w:spacing w:after="160" w:line="360" w:lineRule="auto"/>
        <w:ind w:left="1134" w:right="454"/>
        <w:rPr>
          <w:rFonts w:ascii="Verdana" w:hAnsi="Verdana" w:cstheme="minorHAnsi"/>
          <w:sz w:val="20"/>
          <w:szCs w:val="20"/>
          <w:lang w:val="en-US"/>
        </w:rPr>
      </w:pPr>
    </w:p>
    <w:p w14:paraId="5C2389BF" w14:textId="3AF7B1CA" w:rsidR="00FF616A" w:rsidRPr="00535CDB" w:rsidRDefault="00FF616A" w:rsidP="00DD6289">
      <w:pPr>
        <w:pStyle w:val="aa"/>
        <w:spacing w:line="360" w:lineRule="auto"/>
        <w:ind w:left="1134" w:right="510"/>
        <w:rPr>
          <w:rFonts w:ascii="Verdana" w:hAnsi="Verdana" w:cstheme="minorHAnsi"/>
          <w:sz w:val="20"/>
          <w:szCs w:val="20"/>
          <w:lang w:val="en-US"/>
        </w:rPr>
      </w:pPr>
      <w:r w:rsidRPr="00535CDB">
        <w:rPr>
          <w:rFonts w:ascii="Verdana" w:hAnsi="Verdana" w:cstheme="minorHAnsi"/>
          <w:b/>
          <w:bCs/>
          <w:sz w:val="20"/>
          <w:szCs w:val="20"/>
          <w:lang w:val="en-US"/>
        </w:rPr>
        <w:t xml:space="preserve">Adjustments that fall under this </w:t>
      </w:r>
      <w:r w:rsidR="00BE350D">
        <w:rPr>
          <w:rFonts w:ascii="Verdana" w:hAnsi="Verdana" w:cstheme="minorHAnsi"/>
          <w:b/>
          <w:bCs/>
          <w:sz w:val="20"/>
          <w:szCs w:val="20"/>
          <w:lang w:val="en-US"/>
        </w:rPr>
        <w:t>type</w:t>
      </w:r>
      <w:r w:rsidRPr="00535CDB">
        <w:rPr>
          <w:rFonts w:ascii="Verdana" w:hAnsi="Verdana" w:cstheme="minorHAnsi"/>
          <w:b/>
          <w:bCs/>
          <w:sz w:val="20"/>
          <w:szCs w:val="20"/>
          <w:lang w:val="en-US"/>
        </w:rPr>
        <w:t xml:space="preserve"> </w:t>
      </w:r>
      <w:r w:rsidR="00BE350D">
        <w:rPr>
          <w:rFonts w:ascii="Verdana" w:hAnsi="Verdana" w:cstheme="minorHAnsi"/>
          <w:b/>
          <w:bCs/>
          <w:sz w:val="20"/>
          <w:szCs w:val="20"/>
          <w:lang w:val="en-US"/>
        </w:rPr>
        <w:t xml:space="preserve">of modification, </w:t>
      </w:r>
      <w:r w:rsidRPr="00535CDB">
        <w:rPr>
          <w:rFonts w:ascii="Verdana" w:hAnsi="Verdana" w:cstheme="minorHAnsi"/>
          <w:b/>
          <w:bCs/>
          <w:sz w:val="20"/>
          <w:szCs w:val="20"/>
          <w:lang w:val="en-US"/>
        </w:rPr>
        <w:t>should be requested by the LB at project level (including adjustments for all PBs)</w:t>
      </w:r>
      <w:r w:rsidR="00F262D9" w:rsidRPr="00535CDB">
        <w:rPr>
          <w:rFonts w:ascii="Verdana" w:hAnsi="Verdana" w:cstheme="minorHAnsi"/>
          <w:b/>
          <w:bCs/>
          <w:sz w:val="20"/>
          <w:szCs w:val="20"/>
          <w:lang w:val="en-US"/>
        </w:rPr>
        <w:t>.</w:t>
      </w:r>
      <w:r w:rsidR="007C6E9B" w:rsidRPr="00535CDB">
        <w:rPr>
          <w:rFonts w:ascii="Verdana" w:hAnsi="Verdana" w:cstheme="minorHAnsi"/>
          <w:b/>
          <w:bCs/>
          <w:sz w:val="20"/>
          <w:szCs w:val="20"/>
          <w:lang w:val="en-US"/>
        </w:rPr>
        <w:t xml:space="preserve"> The MA should be informed on th</w:t>
      </w:r>
      <w:r w:rsidR="0090482F" w:rsidRPr="00535CDB">
        <w:rPr>
          <w:rFonts w:ascii="Verdana" w:hAnsi="Verdana" w:cstheme="minorHAnsi"/>
          <w:b/>
          <w:bCs/>
          <w:sz w:val="20"/>
          <w:szCs w:val="20"/>
          <w:lang w:val="en-US"/>
        </w:rPr>
        <w:t>e approved reallocations of the projects</w:t>
      </w:r>
      <w:r w:rsidR="007C6E9B" w:rsidRPr="00535CDB">
        <w:rPr>
          <w:rFonts w:ascii="Verdana" w:hAnsi="Verdana" w:cstheme="minorHAnsi"/>
          <w:b/>
          <w:bCs/>
          <w:sz w:val="20"/>
          <w:szCs w:val="20"/>
          <w:lang w:val="en-US"/>
        </w:rPr>
        <w:t>.</w:t>
      </w:r>
    </w:p>
    <w:p w14:paraId="6718796B" w14:textId="77777777" w:rsidR="00FF616A" w:rsidRPr="00535CDB" w:rsidRDefault="00FF616A" w:rsidP="00DD6289">
      <w:pPr>
        <w:spacing w:line="360" w:lineRule="auto"/>
        <w:ind w:left="1134" w:right="454"/>
        <w:rPr>
          <w:rFonts w:ascii="Verdana" w:hAnsi="Verdana" w:cstheme="minorHAnsi"/>
          <w:color w:val="FFC000" w:themeColor="accent1"/>
          <w:sz w:val="20"/>
          <w:szCs w:val="20"/>
          <w:lang w:val="en-US"/>
        </w:rPr>
      </w:pPr>
    </w:p>
    <w:p w14:paraId="72577A3F" w14:textId="4D500495" w:rsidR="00FF616A" w:rsidRPr="00B40EF6" w:rsidRDefault="00F74F68" w:rsidP="00DD6289">
      <w:pPr>
        <w:spacing w:line="360" w:lineRule="auto"/>
        <w:ind w:left="1418" w:right="454"/>
        <w:rPr>
          <w:rFonts w:ascii="Verdana" w:hAnsi="Verdana" w:cstheme="minorHAnsi"/>
          <w:b/>
          <w:sz w:val="22"/>
          <w:u w:val="single"/>
          <w:lang w:val="en-US"/>
        </w:rPr>
      </w:pPr>
      <w:r w:rsidRPr="00B40EF6">
        <w:rPr>
          <w:rFonts w:ascii="Verdana" w:hAnsi="Verdana" w:cstheme="minorHAnsi"/>
          <w:b/>
          <w:sz w:val="22"/>
          <w:u w:val="single"/>
          <w:lang w:val="en-US"/>
        </w:rPr>
        <w:t xml:space="preserve"> 2. </w:t>
      </w:r>
      <w:r w:rsidR="00184FFA" w:rsidRPr="00B40EF6">
        <w:rPr>
          <w:rFonts w:ascii="Verdana" w:hAnsi="Verdana" w:cstheme="minorHAnsi"/>
          <w:b/>
          <w:sz w:val="22"/>
          <w:u w:val="single"/>
          <w:lang w:val="en-US"/>
        </w:rPr>
        <w:t>M</w:t>
      </w:r>
      <w:r w:rsidR="00AE0382" w:rsidRPr="00B40EF6">
        <w:rPr>
          <w:rFonts w:ascii="Verdana" w:hAnsi="Verdana" w:cstheme="minorHAnsi"/>
          <w:b/>
          <w:sz w:val="22"/>
          <w:u w:val="single"/>
          <w:lang w:val="en-US"/>
        </w:rPr>
        <w:t>odifications approved by the MA</w:t>
      </w:r>
    </w:p>
    <w:p w14:paraId="5D2A99F5" w14:textId="77777777" w:rsidR="00B40EF6" w:rsidRPr="00AE0382" w:rsidRDefault="00B40EF6" w:rsidP="00DD6289">
      <w:pPr>
        <w:spacing w:line="360" w:lineRule="auto"/>
        <w:ind w:left="1134" w:right="454"/>
        <w:rPr>
          <w:rFonts w:ascii="Verdana" w:hAnsi="Verdana" w:cstheme="minorHAnsi"/>
          <w:b/>
          <w:lang w:val="en-US"/>
        </w:rPr>
      </w:pPr>
    </w:p>
    <w:p w14:paraId="20F9B168" w14:textId="7064D516" w:rsidR="00FF616A" w:rsidRPr="00535CDB" w:rsidRDefault="00CF0A85" w:rsidP="00DD6289">
      <w:pPr>
        <w:spacing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These</w:t>
      </w:r>
      <w:r w:rsidR="00A30605" w:rsidRPr="00535CDB">
        <w:rPr>
          <w:rFonts w:ascii="Verdana" w:hAnsi="Verdana" w:cstheme="minorHAnsi"/>
          <w:sz w:val="20"/>
          <w:szCs w:val="20"/>
          <w:lang w:val="en-US"/>
        </w:rPr>
        <w:t xml:space="preserve"> </w:t>
      </w:r>
      <w:r w:rsidR="00FF616A" w:rsidRPr="00535CDB">
        <w:rPr>
          <w:rFonts w:ascii="Verdana" w:hAnsi="Verdana" w:cstheme="minorHAnsi"/>
          <w:sz w:val="20"/>
          <w:szCs w:val="20"/>
          <w:lang w:val="en-GB"/>
        </w:rPr>
        <w:t>changes</w:t>
      </w:r>
      <w:r w:rsidR="00A30605" w:rsidRPr="00535CDB">
        <w:rPr>
          <w:rFonts w:ascii="Verdana" w:hAnsi="Verdana" w:cstheme="minorHAnsi"/>
          <w:sz w:val="20"/>
          <w:szCs w:val="20"/>
          <w:lang w:val="en-US"/>
        </w:rPr>
        <w:t xml:space="preserve"> </w:t>
      </w:r>
      <w:r w:rsidR="00FF616A" w:rsidRPr="00535CDB">
        <w:rPr>
          <w:rFonts w:ascii="Verdana" w:hAnsi="Verdana" w:cstheme="minorHAnsi"/>
          <w:sz w:val="20"/>
          <w:szCs w:val="20"/>
          <w:lang w:val="en-GB"/>
        </w:rPr>
        <w:t>do not have a substantial impact on the overall project goals</w:t>
      </w:r>
      <w:r w:rsidR="000857DF" w:rsidRPr="00535CDB">
        <w:rPr>
          <w:rFonts w:ascii="Verdana" w:hAnsi="Verdana" w:cstheme="minorHAnsi"/>
          <w:sz w:val="20"/>
          <w:szCs w:val="20"/>
          <w:lang w:val="en-GB"/>
        </w:rPr>
        <w:t>, results</w:t>
      </w:r>
      <w:r w:rsidR="00FF616A" w:rsidRPr="00535CDB">
        <w:rPr>
          <w:rFonts w:ascii="Verdana" w:hAnsi="Verdana" w:cstheme="minorHAnsi"/>
          <w:sz w:val="20"/>
          <w:szCs w:val="20"/>
          <w:lang w:val="en-GB"/>
        </w:rPr>
        <w:t xml:space="preserve"> and </w:t>
      </w:r>
      <w:r w:rsidR="00F74F68" w:rsidRPr="00535CDB">
        <w:rPr>
          <w:rFonts w:ascii="Verdana" w:hAnsi="Verdana" w:cstheme="minorHAnsi"/>
          <w:sz w:val="20"/>
          <w:szCs w:val="20"/>
          <w:lang w:val="en-GB"/>
        </w:rPr>
        <w:t xml:space="preserve">project scope </w:t>
      </w:r>
      <w:r w:rsidR="00FF616A" w:rsidRPr="00535CDB">
        <w:rPr>
          <w:rFonts w:ascii="Verdana" w:hAnsi="Verdana" w:cstheme="minorHAnsi"/>
          <w:sz w:val="20"/>
          <w:szCs w:val="20"/>
          <w:lang w:val="en-GB"/>
        </w:rPr>
        <w:t>and in most cases do not require the signing of a</w:t>
      </w:r>
      <w:r w:rsidRPr="00535CDB">
        <w:rPr>
          <w:rFonts w:ascii="Verdana" w:hAnsi="Verdana" w:cstheme="minorHAnsi"/>
          <w:sz w:val="20"/>
          <w:szCs w:val="20"/>
          <w:lang w:val="en-GB"/>
        </w:rPr>
        <w:t xml:space="preserve">n Amendment to the </w:t>
      </w:r>
      <w:r w:rsidR="00FF616A" w:rsidRPr="00535CDB">
        <w:rPr>
          <w:rFonts w:ascii="Verdana" w:hAnsi="Verdana" w:cstheme="minorHAnsi"/>
          <w:sz w:val="20"/>
          <w:szCs w:val="20"/>
          <w:lang w:val="en-GB"/>
        </w:rPr>
        <w:t>Subsidy Contract. These modifications include:</w:t>
      </w:r>
    </w:p>
    <w:p w14:paraId="2617B9A0" w14:textId="77777777" w:rsidR="00FF616A" w:rsidRPr="00535CDB" w:rsidRDefault="00FF616A" w:rsidP="00DD6289">
      <w:pPr>
        <w:spacing w:line="360" w:lineRule="auto"/>
        <w:ind w:left="1134" w:right="510"/>
        <w:rPr>
          <w:rFonts w:ascii="Verdana" w:hAnsi="Verdana" w:cstheme="minorHAnsi"/>
          <w:sz w:val="20"/>
          <w:szCs w:val="20"/>
          <w:lang w:val="en-GB"/>
        </w:rPr>
      </w:pPr>
    </w:p>
    <w:p w14:paraId="46B381D8" w14:textId="54B16D05" w:rsidR="008B2BEA" w:rsidRPr="00535CDB" w:rsidRDefault="00BE350D" w:rsidP="00DD6289">
      <w:pPr>
        <w:pStyle w:val="xmsonormal"/>
        <w:numPr>
          <w:ilvl w:val="0"/>
          <w:numId w:val="61"/>
        </w:numPr>
        <w:spacing w:line="360" w:lineRule="auto"/>
        <w:ind w:right="510" w:firstLine="0"/>
        <w:jc w:val="both"/>
        <w:rPr>
          <w:rFonts w:ascii="Verdana" w:eastAsia="Times New Roman" w:hAnsi="Verdana" w:cstheme="minorHAnsi"/>
          <w:snapToGrid w:val="0"/>
          <w:sz w:val="20"/>
          <w:szCs w:val="20"/>
          <w:lang w:val="en-GB" w:eastAsia="en-US"/>
        </w:rPr>
      </w:pPr>
      <w:r>
        <w:rPr>
          <w:rFonts w:ascii="Verdana" w:eastAsia="Times New Roman" w:hAnsi="Verdana" w:cstheme="minorHAnsi"/>
          <w:b/>
          <w:snapToGrid w:val="0"/>
          <w:sz w:val="20"/>
          <w:szCs w:val="20"/>
          <w:lang w:val="en-GB" w:eastAsia="en-US"/>
        </w:rPr>
        <w:t>C</w:t>
      </w:r>
      <w:r w:rsidR="00986EE9" w:rsidRPr="00BE350D">
        <w:rPr>
          <w:rFonts w:ascii="Verdana" w:eastAsia="Times New Roman" w:hAnsi="Verdana" w:cstheme="minorHAnsi"/>
          <w:b/>
          <w:snapToGrid w:val="0"/>
          <w:sz w:val="20"/>
          <w:szCs w:val="20"/>
          <w:lang w:val="en-GB" w:eastAsia="en-US"/>
        </w:rPr>
        <w:t>hanges in the work plan</w:t>
      </w:r>
      <w:r w:rsidR="00F74F68" w:rsidRPr="00BE350D">
        <w:rPr>
          <w:rFonts w:ascii="Verdana" w:eastAsia="Times New Roman" w:hAnsi="Verdana" w:cstheme="minorHAnsi"/>
          <w:b/>
          <w:snapToGrid w:val="0"/>
          <w:sz w:val="20"/>
          <w:szCs w:val="20"/>
          <w:lang w:val="en-GB" w:eastAsia="en-US"/>
        </w:rPr>
        <w:t xml:space="preserve"> </w:t>
      </w:r>
      <w:r w:rsidR="00756025" w:rsidRPr="00BE350D">
        <w:rPr>
          <w:rFonts w:ascii="Verdana" w:eastAsia="Times New Roman" w:hAnsi="Verdana" w:cstheme="minorHAnsi"/>
          <w:b/>
          <w:snapToGrid w:val="0"/>
          <w:sz w:val="20"/>
          <w:szCs w:val="20"/>
          <w:lang w:val="en-GB" w:eastAsia="en-US"/>
        </w:rPr>
        <w:t>without an impact on the approved total project budget</w:t>
      </w:r>
      <w:r w:rsidR="00756025" w:rsidRPr="00535CDB">
        <w:rPr>
          <w:rFonts w:ascii="Verdana" w:eastAsia="Times New Roman" w:hAnsi="Verdana" w:cstheme="minorHAnsi"/>
          <w:snapToGrid w:val="0"/>
          <w:sz w:val="20"/>
          <w:szCs w:val="20"/>
          <w:lang w:val="en-GB" w:eastAsia="en-US"/>
        </w:rPr>
        <w:t xml:space="preserve"> </w:t>
      </w:r>
      <w:r w:rsidR="00F74F68" w:rsidRPr="00535CDB">
        <w:rPr>
          <w:rFonts w:ascii="Verdana" w:eastAsia="Times New Roman" w:hAnsi="Verdana" w:cstheme="minorHAnsi"/>
          <w:snapToGrid w:val="0"/>
          <w:sz w:val="20"/>
          <w:szCs w:val="20"/>
          <w:lang w:val="en-GB" w:eastAsia="en-US"/>
        </w:rPr>
        <w:t xml:space="preserve">- </w:t>
      </w:r>
      <w:r w:rsidR="00986EE9" w:rsidRPr="00535CDB">
        <w:rPr>
          <w:rFonts w:ascii="Verdana" w:eastAsia="Times New Roman" w:hAnsi="Verdana" w:cstheme="minorHAnsi"/>
          <w:snapToGrid w:val="0"/>
          <w:sz w:val="20"/>
          <w:szCs w:val="20"/>
          <w:lang w:val="en-GB" w:eastAsia="en-US"/>
        </w:rPr>
        <w:t xml:space="preserve">A project may change its approach towards the achievements </w:t>
      </w:r>
      <w:r>
        <w:rPr>
          <w:rFonts w:ascii="Verdana" w:eastAsia="Times New Roman" w:hAnsi="Verdana" w:cstheme="minorHAnsi"/>
          <w:snapToGrid w:val="0"/>
          <w:sz w:val="20"/>
          <w:szCs w:val="20"/>
          <w:lang w:val="en-GB" w:eastAsia="en-US"/>
        </w:rPr>
        <w:t>of</w:t>
      </w:r>
      <w:r w:rsidR="00986EE9" w:rsidRPr="00535CDB">
        <w:rPr>
          <w:rFonts w:ascii="Verdana" w:eastAsia="Times New Roman" w:hAnsi="Verdana" w:cstheme="minorHAnsi"/>
          <w:snapToGrid w:val="0"/>
          <w:sz w:val="20"/>
          <w:szCs w:val="20"/>
          <w:lang w:val="en-GB" w:eastAsia="en-US"/>
        </w:rPr>
        <w:t xml:space="preserve"> the objectives and the expected results. In principle, it is not allowed to change the content of the project, especially the objectives and the expected results. However, in some cases, modification of the approved project </w:t>
      </w:r>
      <w:r>
        <w:rPr>
          <w:rFonts w:ascii="Verdana" w:eastAsia="Times New Roman" w:hAnsi="Verdana" w:cstheme="minorHAnsi"/>
          <w:snapToGrid w:val="0"/>
          <w:sz w:val="20"/>
          <w:szCs w:val="20"/>
          <w:lang w:val="en-GB" w:eastAsia="en-US"/>
        </w:rPr>
        <w:t>activities</w:t>
      </w:r>
      <w:r w:rsidR="00986EE9" w:rsidRPr="00535CDB">
        <w:rPr>
          <w:rFonts w:ascii="Verdana" w:eastAsia="Times New Roman" w:hAnsi="Verdana" w:cstheme="minorHAnsi"/>
          <w:snapToGrid w:val="0"/>
          <w:sz w:val="20"/>
          <w:szCs w:val="20"/>
          <w:lang w:val="en-GB" w:eastAsia="en-US"/>
        </w:rPr>
        <w:t xml:space="preserve"> might be necessary</w:t>
      </w:r>
      <w:r w:rsidR="000857DF" w:rsidRPr="00535CDB">
        <w:rPr>
          <w:rFonts w:ascii="Verdana" w:eastAsia="Times New Roman" w:hAnsi="Verdana" w:cstheme="minorHAnsi"/>
          <w:snapToGrid w:val="0"/>
          <w:sz w:val="20"/>
          <w:szCs w:val="20"/>
          <w:lang w:val="en-GB" w:eastAsia="en-US"/>
        </w:rPr>
        <w:t xml:space="preserve"> which do not impact the project scope and results</w:t>
      </w:r>
      <w:r w:rsidR="00986EE9" w:rsidRPr="00535CDB">
        <w:rPr>
          <w:rFonts w:ascii="Verdana" w:eastAsia="Times New Roman" w:hAnsi="Verdana" w:cstheme="minorHAnsi"/>
          <w:snapToGrid w:val="0"/>
          <w:sz w:val="20"/>
          <w:szCs w:val="20"/>
          <w:lang w:val="en-GB" w:eastAsia="en-US"/>
        </w:rPr>
        <w:t>. These changes must be well justified and described as soon as they become evident</w:t>
      </w:r>
      <w:r w:rsidR="00F74F68" w:rsidRPr="00535CDB">
        <w:rPr>
          <w:rFonts w:ascii="Verdana" w:eastAsia="Times New Roman" w:hAnsi="Verdana" w:cstheme="minorHAnsi"/>
          <w:snapToGrid w:val="0"/>
          <w:sz w:val="20"/>
          <w:szCs w:val="20"/>
          <w:lang w:val="en-GB" w:eastAsia="en-US"/>
        </w:rPr>
        <w:t>.</w:t>
      </w:r>
      <w:r w:rsidR="00A30605" w:rsidRPr="00535CDB">
        <w:rPr>
          <w:rFonts w:ascii="Verdana" w:eastAsia="Times New Roman" w:hAnsi="Verdana" w:cstheme="minorHAnsi"/>
          <w:snapToGrid w:val="0"/>
          <w:sz w:val="20"/>
          <w:szCs w:val="20"/>
          <w:lang w:val="en-GB" w:eastAsia="en-US"/>
        </w:rPr>
        <w:t xml:space="preserve"> </w:t>
      </w:r>
      <w:r w:rsidR="008B2BEA" w:rsidRPr="00535CDB">
        <w:rPr>
          <w:rFonts w:ascii="Verdana" w:eastAsia="Times New Roman" w:hAnsi="Verdana" w:cstheme="minorHAnsi"/>
          <w:snapToGrid w:val="0"/>
          <w:sz w:val="20"/>
          <w:szCs w:val="20"/>
          <w:lang w:val="en-GB" w:eastAsia="en-US"/>
        </w:rPr>
        <w:t xml:space="preserve">(e.g. </w:t>
      </w:r>
      <w:r w:rsidR="008B2BEA" w:rsidRPr="002A29B4">
        <w:rPr>
          <w:rFonts w:ascii="Verdana" w:eastAsia="Times New Roman" w:hAnsi="Verdana" w:cstheme="minorHAnsi"/>
          <w:snapToGrid w:val="0"/>
          <w:sz w:val="20"/>
          <w:szCs w:val="20"/>
          <w:lang w:val="en-GB" w:eastAsia="en-US"/>
        </w:rPr>
        <w:t>modification of the type but not the total number of the items or services for purchase</w:t>
      </w:r>
      <w:r w:rsidR="0004007A" w:rsidRPr="002A29B4">
        <w:rPr>
          <w:rFonts w:ascii="Verdana" w:eastAsia="Times New Roman" w:hAnsi="Verdana" w:cstheme="minorHAnsi"/>
          <w:snapToGrid w:val="0"/>
          <w:sz w:val="20"/>
          <w:szCs w:val="20"/>
          <w:lang w:val="en-GB" w:eastAsia="en-US"/>
        </w:rPr>
        <w:t xml:space="preserve"> (modification of equipment type in the JoB)</w:t>
      </w:r>
      <w:r w:rsidR="008B2BEA" w:rsidRPr="002A29B4">
        <w:rPr>
          <w:rFonts w:ascii="Verdana" w:eastAsia="Times New Roman" w:hAnsi="Verdana" w:cstheme="minorHAnsi"/>
          <w:snapToGrid w:val="0"/>
          <w:sz w:val="20"/>
          <w:szCs w:val="20"/>
          <w:lang w:val="en-GB" w:eastAsia="en-US"/>
        </w:rPr>
        <w:t xml:space="preserve"> without changing the result or the purpose of the activity b) </w:t>
      </w:r>
      <w:r w:rsidR="008B2BEA" w:rsidRPr="002A29B4">
        <w:rPr>
          <w:rFonts w:ascii="Verdana" w:eastAsia="Times New Roman" w:hAnsi="Verdana" w:cstheme="minorHAnsi"/>
          <w:snapToGrid w:val="0"/>
          <w:sz w:val="20"/>
          <w:szCs w:val="20"/>
          <w:lang w:val="en-GB" w:eastAsia="en-US"/>
        </w:rPr>
        <w:lastRenderedPageBreak/>
        <w:t xml:space="preserve">changing methodology and type of procurement plan due to </w:t>
      </w:r>
      <w:r w:rsidR="002A29B4" w:rsidRPr="002A29B4">
        <w:rPr>
          <w:rFonts w:ascii="Verdana" w:eastAsia="Times New Roman" w:hAnsi="Verdana" w:cstheme="minorHAnsi"/>
          <w:snapToGrid w:val="0"/>
          <w:sz w:val="20"/>
          <w:szCs w:val="20"/>
          <w:lang w:val="en-GB" w:eastAsia="en-US"/>
        </w:rPr>
        <w:t>budget</w:t>
      </w:r>
      <w:r w:rsidR="008B2BEA" w:rsidRPr="002A29B4">
        <w:rPr>
          <w:rFonts w:ascii="Verdana" w:eastAsia="Times New Roman" w:hAnsi="Verdana" w:cstheme="minorHAnsi"/>
          <w:snapToGrid w:val="0"/>
          <w:sz w:val="20"/>
          <w:szCs w:val="20"/>
          <w:lang w:val="en-GB" w:eastAsia="en-US"/>
        </w:rPr>
        <w:t xml:space="preserve"> category changes  c) increasing the approved number or type of  equipment/services is going to be purchased due to a lower price or using discounts,   without changing the result or the purpose of the activity</w:t>
      </w:r>
      <w:r w:rsidRPr="002A29B4">
        <w:rPr>
          <w:rFonts w:ascii="Verdana" w:eastAsia="Times New Roman" w:hAnsi="Verdana" w:cstheme="minorHAnsi"/>
          <w:snapToGrid w:val="0"/>
          <w:sz w:val="20"/>
          <w:szCs w:val="20"/>
          <w:lang w:val="en-GB" w:eastAsia="en-US"/>
        </w:rPr>
        <w:t>,</w:t>
      </w:r>
      <w:r>
        <w:rPr>
          <w:rFonts w:ascii="Verdana" w:eastAsia="Times New Roman" w:hAnsi="Verdana" w:cstheme="minorHAnsi"/>
          <w:snapToGrid w:val="0"/>
          <w:sz w:val="20"/>
          <w:szCs w:val="20"/>
          <w:lang w:val="en-GB" w:eastAsia="en-US"/>
        </w:rPr>
        <w:t xml:space="preserve"> etc.</w:t>
      </w:r>
      <w:r w:rsidR="008B2BEA" w:rsidRPr="00535CDB">
        <w:rPr>
          <w:rFonts w:ascii="Verdana" w:eastAsia="Times New Roman" w:hAnsi="Verdana" w:cstheme="minorHAnsi"/>
          <w:snapToGrid w:val="0"/>
          <w:sz w:val="20"/>
          <w:szCs w:val="20"/>
          <w:lang w:val="en-GB" w:eastAsia="en-US"/>
        </w:rPr>
        <w:t>)</w:t>
      </w:r>
      <w:r w:rsidR="002A29B4">
        <w:rPr>
          <w:rFonts w:ascii="Verdana" w:eastAsia="Times New Roman" w:hAnsi="Verdana" w:cstheme="minorHAnsi"/>
          <w:snapToGrid w:val="0"/>
          <w:sz w:val="20"/>
          <w:szCs w:val="20"/>
          <w:lang w:val="en-GB" w:eastAsia="en-US"/>
        </w:rPr>
        <w:t xml:space="preserve"> Approval of activities and travels outside the Programme area that are not initially planned in the approved Application Form but occur during project implementation.</w:t>
      </w:r>
    </w:p>
    <w:p w14:paraId="194263B8" w14:textId="40B3D27D" w:rsidR="00A30605" w:rsidRPr="00535CDB" w:rsidRDefault="00A30605" w:rsidP="00DD6289">
      <w:pPr>
        <w:pStyle w:val="aa"/>
        <w:spacing w:line="360" w:lineRule="auto"/>
        <w:ind w:left="1134" w:right="510"/>
        <w:rPr>
          <w:rFonts w:ascii="Verdana" w:hAnsi="Verdana" w:cstheme="minorHAnsi"/>
          <w:sz w:val="20"/>
          <w:szCs w:val="20"/>
          <w:lang w:val="en-GB"/>
        </w:rPr>
      </w:pPr>
    </w:p>
    <w:p w14:paraId="16554FE2" w14:textId="328266A7" w:rsidR="0034696A" w:rsidRPr="00882AE8" w:rsidRDefault="0034696A" w:rsidP="00DD6289">
      <w:pPr>
        <w:pStyle w:val="aa"/>
        <w:numPr>
          <w:ilvl w:val="0"/>
          <w:numId w:val="61"/>
        </w:numPr>
        <w:spacing w:line="360" w:lineRule="auto"/>
        <w:ind w:right="510" w:firstLine="0"/>
        <w:rPr>
          <w:rFonts w:ascii="Verdana" w:hAnsi="Verdana" w:cstheme="minorHAnsi"/>
          <w:sz w:val="20"/>
          <w:szCs w:val="20"/>
          <w:lang w:val="en-GB"/>
        </w:rPr>
      </w:pPr>
      <w:r w:rsidRPr="00535CDB">
        <w:rPr>
          <w:rFonts w:ascii="Verdana" w:hAnsi="Verdana" w:cstheme="minorHAnsi"/>
          <w:sz w:val="20"/>
          <w:szCs w:val="20"/>
          <w:lang w:val="en-US"/>
        </w:rPr>
        <w:t xml:space="preserve">In duly justified cases amounts from </w:t>
      </w:r>
      <w:r w:rsidRPr="00535CDB">
        <w:rPr>
          <w:rFonts w:ascii="Verdana" w:hAnsi="Verdana" w:cstheme="minorHAnsi"/>
          <w:b/>
          <w:sz w:val="20"/>
          <w:szCs w:val="20"/>
          <w:lang w:val="en-US"/>
        </w:rPr>
        <w:t>discounts/savings/unspent</w:t>
      </w:r>
      <w:r w:rsidRPr="00535CDB">
        <w:rPr>
          <w:rFonts w:ascii="Verdana" w:hAnsi="Verdana" w:cstheme="minorHAnsi"/>
          <w:sz w:val="20"/>
          <w:szCs w:val="20"/>
          <w:lang w:val="en-US"/>
        </w:rPr>
        <w:t xml:space="preserve"> can be re-used and/or re-allocated in the project</w:t>
      </w:r>
      <w:r w:rsidR="0087278E" w:rsidRPr="00535CDB">
        <w:rPr>
          <w:rFonts w:ascii="Verdana" w:hAnsi="Verdana" w:cstheme="minorHAnsi"/>
          <w:sz w:val="20"/>
          <w:szCs w:val="20"/>
          <w:lang w:val="en-US"/>
        </w:rPr>
        <w:t xml:space="preserve"> </w:t>
      </w:r>
      <w:r w:rsidR="0087278E" w:rsidRPr="00535CDB">
        <w:rPr>
          <w:rFonts w:ascii="Verdana" w:hAnsi="Verdana" w:cstheme="minorHAnsi"/>
          <w:b/>
          <w:sz w:val="20"/>
          <w:szCs w:val="20"/>
          <w:lang w:val="en-US"/>
        </w:rPr>
        <w:t xml:space="preserve">without </w:t>
      </w:r>
      <w:r w:rsidR="00D7258B" w:rsidRPr="00535CDB">
        <w:rPr>
          <w:rFonts w:ascii="Verdana" w:hAnsi="Verdana" w:cstheme="minorHAnsi"/>
          <w:b/>
          <w:sz w:val="20"/>
          <w:szCs w:val="20"/>
          <w:lang w:val="en-US"/>
        </w:rPr>
        <w:t>affecting</w:t>
      </w:r>
      <w:r w:rsidR="0087278E" w:rsidRPr="00535CDB">
        <w:rPr>
          <w:rFonts w:ascii="Verdana" w:hAnsi="Verdana" w:cstheme="minorHAnsi"/>
          <w:b/>
          <w:sz w:val="20"/>
          <w:szCs w:val="20"/>
          <w:lang w:val="en-US"/>
        </w:rPr>
        <w:t xml:space="preserve"> the approved total project budget</w:t>
      </w:r>
      <w:r w:rsidR="000857DF" w:rsidRPr="00535CDB">
        <w:rPr>
          <w:rFonts w:ascii="Verdana" w:hAnsi="Verdana" w:cstheme="minorHAnsi"/>
          <w:b/>
          <w:sz w:val="20"/>
          <w:szCs w:val="20"/>
          <w:lang w:val="en-US"/>
        </w:rPr>
        <w:t>, the project scope</w:t>
      </w:r>
      <w:r w:rsidR="00D7258B" w:rsidRPr="00535CDB">
        <w:rPr>
          <w:rFonts w:ascii="Verdana" w:hAnsi="Verdana" w:cstheme="minorHAnsi"/>
          <w:b/>
          <w:sz w:val="20"/>
          <w:szCs w:val="20"/>
          <w:lang w:val="en-US"/>
        </w:rPr>
        <w:t>, impact</w:t>
      </w:r>
      <w:r w:rsidR="000857DF" w:rsidRPr="00535CDB">
        <w:rPr>
          <w:rFonts w:ascii="Verdana" w:hAnsi="Verdana" w:cstheme="minorHAnsi"/>
          <w:b/>
          <w:sz w:val="20"/>
          <w:szCs w:val="20"/>
          <w:lang w:val="en-US"/>
        </w:rPr>
        <w:t xml:space="preserve"> and results</w:t>
      </w:r>
      <w:r w:rsidR="00F74F68" w:rsidRPr="00535CDB">
        <w:rPr>
          <w:rFonts w:ascii="Verdana" w:hAnsi="Verdana" w:cstheme="minorHAnsi"/>
          <w:sz w:val="20"/>
          <w:szCs w:val="20"/>
          <w:lang w:val="en-US"/>
        </w:rPr>
        <w:t>.</w:t>
      </w:r>
      <w:r w:rsidRPr="00535CDB">
        <w:rPr>
          <w:rFonts w:ascii="Verdana" w:hAnsi="Verdana" w:cstheme="minorHAnsi"/>
          <w:sz w:val="20"/>
          <w:szCs w:val="20"/>
          <w:lang w:val="en-US"/>
        </w:rPr>
        <w:t xml:space="preserve"> </w:t>
      </w:r>
    </w:p>
    <w:p w14:paraId="4FA8D82D" w14:textId="32E62860" w:rsidR="00882AE8" w:rsidRPr="00882AE8" w:rsidRDefault="00882AE8" w:rsidP="00DD6289">
      <w:pPr>
        <w:spacing w:line="360" w:lineRule="auto"/>
        <w:ind w:right="510"/>
        <w:rPr>
          <w:rFonts w:ascii="Verdana" w:hAnsi="Verdana" w:cstheme="minorHAnsi"/>
          <w:sz w:val="20"/>
          <w:szCs w:val="20"/>
          <w:lang w:val="en-GB"/>
        </w:rPr>
      </w:pPr>
    </w:p>
    <w:p w14:paraId="5F597D16" w14:textId="70F9D693" w:rsidR="00FF616A" w:rsidRPr="00882AE8" w:rsidRDefault="00FF616A" w:rsidP="00DD6289">
      <w:pPr>
        <w:pStyle w:val="aa"/>
        <w:numPr>
          <w:ilvl w:val="0"/>
          <w:numId w:val="61"/>
        </w:numPr>
        <w:spacing w:line="360" w:lineRule="auto"/>
        <w:ind w:right="510" w:firstLine="0"/>
        <w:rPr>
          <w:rFonts w:ascii="Verdana" w:hAnsi="Verdana" w:cstheme="minorHAnsi"/>
          <w:sz w:val="20"/>
          <w:szCs w:val="20"/>
          <w:lang w:val="en-GB"/>
        </w:rPr>
      </w:pPr>
      <w:r w:rsidRPr="00535CDB">
        <w:rPr>
          <w:rFonts w:ascii="Verdana" w:hAnsi="Verdana" w:cstheme="minorHAnsi"/>
          <w:b/>
          <w:sz w:val="20"/>
          <w:szCs w:val="20"/>
          <w:lang w:val="en-GB"/>
        </w:rPr>
        <w:t xml:space="preserve">Extension </w:t>
      </w:r>
      <w:r w:rsidRPr="00535CDB">
        <w:rPr>
          <w:rFonts w:ascii="Verdana" w:hAnsi="Verdana" w:cstheme="minorHAnsi"/>
          <w:sz w:val="20"/>
          <w:szCs w:val="20"/>
          <w:lang w:val="en-GB"/>
        </w:rPr>
        <w:t>of the project’s end date</w:t>
      </w:r>
      <w:r w:rsidR="00273104" w:rsidRPr="00535CDB">
        <w:rPr>
          <w:rFonts w:ascii="Verdana" w:hAnsi="Verdana" w:cstheme="minorHAnsi"/>
          <w:sz w:val="20"/>
          <w:szCs w:val="20"/>
          <w:lang w:val="en-GB"/>
        </w:rPr>
        <w:t xml:space="preserve"> not affecting the achievement of the target set by the n+3 rule.</w:t>
      </w:r>
      <w:r w:rsidR="00273104" w:rsidRPr="00535CDB">
        <w:rPr>
          <w:rFonts w:ascii="Verdana" w:hAnsi="Verdana" w:cstheme="minorHAnsi"/>
          <w:sz w:val="20"/>
          <w:szCs w:val="20"/>
          <w:lang w:val="en-US"/>
        </w:rPr>
        <w:t xml:space="preserve"> The extension of the project duration can be requested during the project’s lifetime, and it should not exceed the </w:t>
      </w:r>
      <w:r w:rsidR="00273104" w:rsidRPr="00535CDB">
        <w:rPr>
          <w:rFonts w:ascii="Verdana" w:hAnsi="Verdana" w:cstheme="minorHAnsi"/>
          <w:b/>
          <w:bCs/>
          <w:sz w:val="20"/>
          <w:szCs w:val="20"/>
          <w:lang w:val="en-US"/>
        </w:rPr>
        <w:t>50% of the project’s initial duration</w:t>
      </w:r>
      <w:r w:rsidR="0087278E" w:rsidRPr="00535CDB">
        <w:rPr>
          <w:rStyle w:val="af4"/>
          <w:rFonts w:ascii="Verdana" w:hAnsi="Verdana" w:cstheme="minorHAnsi"/>
          <w:b/>
          <w:bCs/>
          <w:sz w:val="20"/>
          <w:szCs w:val="20"/>
          <w:lang w:val="en-US"/>
        </w:rPr>
        <w:footnoteReference w:id="18"/>
      </w:r>
      <w:r w:rsidR="00273104" w:rsidRPr="00535CDB">
        <w:rPr>
          <w:rFonts w:ascii="Verdana" w:hAnsi="Verdana" w:cstheme="minorHAnsi"/>
          <w:sz w:val="20"/>
          <w:szCs w:val="20"/>
          <w:lang w:val="en-US"/>
        </w:rPr>
        <w:t>.</w:t>
      </w:r>
      <w:r w:rsidR="005576B9" w:rsidRPr="00535CDB">
        <w:rPr>
          <w:rFonts w:ascii="Verdana" w:hAnsi="Verdana"/>
          <w:sz w:val="20"/>
          <w:szCs w:val="20"/>
        </w:rPr>
        <w:t xml:space="preserve"> </w:t>
      </w:r>
    </w:p>
    <w:p w14:paraId="3BA9ABAE" w14:textId="29A2F9DD" w:rsidR="00882AE8" w:rsidRPr="00882AE8" w:rsidRDefault="00882AE8" w:rsidP="00DD6289">
      <w:pPr>
        <w:spacing w:line="360" w:lineRule="auto"/>
        <w:ind w:right="510"/>
        <w:rPr>
          <w:rFonts w:ascii="Verdana" w:hAnsi="Verdana" w:cstheme="minorHAnsi"/>
          <w:sz w:val="20"/>
          <w:szCs w:val="20"/>
          <w:lang w:val="en-GB"/>
        </w:rPr>
      </w:pPr>
    </w:p>
    <w:p w14:paraId="07209AAC" w14:textId="6AEDEBE9" w:rsidR="00FF616A" w:rsidRPr="00535CDB" w:rsidRDefault="00FF616A" w:rsidP="00DD6289">
      <w:pPr>
        <w:pStyle w:val="aa"/>
        <w:numPr>
          <w:ilvl w:val="0"/>
          <w:numId w:val="61"/>
        </w:numPr>
        <w:spacing w:line="360" w:lineRule="auto"/>
        <w:ind w:right="510" w:firstLine="0"/>
        <w:rPr>
          <w:rFonts w:ascii="Verdana" w:hAnsi="Verdana" w:cstheme="minorHAnsi"/>
          <w:sz w:val="20"/>
          <w:szCs w:val="20"/>
          <w:lang w:val="en-GB"/>
        </w:rPr>
      </w:pPr>
      <w:r w:rsidRPr="00535CDB">
        <w:rPr>
          <w:rFonts w:ascii="Verdana" w:hAnsi="Verdana" w:cstheme="minorHAnsi"/>
          <w:b/>
          <w:sz w:val="20"/>
          <w:szCs w:val="20"/>
          <w:lang w:val="en-GB"/>
        </w:rPr>
        <w:t>Reallocation</w:t>
      </w:r>
      <w:r w:rsidRPr="00535CDB">
        <w:rPr>
          <w:rFonts w:ascii="Verdana" w:hAnsi="Verdana" w:cstheme="minorHAnsi"/>
          <w:sz w:val="20"/>
          <w:szCs w:val="20"/>
          <w:lang w:val="en-GB"/>
        </w:rPr>
        <w:t xml:space="preserve"> between the respective budget lines </w:t>
      </w:r>
      <w:r w:rsidR="00882AE8">
        <w:rPr>
          <w:rFonts w:ascii="Verdana" w:hAnsi="Verdana" w:cstheme="minorHAnsi"/>
          <w:sz w:val="20"/>
          <w:szCs w:val="20"/>
          <w:lang w:val="en-GB"/>
        </w:rPr>
        <w:t>and/</w:t>
      </w:r>
      <w:r w:rsidRPr="00535CDB">
        <w:rPr>
          <w:rFonts w:ascii="Verdana" w:hAnsi="Verdana" w:cstheme="minorHAnsi"/>
          <w:sz w:val="20"/>
          <w:szCs w:val="20"/>
          <w:lang w:val="en-GB"/>
        </w:rPr>
        <w:t xml:space="preserve">or between work packages </w:t>
      </w:r>
      <w:r w:rsidR="005576B9" w:rsidRPr="00535CDB">
        <w:rPr>
          <w:rFonts w:ascii="Verdana" w:hAnsi="Verdana" w:cstheme="minorHAnsi"/>
          <w:sz w:val="20"/>
          <w:szCs w:val="20"/>
          <w:lang w:val="en-GB"/>
        </w:rPr>
        <w:t xml:space="preserve">greater than </w:t>
      </w:r>
      <w:r w:rsidR="005576B9" w:rsidRPr="00535CDB">
        <w:rPr>
          <w:rFonts w:ascii="Verdana" w:hAnsi="Verdana" w:cstheme="minorHAnsi"/>
          <w:sz w:val="20"/>
          <w:szCs w:val="20"/>
          <w:lang w:val="en-US"/>
        </w:rPr>
        <w:t>20</w:t>
      </w:r>
      <w:r w:rsidRPr="00535CDB">
        <w:rPr>
          <w:rFonts w:ascii="Verdana" w:hAnsi="Verdana" w:cstheme="minorHAnsi"/>
          <w:sz w:val="20"/>
          <w:szCs w:val="20"/>
          <w:lang w:val="en-GB"/>
        </w:rPr>
        <w:t xml:space="preserve">% of the total </w:t>
      </w:r>
      <w:r w:rsidR="005576B9" w:rsidRPr="00535CDB">
        <w:rPr>
          <w:rFonts w:ascii="Verdana" w:hAnsi="Verdana" w:cstheme="minorHAnsi"/>
          <w:sz w:val="20"/>
          <w:szCs w:val="20"/>
          <w:lang w:val="en-GB"/>
        </w:rPr>
        <w:t xml:space="preserve">project </w:t>
      </w:r>
      <w:r w:rsidRPr="00535CDB">
        <w:rPr>
          <w:rFonts w:ascii="Verdana" w:hAnsi="Verdana" w:cstheme="minorHAnsi"/>
          <w:sz w:val="20"/>
          <w:szCs w:val="20"/>
          <w:lang w:val="en-GB"/>
        </w:rPr>
        <w:t xml:space="preserve">budget </w:t>
      </w:r>
      <w:r w:rsidR="005576B9" w:rsidRPr="00535CDB">
        <w:rPr>
          <w:rFonts w:ascii="Verdana" w:hAnsi="Verdana" w:cstheme="minorHAnsi"/>
          <w:sz w:val="20"/>
          <w:szCs w:val="20"/>
          <w:lang w:val="en-GB"/>
        </w:rPr>
        <w:t xml:space="preserve">that is not affecting </w:t>
      </w:r>
      <w:r w:rsidR="00C03F13" w:rsidRPr="00535CDB">
        <w:rPr>
          <w:rFonts w:ascii="Verdana" w:hAnsi="Verdana" w:cstheme="minorHAnsi"/>
          <w:sz w:val="20"/>
          <w:szCs w:val="20"/>
          <w:lang w:val="en-US"/>
        </w:rPr>
        <w:t xml:space="preserve">the total </w:t>
      </w:r>
      <w:r w:rsidR="009E2160" w:rsidRPr="00535CDB">
        <w:rPr>
          <w:rFonts w:ascii="Verdana" w:hAnsi="Verdana" w:cstheme="minorHAnsi"/>
          <w:sz w:val="20"/>
          <w:szCs w:val="20"/>
          <w:lang w:val="en-US"/>
        </w:rPr>
        <w:t xml:space="preserve"> beneficiary’s</w:t>
      </w:r>
      <w:r w:rsidR="00882AE8">
        <w:rPr>
          <w:rFonts w:ascii="Verdana" w:hAnsi="Verdana" w:cstheme="minorHAnsi"/>
          <w:sz w:val="20"/>
          <w:szCs w:val="20"/>
          <w:lang w:val="en-US"/>
        </w:rPr>
        <w:t xml:space="preserve"> budget</w:t>
      </w:r>
      <w:r w:rsidR="00C03F13" w:rsidRPr="00535CDB">
        <w:rPr>
          <w:rFonts w:ascii="Verdana" w:hAnsi="Verdana" w:cstheme="minorHAnsi"/>
          <w:sz w:val="20"/>
          <w:szCs w:val="20"/>
          <w:lang w:val="en-US"/>
        </w:rPr>
        <w:t xml:space="preserve">. </w:t>
      </w:r>
      <w:r w:rsidR="00273104" w:rsidRPr="00535CDB">
        <w:rPr>
          <w:rFonts w:ascii="Verdana" w:hAnsi="Verdana" w:cstheme="minorHAnsi"/>
          <w:sz w:val="20"/>
          <w:szCs w:val="20"/>
          <w:lang w:val="en-US"/>
        </w:rPr>
        <w:t xml:space="preserve">The percentage of the requested for reallocation amounts will be calculated compared to the total project budget in the approved Application Form annexed to the Subsidy Contract in force. </w:t>
      </w:r>
      <w:r w:rsidR="00A30605" w:rsidRPr="00535CDB">
        <w:rPr>
          <w:rFonts w:ascii="Verdana" w:hAnsi="Verdana" w:cstheme="minorHAnsi"/>
          <w:sz w:val="20"/>
          <w:szCs w:val="20"/>
          <w:lang w:val="en-US"/>
        </w:rPr>
        <w:t>The percentage will be monitored in a cumulative way, considering the already approved reallocations prior to the request.</w:t>
      </w:r>
      <w:r w:rsidR="00273104" w:rsidRPr="00535CDB" w:rsidDel="00273104">
        <w:rPr>
          <w:rFonts w:ascii="Verdana" w:hAnsi="Verdana" w:cstheme="minorHAnsi"/>
          <w:sz w:val="20"/>
          <w:szCs w:val="20"/>
          <w:lang w:val="en-GB"/>
        </w:rPr>
        <w:t xml:space="preserve"> </w:t>
      </w:r>
    </w:p>
    <w:p w14:paraId="08DA7E9F" w14:textId="76BB87BD" w:rsidR="00FF616A" w:rsidRPr="00535CDB" w:rsidRDefault="00FF616A" w:rsidP="00DD6289">
      <w:pPr>
        <w:pStyle w:val="aa"/>
        <w:numPr>
          <w:ilvl w:val="0"/>
          <w:numId w:val="61"/>
        </w:numPr>
        <w:spacing w:line="360" w:lineRule="auto"/>
        <w:ind w:right="510" w:firstLine="0"/>
        <w:rPr>
          <w:rFonts w:ascii="Verdana" w:hAnsi="Verdana" w:cstheme="minorHAnsi"/>
          <w:sz w:val="20"/>
          <w:szCs w:val="20"/>
          <w:lang w:val="en-GB"/>
        </w:rPr>
      </w:pPr>
      <w:r w:rsidRPr="00535CDB">
        <w:rPr>
          <w:rFonts w:ascii="Verdana" w:hAnsi="Verdana" w:cstheme="minorHAnsi"/>
          <w:b/>
          <w:sz w:val="20"/>
          <w:szCs w:val="20"/>
          <w:lang w:val="en-GB"/>
        </w:rPr>
        <w:t>Reallocation</w:t>
      </w:r>
      <w:r w:rsidRPr="00535CDB">
        <w:rPr>
          <w:rFonts w:ascii="Verdana" w:hAnsi="Verdana" w:cstheme="minorHAnsi"/>
          <w:sz w:val="20"/>
          <w:szCs w:val="20"/>
          <w:lang w:val="en-GB"/>
        </w:rPr>
        <w:t xml:space="preserve"> of resources between </w:t>
      </w:r>
      <w:r w:rsidR="00A30605" w:rsidRPr="00535CDB">
        <w:rPr>
          <w:rFonts w:ascii="Verdana" w:hAnsi="Verdana" w:cstheme="minorHAnsi"/>
          <w:sz w:val="20"/>
          <w:szCs w:val="20"/>
          <w:lang w:val="en-US"/>
        </w:rPr>
        <w:t>b</w:t>
      </w:r>
      <w:r w:rsidRPr="00535CDB">
        <w:rPr>
          <w:rFonts w:ascii="Verdana" w:hAnsi="Verdana" w:cstheme="minorHAnsi"/>
          <w:sz w:val="20"/>
          <w:szCs w:val="20"/>
          <w:lang w:val="en-GB"/>
        </w:rPr>
        <w:t xml:space="preserve">eneficiaries from the </w:t>
      </w:r>
      <w:r w:rsidRPr="00535CDB">
        <w:rPr>
          <w:rFonts w:ascii="Verdana" w:hAnsi="Verdana" w:cstheme="minorHAnsi"/>
          <w:b/>
          <w:bCs/>
          <w:sz w:val="20"/>
          <w:szCs w:val="20"/>
          <w:lang w:val="en-GB"/>
        </w:rPr>
        <w:t>same</w:t>
      </w:r>
      <w:r w:rsidR="00986EE9" w:rsidRPr="00535CDB">
        <w:rPr>
          <w:rFonts w:ascii="Verdana" w:hAnsi="Verdana" w:cstheme="minorHAnsi"/>
          <w:b/>
          <w:bCs/>
          <w:sz w:val="20"/>
          <w:szCs w:val="20"/>
          <w:lang w:val="en-GB"/>
        </w:rPr>
        <w:t xml:space="preserve"> country</w:t>
      </w:r>
      <w:r w:rsidR="00A30605" w:rsidRPr="00535CDB">
        <w:rPr>
          <w:rFonts w:ascii="Verdana" w:hAnsi="Verdana" w:cstheme="minorHAnsi"/>
          <w:b/>
          <w:bCs/>
          <w:sz w:val="20"/>
          <w:szCs w:val="20"/>
          <w:lang w:val="en-GB"/>
        </w:rPr>
        <w:t>.</w:t>
      </w:r>
      <w:r w:rsidRPr="00535CDB">
        <w:rPr>
          <w:rFonts w:ascii="Verdana" w:hAnsi="Verdana" w:cstheme="minorHAnsi"/>
          <w:sz w:val="20"/>
          <w:szCs w:val="20"/>
          <w:lang w:val="en-GB"/>
        </w:rPr>
        <w:t xml:space="preserve"> Reallocation of funds between </w:t>
      </w:r>
      <w:r w:rsidR="00273104" w:rsidRPr="00535CDB">
        <w:rPr>
          <w:rFonts w:ascii="Verdana" w:hAnsi="Verdana" w:cstheme="minorHAnsi"/>
          <w:sz w:val="20"/>
          <w:szCs w:val="20"/>
          <w:lang w:val="en-GB"/>
        </w:rPr>
        <w:t>b</w:t>
      </w:r>
      <w:r w:rsidRPr="00535CDB">
        <w:rPr>
          <w:rFonts w:ascii="Verdana" w:hAnsi="Verdana" w:cstheme="minorHAnsi"/>
          <w:sz w:val="20"/>
          <w:szCs w:val="20"/>
          <w:lang w:val="en-GB"/>
        </w:rPr>
        <w:t>eneficiaries may be accepted only if it does not involve: (</w:t>
      </w:r>
      <w:r w:rsidR="003349A8" w:rsidRPr="00535CDB">
        <w:rPr>
          <w:rFonts w:ascii="Verdana" w:hAnsi="Verdana" w:cstheme="minorHAnsi"/>
          <w:sz w:val="20"/>
          <w:szCs w:val="20"/>
          <w:lang w:val="en-GB"/>
        </w:rPr>
        <w:t>i</w:t>
      </w:r>
      <w:r w:rsidRPr="00535CDB">
        <w:rPr>
          <w:rFonts w:ascii="Verdana" w:hAnsi="Verdana" w:cstheme="minorHAnsi"/>
          <w:sz w:val="20"/>
          <w:szCs w:val="20"/>
          <w:lang w:val="en-GB"/>
        </w:rPr>
        <w:t xml:space="preserve">) a modification of the total project’s budget and (ii) a change in the total budget distribution per country. For this kind of reallocation </w:t>
      </w:r>
      <w:r w:rsidR="003349A8" w:rsidRPr="00535CDB">
        <w:rPr>
          <w:rFonts w:ascii="Verdana" w:hAnsi="Verdana" w:cstheme="minorHAnsi"/>
          <w:sz w:val="20"/>
          <w:szCs w:val="20"/>
          <w:lang w:val="en-GB"/>
        </w:rPr>
        <w:t>an Amen</w:t>
      </w:r>
      <w:r w:rsidR="00A30605" w:rsidRPr="00535CDB">
        <w:rPr>
          <w:rFonts w:ascii="Verdana" w:hAnsi="Verdana" w:cstheme="minorHAnsi"/>
          <w:sz w:val="20"/>
          <w:szCs w:val="20"/>
          <w:lang w:val="en-GB"/>
        </w:rPr>
        <w:t>d</w:t>
      </w:r>
      <w:r w:rsidR="003349A8" w:rsidRPr="00535CDB">
        <w:rPr>
          <w:rFonts w:ascii="Verdana" w:hAnsi="Verdana" w:cstheme="minorHAnsi"/>
          <w:sz w:val="20"/>
          <w:szCs w:val="20"/>
          <w:lang w:val="en-GB"/>
        </w:rPr>
        <w:t xml:space="preserve">ment to the Subsidy Contract is </w:t>
      </w:r>
      <w:r w:rsidRPr="00535CDB">
        <w:rPr>
          <w:rFonts w:ascii="Verdana" w:hAnsi="Verdana" w:cstheme="minorHAnsi"/>
          <w:sz w:val="20"/>
          <w:szCs w:val="20"/>
          <w:lang w:val="en-GB"/>
        </w:rPr>
        <w:t>required</w:t>
      </w:r>
      <w:r w:rsidR="00A30605" w:rsidRPr="00535CDB">
        <w:rPr>
          <w:rFonts w:ascii="Verdana" w:hAnsi="Verdana" w:cstheme="minorHAnsi"/>
          <w:sz w:val="20"/>
          <w:szCs w:val="20"/>
          <w:lang w:val="en-GB"/>
        </w:rPr>
        <w:t xml:space="preserve"> to be signed</w:t>
      </w:r>
      <w:r w:rsidRPr="00535CDB">
        <w:rPr>
          <w:rFonts w:ascii="Verdana" w:hAnsi="Verdana" w:cstheme="minorHAnsi"/>
          <w:sz w:val="20"/>
          <w:szCs w:val="20"/>
          <w:lang w:val="en-GB"/>
        </w:rPr>
        <w:t xml:space="preserve">. </w:t>
      </w:r>
    </w:p>
    <w:p w14:paraId="67B5A743" w14:textId="77777777" w:rsidR="00FF616A" w:rsidRPr="00AD09BC" w:rsidRDefault="00FF616A" w:rsidP="00DD6289">
      <w:pPr>
        <w:spacing w:line="360" w:lineRule="auto"/>
        <w:ind w:left="1134" w:right="454"/>
        <w:rPr>
          <w:rFonts w:cstheme="minorHAnsi"/>
          <w:lang w:val="en-GB"/>
        </w:rPr>
      </w:pPr>
    </w:p>
    <w:p w14:paraId="3EEB41B1" w14:textId="28CE5FEA" w:rsidR="00FF616A" w:rsidRPr="00B40EF6" w:rsidRDefault="002A2D9F" w:rsidP="00DD6289">
      <w:pPr>
        <w:spacing w:line="360" w:lineRule="auto"/>
        <w:ind w:left="1418" w:right="454"/>
        <w:rPr>
          <w:rFonts w:ascii="Verdana" w:hAnsi="Verdana" w:cstheme="minorHAnsi"/>
          <w:b/>
          <w:sz w:val="22"/>
          <w:u w:val="single"/>
          <w:lang w:val="en-US"/>
        </w:rPr>
      </w:pPr>
      <w:r w:rsidRPr="00B40EF6">
        <w:rPr>
          <w:rFonts w:ascii="Verdana" w:hAnsi="Verdana" w:cstheme="minorHAnsi"/>
          <w:b/>
          <w:sz w:val="22"/>
          <w:u w:val="single"/>
          <w:lang w:val="en-US"/>
        </w:rPr>
        <w:t xml:space="preserve">3. </w:t>
      </w:r>
      <w:r w:rsidR="00AE0382" w:rsidRPr="00B40EF6">
        <w:rPr>
          <w:rFonts w:ascii="Verdana" w:hAnsi="Verdana" w:cstheme="minorHAnsi"/>
          <w:b/>
          <w:sz w:val="22"/>
          <w:u w:val="single"/>
          <w:lang w:val="en-US"/>
        </w:rPr>
        <w:t>Modifications approved by the MC</w:t>
      </w:r>
    </w:p>
    <w:p w14:paraId="2D264A7A" w14:textId="77777777" w:rsidR="00AE0382" w:rsidRPr="00AE0382" w:rsidRDefault="00AE0382" w:rsidP="00DD6289">
      <w:pPr>
        <w:pStyle w:val="aa"/>
        <w:spacing w:line="360" w:lineRule="auto"/>
        <w:ind w:left="1134" w:right="454"/>
        <w:rPr>
          <w:rFonts w:ascii="Verdana" w:hAnsi="Verdana" w:cstheme="minorHAnsi"/>
          <w:b/>
          <w:lang w:val="en-GB"/>
        </w:rPr>
      </w:pPr>
    </w:p>
    <w:p w14:paraId="415FD2D3" w14:textId="1CC2C253" w:rsidR="007C0029" w:rsidRPr="00535CDB" w:rsidRDefault="003349A8" w:rsidP="00DD6289">
      <w:pPr>
        <w:spacing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T</w:t>
      </w:r>
      <w:r w:rsidR="00FF616A" w:rsidRPr="00535CDB">
        <w:rPr>
          <w:rFonts w:ascii="Verdana" w:hAnsi="Verdana" w:cstheme="minorHAnsi"/>
          <w:sz w:val="20"/>
          <w:szCs w:val="20"/>
          <w:lang w:val="en-GB"/>
        </w:rPr>
        <w:t>hese changes have substantial impact on the overall project goals</w:t>
      </w:r>
      <w:r w:rsidR="007C0029" w:rsidRPr="00535CDB">
        <w:rPr>
          <w:rFonts w:ascii="Verdana" w:hAnsi="Verdana" w:cstheme="minorHAnsi"/>
          <w:sz w:val="20"/>
          <w:szCs w:val="20"/>
          <w:lang w:val="en-GB"/>
        </w:rPr>
        <w:t xml:space="preserve">, </w:t>
      </w:r>
      <w:r w:rsidRPr="00535CDB">
        <w:rPr>
          <w:rFonts w:ascii="Verdana" w:hAnsi="Verdana" w:cstheme="minorHAnsi"/>
          <w:sz w:val="20"/>
          <w:szCs w:val="20"/>
          <w:lang w:val="en-GB"/>
        </w:rPr>
        <w:t xml:space="preserve">scope </w:t>
      </w:r>
      <w:r w:rsidR="007C0029" w:rsidRPr="00535CDB">
        <w:rPr>
          <w:rFonts w:ascii="Verdana" w:hAnsi="Verdana" w:cstheme="minorHAnsi"/>
          <w:sz w:val="20"/>
          <w:szCs w:val="20"/>
          <w:lang w:val="en-GB"/>
        </w:rPr>
        <w:t xml:space="preserve">and results </w:t>
      </w:r>
      <w:r w:rsidR="00FF616A" w:rsidRPr="00535CDB">
        <w:rPr>
          <w:rFonts w:ascii="Verdana" w:hAnsi="Verdana" w:cstheme="minorHAnsi"/>
          <w:sz w:val="20"/>
          <w:szCs w:val="20"/>
          <w:lang w:val="en-GB"/>
        </w:rPr>
        <w:t xml:space="preserve">and require </w:t>
      </w:r>
      <w:r w:rsidRPr="00535CDB">
        <w:rPr>
          <w:rFonts w:ascii="Verdana" w:hAnsi="Verdana" w:cstheme="minorHAnsi"/>
          <w:sz w:val="20"/>
          <w:szCs w:val="20"/>
          <w:lang w:val="en-GB"/>
        </w:rPr>
        <w:t>an Amendment to the</w:t>
      </w:r>
      <w:r w:rsidR="00FF616A" w:rsidRPr="00535CDB">
        <w:rPr>
          <w:rFonts w:ascii="Verdana" w:hAnsi="Verdana" w:cstheme="minorHAnsi"/>
          <w:sz w:val="20"/>
          <w:szCs w:val="20"/>
          <w:lang w:val="en-GB"/>
        </w:rPr>
        <w:t xml:space="preserve"> Subsidy Contract/Partnership Agreement</w:t>
      </w:r>
      <w:r w:rsidR="00A30605" w:rsidRPr="00535CDB">
        <w:rPr>
          <w:rFonts w:ascii="Verdana" w:hAnsi="Verdana" w:cstheme="minorHAnsi"/>
          <w:sz w:val="20"/>
          <w:szCs w:val="20"/>
          <w:lang w:val="en-GB"/>
        </w:rPr>
        <w:t xml:space="preserve"> to be signed</w:t>
      </w:r>
      <w:r w:rsidR="00FF616A" w:rsidRPr="00535CDB">
        <w:rPr>
          <w:rFonts w:ascii="Verdana" w:hAnsi="Verdana" w:cstheme="minorHAnsi"/>
          <w:sz w:val="20"/>
          <w:szCs w:val="20"/>
          <w:lang w:val="en-GB"/>
        </w:rPr>
        <w:t xml:space="preserve">. </w:t>
      </w:r>
    </w:p>
    <w:p w14:paraId="6243FAE4" w14:textId="62C52D18" w:rsidR="00FF616A" w:rsidRPr="00535CDB" w:rsidRDefault="00FF616A" w:rsidP="00DD6289">
      <w:pPr>
        <w:spacing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These modifications include:</w:t>
      </w:r>
    </w:p>
    <w:p w14:paraId="50FFE738" w14:textId="77777777" w:rsidR="00FF616A" w:rsidRPr="00535CDB" w:rsidRDefault="00FF616A" w:rsidP="00DD6289">
      <w:pPr>
        <w:pStyle w:val="aa"/>
        <w:spacing w:line="360" w:lineRule="auto"/>
        <w:ind w:left="1134" w:right="510"/>
        <w:rPr>
          <w:rFonts w:ascii="Verdana" w:hAnsi="Verdana" w:cstheme="minorHAnsi"/>
          <w:sz w:val="20"/>
          <w:szCs w:val="20"/>
          <w:lang w:val="en-GB"/>
        </w:rPr>
      </w:pPr>
    </w:p>
    <w:p w14:paraId="7AAFE823" w14:textId="0C91E7AA" w:rsidR="00FF616A" w:rsidRDefault="00816E40" w:rsidP="00DD6289">
      <w:pPr>
        <w:pStyle w:val="aa"/>
        <w:widowControl w:val="0"/>
        <w:numPr>
          <w:ilvl w:val="0"/>
          <w:numId w:val="62"/>
        </w:numPr>
        <w:autoSpaceDE w:val="0"/>
        <w:autoSpaceDN w:val="0"/>
        <w:spacing w:line="360" w:lineRule="auto"/>
        <w:ind w:right="510" w:firstLine="0"/>
        <w:contextualSpacing w:val="0"/>
        <w:rPr>
          <w:rFonts w:ascii="Verdana" w:hAnsi="Verdana" w:cstheme="minorHAnsi"/>
          <w:bCs/>
          <w:sz w:val="20"/>
          <w:szCs w:val="20"/>
          <w:lang w:val="en-GB"/>
        </w:rPr>
      </w:pPr>
      <w:r w:rsidRPr="00535CDB">
        <w:rPr>
          <w:rFonts w:ascii="Verdana" w:hAnsi="Verdana" w:cstheme="minorHAnsi"/>
          <w:b/>
          <w:bCs/>
          <w:sz w:val="20"/>
          <w:szCs w:val="20"/>
          <w:lang w:val="en-GB"/>
        </w:rPr>
        <w:t>R</w:t>
      </w:r>
      <w:r w:rsidR="00FF616A" w:rsidRPr="00535CDB">
        <w:rPr>
          <w:rFonts w:ascii="Verdana" w:hAnsi="Verdana" w:cstheme="minorHAnsi"/>
          <w:b/>
          <w:bCs/>
          <w:sz w:val="20"/>
          <w:szCs w:val="20"/>
          <w:lang w:val="en-GB"/>
        </w:rPr>
        <w:t xml:space="preserve">eallocation </w:t>
      </w:r>
      <w:r w:rsidR="00FF616A" w:rsidRPr="00535CDB">
        <w:rPr>
          <w:rFonts w:ascii="Verdana" w:hAnsi="Verdana" w:cstheme="minorHAnsi"/>
          <w:bCs/>
          <w:sz w:val="20"/>
          <w:szCs w:val="20"/>
          <w:lang w:val="en-GB"/>
        </w:rPr>
        <w:t>of resources between beneficiaries from</w:t>
      </w:r>
      <w:r w:rsidR="00FF616A" w:rsidRPr="00535CDB">
        <w:rPr>
          <w:rFonts w:ascii="Verdana" w:hAnsi="Verdana" w:cstheme="minorHAnsi"/>
          <w:b/>
          <w:bCs/>
          <w:sz w:val="20"/>
          <w:szCs w:val="20"/>
          <w:lang w:val="en-GB"/>
        </w:rPr>
        <w:t xml:space="preserve"> </w:t>
      </w:r>
      <w:r w:rsidR="00FF616A" w:rsidRPr="00535CDB">
        <w:rPr>
          <w:rFonts w:ascii="Verdana" w:hAnsi="Verdana" w:cstheme="minorHAnsi"/>
          <w:b/>
          <w:bCs/>
          <w:sz w:val="20"/>
          <w:szCs w:val="20"/>
          <w:u w:val="single"/>
          <w:lang w:val="en-GB"/>
        </w:rPr>
        <w:t xml:space="preserve">different </w:t>
      </w:r>
      <w:r w:rsidR="00986EE9" w:rsidRPr="00535CDB">
        <w:rPr>
          <w:rFonts w:ascii="Verdana" w:hAnsi="Verdana" w:cstheme="minorHAnsi"/>
          <w:b/>
          <w:bCs/>
          <w:sz w:val="20"/>
          <w:szCs w:val="20"/>
          <w:u w:val="single"/>
          <w:lang w:val="en-GB"/>
        </w:rPr>
        <w:t>countries</w:t>
      </w:r>
      <w:r w:rsidR="00FF616A" w:rsidRPr="00535CDB">
        <w:rPr>
          <w:rFonts w:ascii="Verdana" w:hAnsi="Verdana" w:cstheme="minorHAnsi"/>
          <w:b/>
          <w:bCs/>
          <w:sz w:val="20"/>
          <w:szCs w:val="20"/>
          <w:lang w:val="en-GB"/>
        </w:rPr>
        <w:t xml:space="preserve">: </w:t>
      </w:r>
      <w:r w:rsidR="00FF616A" w:rsidRPr="00535CDB">
        <w:rPr>
          <w:rFonts w:ascii="Verdana" w:hAnsi="Verdana" w:cstheme="minorHAnsi"/>
          <w:bCs/>
          <w:sz w:val="20"/>
          <w:szCs w:val="20"/>
          <w:lang w:val="en-GB"/>
        </w:rPr>
        <w:t xml:space="preserve">In duly justified cases stemming from certain beneficiaries’ incapability to meet the undertaken responsibilities related to the implementation of project activities, reallocation of activities and corresponding funds might be approved among beneficiaries even from different </w:t>
      </w:r>
      <w:r w:rsidR="00155B15" w:rsidRPr="00535CDB">
        <w:rPr>
          <w:rFonts w:ascii="Verdana" w:hAnsi="Verdana" w:cstheme="minorHAnsi"/>
          <w:bCs/>
          <w:sz w:val="20"/>
          <w:szCs w:val="20"/>
          <w:lang w:val="en-GB"/>
        </w:rPr>
        <w:t>participating country</w:t>
      </w:r>
      <w:r w:rsidR="00FF616A" w:rsidRPr="00535CDB">
        <w:rPr>
          <w:rFonts w:ascii="Verdana" w:hAnsi="Verdana" w:cstheme="minorHAnsi"/>
          <w:bCs/>
          <w:sz w:val="20"/>
          <w:szCs w:val="20"/>
          <w:lang w:val="en-GB"/>
        </w:rPr>
        <w:t xml:space="preserve">. Such a transfer of activities and accompanying budgets could be accommodated only within the framework of already approved project budget. The proposed changes must not affect the nature, the deliverables and the results of the project as approved by the Monitoring Committee of the Programme. </w:t>
      </w:r>
    </w:p>
    <w:p w14:paraId="5471299E" w14:textId="77777777" w:rsidR="00882AE8" w:rsidRDefault="00882AE8" w:rsidP="00DD6289">
      <w:pPr>
        <w:pStyle w:val="aa"/>
        <w:widowControl w:val="0"/>
        <w:autoSpaceDE w:val="0"/>
        <w:autoSpaceDN w:val="0"/>
        <w:spacing w:line="360" w:lineRule="auto"/>
        <w:ind w:left="1854" w:right="510"/>
        <w:contextualSpacing w:val="0"/>
        <w:rPr>
          <w:rFonts w:ascii="Verdana" w:hAnsi="Verdana" w:cstheme="minorHAnsi"/>
          <w:bCs/>
          <w:sz w:val="20"/>
          <w:szCs w:val="20"/>
          <w:lang w:val="en-GB"/>
        </w:rPr>
      </w:pPr>
    </w:p>
    <w:p w14:paraId="6ECBC9BD" w14:textId="202E0D31" w:rsidR="00FF616A" w:rsidRDefault="00756025" w:rsidP="00DD6289">
      <w:pPr>
        <w:pStyle w:val="aa"/>
        <w:widowControl w:val="0"/>
        <w:numPr>
          <w:ilvl w:val="0"/>
          <w:numId w:val="62"/>
        </w:numPr>
        <w:autoSpaceDE w:val="0"/>
        <w:autoSpaceDN w:val="0"/>
        <w:spacing w:line="360" w:lineRule="auto"/>
        <w:ind w:right="510" w:firstLine="0"/>
        <w:contextualSpacing w:val="0"/>
        <w:rPr>
          <w:rFonts w:ascii="Verdana" w:hAnsi="Verdana" w:cstheme="minorHAnsi"/>
          <w:sz w:val="20"/>
          <w:szCs w:val="20"/>
          <w:lang w:val="en-GB"/>
        </w:rPr>
      </w:pPr>
      <w:r w:rsidRPr="00535CDB">
        <w:rPr>
          <w:rFonts w:ascii="Verdana" w:hAnsi="Verdana" w:cstheme="minorHAnsi"/>
          <w:b/>
          <w:bCs/>
          <w:sz w:val="20"/>
          <w:szCs w:val="20"/>
          <w:lang w:val="en-GB"/>
        </w:rPr>
        <w:t xml:space="preserve">Changes in the work plan with an impact on the approved total project budget/ </w:t>
      </w:r>
      <w:r w:rsidR="00FF616A" w:rsidRPr="00535CDB">
        <w:rPr>
          <w:rFonts w:ascii="Verdana" w:hAnsi="Verdana" w:cstheme="minorHAnsi"/>
          <w:b/>
          <w:bCs/>
          <w:sz w:val="20"/>
          <w:szCs w:val="20"/>
          <w:lang w:val="en-GB"/>
        </w:rPr>
        <w:t>Addition of new activities</w:t>
      </w:r>
      <w:r w:rsidR="00FF616A" w:rsidRPr="00535CDB">
        <w:rPr>
          <w:rFonts w:ascii="Verdana" w:hAnsi="Verdana" w:cstheme="minorHAnsi"/>
          <w:sz w:val="20"/>
          <w:szCs w:val="20"/>
          <w:lang w:val="en-GB"/>
        </w:rPr>
        <w:t xml:space="preserve"> </w:t>
      </w:r>
      <w:r w:rsidR="00FF616A" w:rsidRPr="00535CDB">
        <w:rPr>
          <w:rFonts w:ascii="Verdana" w:hAnsi="Verdana" w:cstheme="minorHAnsi"/>
          <w:b/>
          <w:bCs/>
          <w:sz w:val="20"/>
          <w:szCs w:val="20"/>
          <w:lang w:val="en-GB"/>
        </w:rPr>
        <w:t>that will bring added value to the project</w:t>
      </w:r>
      <w:r w:rsidR="00FF616A" w:rsidRPr="00535CDB">
        <w:rPr>
          <w:rFonts w:ascii="Verdana" w:hAnsi="Verdana" w:cstheme="minorHAnsi"/>
          <w:sz w:val="20"/>
          <w:szCs w:val="20"/>
          <w:lang w:val="en-GB"/>
        </w:rPr>
        <w:t>.  In case a project under implementation requires additional activities the MA/JS will first review these new activities/deliverables before submitting them to the MC for final approval. The increase of the budget may be acceptable only if these new activities/deliverables aim also to the enhancement of the successful implementation of the entire Programme, its expected achievements, and the capitalization of its outcomes.</w:t>
      </w:r>
    </w:p>
    <w:p w14:paraId="21BCE3C0" w14:textId="4F3FB48B" w:rsidR="00882AE8" w:rsidRPr="00882AE8" w:rsidRDefault="00882AE8" w:rsidP="00DD6289">
      <w:pPr>
        <w:widowControl w:val="0"/>
        <w:autoSpaceDE w:val="0"/>
        <w:autoSpaceDN w:val="0"/>
        <w:spacing w:line="360" w:lineRule="auto"/>
        <w:ind w:right="510"/>
        <w:rPr>
          <w:rFonts w:ascii="Verdana" w:hAnsi="Verdana" w:cstheme="minorHAnsi"/>
          <w:sz w:val="20"/>
          <w:szCs w:val="20"/>
          <w:lang w:val="en-GB"/>
        </w:rPr>
      </w:pPr>
    </w:p>
    <w:p w14:paraId="5A788B29" w14:textId="2E092C2A" w:rsidR="00D73266" w:rsidRDefault="00FF616A" w:rsidP="00DD6289">
      <w:pPr>
        <w:pStyle w:val="aa"/>
        <w:widowControl w:val="0"/>
        <w:numPr>
          <w:ilvl w:val="0"/>
          <w:numId w:val="62"/>
        </w:numPr>
        <w:autoSpaceDE w:val="0"/>
        <w:autoSpaceDN w:val="0"/>
        <w:spacing w:line="360" w:lineRule="auto"/>
        <w:ind w:right="510" w:firstLine="0"/>
        <w:rPr>
          <w:rFonts w:ascii="Verdana" w:hAnsi="Verdana" w:cstheme="minorHAnsi"/>
          <w:sz w:val="20"/>
          <w:szCs w:val="20"/>
          <w:lang w:val="en-GB"/>
        </w:rPr>
      </w:pPr>
      <w:r w:rsidRPr="00535CDB">
        <w:rPr>
          <w:rFonts w:ascii="Verdana" w:hAnsi="Verdana" w:cstheme="minorHAnsi"/>
          <w:b/>
          <w:bCs/>
          <w:sz w:val="20"/>
          <w:szCs w:val="20"/>
          <w:lang w:val="en-GB"/>
        </w:rPr>
        <w:t xml:space="preserve">Modification </w:t>
      </w:r>
      <w:r w:rsidR="009C53A6" w:rsidRPr="00535CDB">
        <w:rPr>
          <w:rFonts w:ascii="Verdana" w:hAnsi="Verdana" w:cstheme="minorHAnsi"/>
          <w:b/>
          <w:bCs/>
          <w:sz w:val="20"/>
          <w:szCs w:val="20"/>
          <w:lang w:val="en-GB"/>
        </w:rPr>
        <w:t xml:space="preserve">of </w:t>
      </w:r>
      <w:r w:rsidRPr="00535CDB">
        <w:rPr>
          <w:rFonts w:ascii="Verdana" w:hAnsi="Verdana" w:cstheme="minorHAnsi"/>
          <w:b/>
          <w:bCs/>
          <w:sz w:val="20"/>
          <w:szCs w:val="20"/>
          <w:lang w:val="en-GB"/>
        </w:rPr>
        <w:t>the composition of the partnership</w:t>
      </w:r>
      <w:r w:rsidR="00D73266" w:rsidRPr="00535CDB">
        <w:rPr>
          <w:rFonts w:ascii="Verdana" w:hAnsi="Verdana" w:cstheme="minorHAnsi"/>
          <w:b/>
          <w:bCs/>
          <w:sz w:val="20"/>
          <w:szCs w:val="20"/>
          <w:lang w:val="en-GB"/>
        </w:rPr>
        <w:t xml:space="preserve"> </w:t>
      </w:r>
      <w:r w:rsidR="0056721C" w:rsidRPr="00535CDB">
        <w:rPr>
          <w:rFonts w:ascii="Verdana" w:hAnsi="Verdana" w:cstheme="minorHAnsi"/>
          <w:b/>
          <w:bCs/>
          <w:sz w:val="20"/>
          <w:szCs w:val="20"/>
          <w:lang w:val="en-GB"/>
        </w:rPr>
        <w:t>with</w:t>
      </w:r>
      <w:r w:rsidR="00D73266" w:rsidRPr="00535CDB">
        <w:rPr>
          <w:rFonts w:ascii="Verdana" w:hAnsi="Verdana" w:cstheme="minorHAnsi"/>
          <w:b/>
          <w:bCs/>
          <w:sz w:val="20"/>
          <w:szCs w:val="20"/>
          <w:lang w:val="en-GB"/>
        </w:rPr>
        <w:t xml:space="preserve"> replacement of withdrawing beneficiary</w:t>
      </w:r>
      <w:r w:rsidRPr="00535CDB">
        <w:rPr>
          <w:rFonts w:ascii="Verdana" w:hAnsi="Verdana" w:cstheme="minorHAnsi"/>
          <w:b/>
          <w:bCs/>
          <w:sz w:val="20"/>
          <w:szCs w:val="20"/>
          <w:lang w:val="en-GB"/>
        </w:rPr>
        <w:t>:</w:t>
      </w:r>
      <w:r w:rsidRPr="00535CDB">
        <w:rPr>
          <w:rFonts w:ascii="Verdana" w:hAnsi="Verdana" w:cstheme="minorHAnsi"/>
          <w:sz w:val="20"/>
          <w:szCs w:val="20"/>
          <w:lang w:val="en-GB"/>
        </w:rPr>
        <w:t xml:space="preserve"> In duly justified cases stemming from beneficiary’s incapability or failure to meet the undertaken responsibilities to implement the project’s activities, a modification of the partnership’s composition may be approved. To replace a beneficiary from the already established project partnership, by adding a new beneficiary, an important precondition is the agreement of all remaining beneficiaries. The </w:t>
      </w:r>
      <w:r w:rsidRPr="00535CDB">
        <w:rPr>
          <w:rFonts w:ascii="Verdana" w:hAnsi="Verdana" w:cstheme="minorHAnsi"/>
          <w:sz w:val="20"/>
          <w:szCs w:val="20"/>
          <w:u w:val="single"/>
          <w:lang w:val="en-GB"/>
        </w:rPr>
        <w:t xml:space="preserve">new proposed </w:t>
      </w:r>
      <w:r w:rsidRPr="00535CDB">
        <w:rPr>
          <w:rFonts w:ascii="Verdana" w:hAnsi="Verdana" w:cstheme="minorHAnsi"/>
          <w:sz w:val="20"/>
          <w:szCs w:val="20"/>
          <w:u w:val="single"/>
          <w:lang w:val="en-GB"/>
        </w:rPr>
        <w:lastRenderedPageBreak/>
        <w:t>beneficiary</w:t>
      </w:r>
      <w:r w:rsidRPr="00535CDB">
        <w:rPr>
          <w:rFonts w:ascii="Verdana" w:hAnsi="Verdana" w:cstheme="minorHAnsi"/>
          <w:sz w:val="20"/>
          <w:szCs w:val="20"/>
          <w:lang w:val="en-GB"/>
        </w:rPr>
        <w:t xml:space="preserve"> should carry </w:t>
      </w:r>
      <w:r w:rsidR="00882AE8">
        <w:rPr>
          <w:rFonts w:ascii="Verdana" w:hAnsi="Verdana" w:cstheme="minorHAnsi"/>
          <w:sz w:val="20"/>
          <w:szCs w:val="20"/>
          <w:lang w:val="en-GB"/>
        </w:rPr>
        <w:t xml:space="preserve">out </w:t>
      </w:r>
      <w:r w:rsidRPr="00535CDB">
        <w:rPr>
          <w:rFonts w:ascii="Verdana" w:hAnsi="Verdana" w:cstheme="minorHAnsi"/>
          <w:sz w:val="20"/>
          <w:szCs w:val="20"/>
          <w:lang w:val="en-GB"/>
        </w:rPr>
        <w:t xml:space="preserve">at least the same expertise and preferably be active in the same field of work as the one withdrawing, proving its competency to implement the allocated project activities without changing their nature, nor affecting the described deliverables and results, included in the approved Application Form. </w:t>
      </w:r>
    </w:p>
    <w:p w14:paraId="30F016D5" w14:textId="4368BB60" w:rsidR="00882AE8" w:rsidRPr="00882AE8" w:rsidRDefault="00882AE8" w:rsidP="00DD6289">
      <w:pPr>
        <w:widowControl w:val="0"/>
        <w:autoSpaceDE w:val="0"/>
        <w:autoSpaceDN w:val="0"/>
        <w:spacing w:line="360" w:lineRule="auto"/>
        <w:ind w:right="510"/>
        <w:rPr>
          <w:rFonts w:ascii="Verdana" w:hAnsi="Verdana" w:cstheme="minorHAnsi"/>
          <w:sz w:val="20"/>
          <w:szCs w:val="20"/>
          <w:lang w:val="en-GB"/>
        </w:rPr>
      </w:pPr>
    </w:p>
    <w:p w14:paraId="1B074A01" w14:textId="4E48165A" w:rsidR="00FF616A" w:rsidRPr="00882AE8" w:rsidRDefault="0056721C" w:rsidP="00DD6289">
      <w:pPr>
        <w:pStyle w:val="aa"/>
        <w:widowControl w:val="0"/>
        <w:numPr>
          <w:ilvl w:val="0"/>
          <w:numId w:val="62"/>
        </w:numPr>
        <w:autoSpaceDE w:val="0"/>
        <w:autoSpaceDN w:val="0"/>
        <w:spacing w:line="360" w:lineRule="auto"/>
        <w:ind w:right="510" w:firstLine="0"/>
        <w:rPr>
          <w:rFonts w:ascii="Verdana" w:hAnsi="Verdana" w:cstheme="minorHAnsi"/>
          <w:sz w:val="20"/>
          <w:szCs w:val="20"/>
          <w:lang w:val="en-GB"/>
        </w:rPr>
      </w:pPr>
      <w:r w:rsidRPr="00535CDB">
        <w:rPr>
          <w:rFonts w:ascii="Verdana" w:hAnsi="Verdana" w:cstheme="minorHAnsi"/>
          <w:b/>
          <w:sz w:val="20"/>
          <w:szCs w:val="20"/>
          <w:lang w:val="en-GB"/>
        </w:rPr>
        <w:t>Modification of the composition of the partnership without replacement of withdrawing beneficiary</w:t>
      </w:r>
      <w:r w:rsidRPr="00535CDB">
        <w:rPr>
          <w:rFonts w:ascii="Verdana" w:hAnsi="Verdana" w:cstheme="minorHAnsi"/>
          <w:sz w:val="20"/>
          <w:szCs w:val="20"/>
          <w:lang w:val="en-GB"/>
        </w:rPr>
        <w:t>: I</w:t>
      </w:r>
      <w:r w:rsidR="00FF616A" w:rsidRPr="00535CDB">
        <w:rPr>
          <w:rFonts w:ascii="Verdana" w:hAnsi="Verdana" w:cstheme="minorHAnsi"/>
          <w:sz w:val="20"/>
          <w:szCs w:val="20"/>
          <w:lang w:val="en-GB"/>
        </w:rPr>
        <w:t xml:space="preserve">n case of withdrawal of a project beneficiary without being replaced by a new one, the remaining project beneficiaries can undertake, according to their field of expertise, the </w:t>
      </w:r>
      <w:r w:rsidR="00FF616A" w:rsidRPr="00535CDB">
        <w:rPr>
          <w:rFonts w:ascii="Verdana" w:hAnsi="Verdana" w:cstheme="minorHAnsi"/>
          <w:sz w:val="20"/>
          <w:szCs w:val="20"/>
          <w:lang w:val="en-US"/>
        </w:rPr>
        <w:t xml:space="preserve">project activities of the </w:t>
      </w:r>
      <w:r w:rsidR="009C53A6" w:rsidRPr="00535CDB">
        <w:rPr>
          <w:rFonts w:ascii="Verdana" w:hAnsi="Verdana" w:cstheme="minorHAnsi"/>
          <w:sz w:val="20"/>
          <w:szCs w:val="20"/>
          <w:lang w:val="en-US"/>
        </w:rPr>
        <w:t xml:space="preserve"> </w:t>
      </w:r>
      <w:r w:rsidR="00FF616A" w:rsidRPr="00535CDB">
        <w:rPr>
          <w:rFonts w:ascii="Verdana" w:hAnsi="Verdana" w:cstheme="minorHAnsi"/>
          <w:sz w:val="20"/>
          <w:szCs w:val="20"/>
          <w:lang w:val="en-US"/>
        </w:rPr>
        <w:t xml:space="preserve">beneficiary </w:t>
      </w:r>
      <w:r w:rsidR="009C53A6" w:rsidRPr="00535CDB">
        <w:rPr>
          <w:rFonts w:ascii="Verdana" w:hAnsi="Verdana" w:cstheme="minorHAnsi"/>
          <w:sz w:val="20"/>
          <w:szCs w:val="20"/>
          <w:lang w:val="en-US"/>
        </w:rPr>
        <w:t xml:space="preserve">that withdrew </w:t>
      </w:r>
      <w:r w:rsidR="00FF616A" w:rsidRPr="00535CDB">
        <w:rPr>
          <w:rFonts w:ascii="Verdana" w:hAnsi="Verdana" w:cstheme="minorHAnsi"/>
          <w:sz w:val="20"/>
          <w:szCs w:val="20"/>
          <w:lang w:val="en-US"/>
        </w:rPr>
        <w:t>along with the</w:t>
      </w:r>
      <w:r w:rsidR="007C3E05" w:rsidRPr="00535CDB">
        <w:rPr>
          <w:rFonts w:ascii="Verdana" w:hAnsi="Verdana" w:cstheme="minorHAnsi"/>
          <w:sz w:val="20"/>
          <w:szCs w:val="20"/>
          <w:lang w:val="en-US"/>
        </w:rPr>
        <w:t xml:space="preserve"> respective</w:t>
      </w:r>
      <w:r w:rsidR="00FF616A" w:rsidRPr="00535CDB">
        <w:rPr>
          <w:rFonts w:ascii="Verdana" w:hAnsi="Verdana" w:cstheme="minorHAnsi"/>
          <w:sz w:val="20"/>
          <w:szCs w:val="20"/>
          <w:lang w:val="en-US"/>
        </w:rPr>
        <w:t xml:space="preserve"> budget, </w:t>
      </w:r>
      <w:r w:rsidR="00FF616A" w:rsidRPr="00535CDB">
        <w:rPr>
          <w:rFonts w:ascii="Verdana" w:hAnsi="Verdana" w:cstheme="minorHAnsi"/>
          <w:sz w:val="20"/>
          <w:szCs w:val="20"/>
          <w:u w:val="single"/>
          <w:lang w:val="en-US"/>
        </w:rPr>
        <w:t>only in case</w:t>
      </w:r>
      <w:r w:rsidR="00FF616A" w:rsidRPr="00535CDB">
        <w:rPr>
          <w:rFonts w:ascii="Verdana" w:hAnsi="Verdana" w:cstheme="minorHAnsi"/>
          <w:sz w:val="20"/>
          <w:szCs w:val="20"/>
          <w:lang w:val="en-US"/>
        </w:rPr>
        <w:t xml:space="preserve"> these activities are core activities of the project and are essential for the successful implementation and the achievement of the project/</w:t>
      </w:r>
      <w:r w:rsidR="007C3E05" w:rsidRPr="00535CDB">
        <w:rPr>
          <w:rFonts w:ascii="Verdana" w:hAnsi="Verdana" w:cstheme="minorHAnsi"/>
          <w:sz w:val="20"/>
          <w:szCs w:val="20"/>
          <w:lang w:val="en-US"/>
        </w:rPr>
        <w:t>P</w:t>
      </w:r>
      <w:r w:rsidR="00FF616A" w:rsidRPr="00535CDB">
        <w:rPr>
          <w:rFonts w:ascii="Verdana" w:hAnsi="Verdana" w:cstheme="minorHAnsi"/>
          <w:sz w:val="20"/>
          <w:szCs w:val="20"/>
          <w:lang w:val="en-US"/>
        </w:rPr>
        <w:t>rogramme</w:t>
      </w:r>
      <w:r w:rsidR="007C3E05" w:rsidRPr="00535CDB">
        <w:rPr>
          <w:rFonts w:ascii="Verdana" w:hAnsi="Verdana" w:cstheme="minorHAnsi"/>
          <w:sz w:val="20"/>
          <w:szCs w:val="20"/>
          <w:lang w:val="en-US"/>
        </w:rPr>
        <w:t>’s</w:t>
      </w:r>
      <w:r w:rsidR="005546C9" w:rsidRPr="00535CDB">
        <w:rPr>
          <w:rFonts w:ascii="Verdana" w:hAnsi="Verdana" w:cstheme="minorHAnsi"/>
          <w:sz w:val="20"/>
          <w:szCs w:val="20"/>
          <w:lang w:val="en-US"/>
        </w:rPr>
        <w:t xml:space="preserve"> targets. </w:t>
      </w:r>
      <w:r w:rsidR="00FF616A" w:rsidRPr="00535CDB">
        <w:rPr>
          <w:rFonts w:ascii="Verdana" w:hAnsi="Verdana" w:cstheme="minorHAnsi"/>
          <w:sz w:val="20"/>
          <w:szCs w:val="20"/>
          <w:lang w:val="en-US"/>
        </w:rPr>
        <w:t xml:space="preserve">See also </w:t>
      </w:r>
      <w:r w:rsidR="007C3E05" w:rsidRPr="00535CDB">
        <w:rPr>
          <w:rFonts w:ascii="Verdana" w:hAnsi="Verdana" w:cstheme="minorHAnsi"/>
          <w:sz w:val="20"/>
          <w:szCs w:val="20"/>
          <w:lang w:val="en-US"/>
        </w:rPr>
        <w:t xml:space="preserve">section </w:t>
      </w:r>
      <w:r w:rsidR="00FF616A" w:rsidRPr="00535CDB">
        <w:rPr>
          <w:rFonts w:ascii="Verdana" w:hAnsi="Verdana" w:cstheme="minorHAnsi"/>
          <w:sz w:val="20"/>
          <w:szCs w:val="20"/>
          <w:lang w:val="en-US"/>
        </w:rPr>
        <w:t xml:space="preserve">“Reallocation of resources between beneficiaries from </w:t>
      </w:r>
      <w:r w:rsidR="00FF616A" w:rsidRPr="00535CDB">
        <w:rPr>
          <w:rFonts w:ascii="Verdana" w:hAnsi="Verdana" w:cstheme="minorHAnsi"/>
          <w:b/>
          <w:bCs/>
          <w:sz w:val="20"/>
          <w:szCs w:val="20"/>
          <w:lang w:val="en-US"/>
        </w:rPr>
        <w:t>different</w:t>
      </w:r>
      <w:r w:rsidR="00FF616A" w:rsidRPr="00535CDB">
        <w:rPr>
          <w:rFonts w:ascii="Verdana" w:hAnsi="Verdana" w:cstheme="minorHAnsi"/>
          <w:sz w:val="20"/>
          <w:szCs w:val="20"/>
          <w:lang w:val="en-US"/>
        </w:rPr>
        <w:t xml:space="preserve"> </w:t>
      </w:r>
      <w:r w:rsidR="00E1316F" w:rsidRPr="00535CDB">
        <w:rPr>
          <w:rFonts w:ascii="Verdana" w:hAnsi="Verdana" w:cstheme="minorHAnsi"/>
          <w:sz w:val="20"/>
          <w:szCs w:val="20"/>
          <w:lang w:val="en-US"/>
        </w:rPr>
        <w:t>participating countries</w:t>
      </w:r>
      <w:r w:rsidR="00FF616A" w:rsidRPr="00535CDB">
        <w:rPr>
          <w:rFonts w:ascii="Verdana" w:hAnsi="Verdana" w:cstheme="minorHAnsi"/>
          <w:sz w:val="20"/>
          <w:szCs w:val="20"/>
          <w:lang w:val="en-US"/>
        </w:rPr>
        <w:t xml:space="preserve">”. </w:t>
      </w:r>
    </w:p>
    <w:p w14:paraId="3E8E513D" w14:textId="19D2113C" w:rsidR="00882AE8" w:rsidRPr="00882AE8" w:rsidRDefault="00882AE8" w:rsidP="00DD6289">
      <w:pPr>
        <w:widowControl w:val="0"/>
        <w:autoSpaceDE w:val="0"/>
        <w:autoSpaceDN w:val="0"/>
        <w:spacing w:line="360" w:lineRule="auto"/>
        <w:ind w:right="510"/>
        <w:rPr>
          <w:rFonts w:ascii="Verdana" w:hAnsi="Verdana" w:cstheme="minorHAnsi"/>
          <w:sz w:val="20"/>
          <w:szCs w:val="20"/>
          <w:lang w:val="en-GB"/>
        </w:rPr>
      </w:pPr>
    </w:p>
    <w:p w14:paraId="01AEC309" w14:textId="30A77538" w:rsidR="00FF616A" w:rsidRPr="00535CDB" w:rsidRDefault="00FF616A" w:rsidP="00DD6289">
      <w:pPr>
        <w:pStyle w:val="aa"/>
        <w:widowControl w:val="0"/>
        <w:numPr>
          <w:ilvl w:val="0"/>
          <w:numId w:val="62"/>
        </w:numPr>
        <w:autoSpaceDE w:val="0"/>
        <w:autoSpaceDN w:val="0"/>
        <w:spacing w:line="360" w:lineRule="auto"/>
        <w:ind w:right="510" w:firstLine="0"/>
        <w:contextualSpacing w:val="0"/>
        <w:rPr>
          <w:rFonts w:ascii="Verdana" w:hAnsi="Verdana" w:cstheme="minorHAnsi"/>
          <w:sz w:val="20"/>
          <w:szCs w:val="20"/>
          <w:lang w:val="en-GB"/>
        </w:rPr>
      </w:pPr>
      <w:r w:rsidRPr="00535CDB">
        <w:rPr>
          <w:rFonts w:ascii="Verdana" w:hAnsi="Verdana" w:cstheme="minorHAnsi"/>
          <w:b/>
          <w:bCs/>
          <w:sz w:val="20"/>
          <w:szCs w:val="20"/>
          <w:lang w:val="en-GB"/>
        </w:rPr>
        <w:t xml:space="preserve">Addition of new </w:t>
      </w:r>
      <w:r w:rsidR="00592E98" w:rsidRPr="00535CDB">
        <w:rPr>
          <w:rFonts w:ascii="Verdana" w:hAnsi="Verdana" w:cstheme="minorHAnsi"/>
          <w:b/>
          <w:bCs/>
          <w:sz w:val="20"/>
          <w:szCs w:val="20"/>
          <w:lang w:val="en-GB"/>
        </w:rPr>
        <w:t>beneficiarie</w:t>
      </w:r>
      <w:r w:rsidRPr="00535CDB">
        <w:rPr>
          <w:rFonts w:ascii="Verdana" w:hAnsi="Verdana" w:cstheme="minorHAnsi"/>
          <w:b/>
          <w:bCs/>
          <w:sz w:val="20"/>
          <w:szCs w:val="20"/>
          <w:lang w:val="en-GB"/>
        </w:rPr>
        <w:t>s leading to the increase of the output, results and budget of the project</w:t>
      </w:r>
      <w:r w:rsidRPr="00535CDB">
        <w:rPr>
          <w:rFonts w:ascii="Verdana" w:hAnsi="Verdana" w:cstheme="minorHAnsi"/>
          <w:sz w:val="20"/>
          <w:szCs w:val="20"/>
          <w:lang w:val="en-GB"/>
        </w:rPr>
        <w:t>: in case a project under implementation requires additional activities/budget/output/results that will bring added value to the project and the territories but will lead to the increase of the number of the  beneficiaries and the budget of the project, the MA/JS will first review these additions before submitting them to the MC for final approval. The increase of the beneficiaries and the budget may be acceptable only if these new activities/deliverables/output/results aim also to the enhancement of the successful implementation of the entire Programme, its expected achievements and the capitalization of its outcomes and creation of a strong network between the</w:t>
      </w:r>
      <w:r w:rsidRPr="00535CDB">
        <w:rPr>
          <w:rFonts w:ascii="Verdana" w:hAnsi="Verdana" w:cstheme="minorHAnsi"/>
          <w:spacing w:val="-6"/>
          <w:sz w:val="20"/>
          <w:szCs w:val="20"/>
          <w:lang w:val="en-GB"/>
        </w:rPr>
        <w:t xml:space="preserve"> </w:t>
      </w:r>
      <w:r w:rsidRPr="00535CDB">
        <w:rPr>
          <w:rFonts w:ascii="Verdana" w:hAnsi="Verdana" w:cstheme="minorHAnsi"/>
          <w:sz w:val="20"/>
          <w:szCs w:val="20"/>
          <w:lang w:val="en-GB"/>
        </w:rPr>
        <w:t>countries.</w:t>
      </w:r>
    </w:p>
    <w:p w14:paraId="5BB265F2" w14:textId="77777777" w:rsidR="00FF616A" w:rsidRPr="00535CDB" w:rsidRDefault="00FF616A" w:rsidP="00DD6289">
      <w:pPr>
        <w:spacing w:line="360" w:lineRule="auto"/>
        <w:ind w:left="1134" w:right="510"/>
        <w:rPr>
          <w:rFonts w:ascii="Verdana" w:hAnsi="Verdana" w:cstheme="minorHAnsi"/>
          <w:sz w:val="20"/>
          <w:szCs w:val="20"/>
          <w:lang w:val="en-GB"/>
        </w:rPr>
      </w:pPr>
    </w:p>
    <w:p w14:paraId="65FDD27F" w14:textId="78A484EC" w:rsidR="00FF616A" w:rsidRPr="00535CDB" w:rsidRDefault="0080053E" w:rsidP="00DD6289">
      <w:pPr>
        <w:spacing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 xml:space="preserve">All modifications impacting the approved total project budget </w:t>
      </w:r>
      <w:r w:rsidR="006738C8" w:rsidRPr="00535CDB">
        <w:rPr>
          <w:rFonts w:ascii="Verdana" w:hAnsi="Verdana" w:cstheme="minorHAnsi"/>
          <w:sz w:val="20"/>
          <w:szCs w:val="20"/>
          <w:lang w:val="en-GB"/>
        </w:rPr>
        <w:t>or modification of the partnership</w:t>
      </w:r>
      <w:r w:rsidR="00815F26">
        <w:rPr>
          <w:rFonts w:ascii="Verdana" w:hAnsi="Verdana" w:cstheme="minorHAnsi"/>
          <w:sz w:val="20"/>
          <w:szCs w:val="20"/>
          <w:lang w:val="en-GB"/>
        </w:rPr>
        <w:t xml:space="preserve"> of the project</w:t>
      </w:r>
      <w:r w:rsidR="006738C8" w:rsidRPr="00535CDB">
        <w:rPr>
          <w:rFonts w:ascii="Verdana" w:hAnsi="Verdana" w:cstheme="minorHAnsi"/>
          <w:sz w:val="20"/>
          <w:szCs w:val="20"/>
          <w:lang w:val="en-GB"/>
        </w:rPr>
        <w:t xml:space="preserve"> </w:t>
      </w:r>
      <w:r w:rsidRPr="00535CDB">
        <w:rPr>
          <w:rFonts w:ascii="Verdana" w:hAnsi="Verdana" w:cstheme="minorHAnsi"/>
          <w:sz w:val="20"/>
          <w:szCs w:val="20"/>
          <w:lang w:val="en-GB"/>
        </w:rPr>
        <w:t xml:space="preserve">should be approved by the Monitoring Committee of the Programme.  </w:t>
      </w:r>
    </w:p>
    <w:p w14:paraId="55814D51" w14:textId="27440BFF" w:rsidR="00FF616A" w:rsidRPr="00535CDB" w:rsidRDefault="00FF616A" w:rsidP="00DD6289">
      <w:pPr>
        <w:spacing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 xml:space="preserve">It should be noted that for all the modifications requiring approval by the Monitoring Committee, these shall be pre-assessed by the JS/MA. The </w:t>
      </w:r>
      <w:r w:rsidRPr="00535CDB">
        <w:rPr>
          <w:rFonts w:ascii="Verdana" w:hAnsi="Verdana" w:cstheme="minorHAnsi"/>
          <w:sz w:val="20"/>
          <w:szCs w:val="20"/>
          <w:lang w:val="en-GB"/>
        </w:rPr>
        <w:lastRenderedPageBreak/>
        <w:t xml:space="preserve">modification proposals that will be </w:t>
      </w:r>
      <w:r w:rsidR="007C3E05" w:rsidRPr="00535CDB">
        <w:rPr>
          <w:rFonts w:ascii="Verdana" w:hAnsi="Verdana" w:cstheme="minorHAnsi"/>
          <w:sz w:val="20"/>
          <w:szCs w:val="20"/>
          <w:lang w:val="en-GB"/>
        </w:rPr>
        <w:t xml:space="preserve">proceeded </w:t>
      </w:r>
      <w:r w:rsidRPr="00535CDB">
        <w:rPr>
          <w:rFonts w:ascii="Verdana" w:hAnsi="Verdana" w:cstheme="minorHAnsi"/>
          <w:sz w:val="20"/>
          <w:szCs w:val="20"/>
          <w:lang w:val="en-GB"/>
        </w:rPr>
        <w:t xml:space="preserve">to the MC for approval will be accompanied by the proposal of the JS/MA </w:t>
      </w:r>
      <w:r w:rsidR="007C3E05" w:rsidRPr="00535CDB">
        <w:rPr>
          <w:rFonts w:ascii="Verdana" w:hAnsi="Verdana" w:cstheme="minorHAnsi"/>
          <w:sz w:val="20"/>
          <w:szCs w:val="20"/>
          <w:lang w:val="en-GB"/>
        </w:rPr>
        <w:t xml:space="preserve">on the proposed </w:t>
      </w:r>
      <w:r w:rsidRPr="00535CDB">
        <w:rPr>
          <w:rFonts w:ascii="Verdana" w:hAnsi="Verdana" w:cstheme="minorHAnsi"/>
          <w:sz w:val="20"/>
          <w:szCs w:val="20"/>
          <w:lang w:val="en-GB"/>
        </w:rPr>
        <w:t>changes.</w:t>
      </w:r>
    </w:p>
    <w:p w14:paraId="5C800DF1" w14:textId="77777777" w:rsidR="00FF616A" w:rsidRPr="00A81B9B" w:rsidRDefault="00FF616A" w:rsidP="00DD6289">
      <w:pPr>
        <w:spacing w:line="360" w:lineRule="auto"/>
        <w:ind w:left="1134" w:right="454"/>
        <w:rPr>
          <w:rFonts w:cstheme="minorHAnsi"/>
          <w:lang w:val="en-GB"/>
        </w:rPr>
      </w:pPr>
    </w:p>
    <w:p w14:paraId="59512B00" w14:textId="44793401" w:rsidR="00FF616A" w:rsidRPr="00882AE8" w:rsidRDefault="00AE0382" w:rsidP="00DD6289">
      <w:pPr>
        <w:spacing w:line="360" w:lineRule="auto"/>
        <w:ind w:left="1418" w:right="454"/>
        <w:rPr>
          <w:rFonts w:ascii="Verdana" w:hAnsi="Verdana" w:cstheme="minorHAnsi"/>
          <w:b/>
          <w:sz w:val="22"/>
          <w:u w:val="single"/>
          <w:lang w:val="en-US"/>
        </w:rPr>
      </w:pPr>
      <w:r w:rsidRPr="00882AE8">
        <w:rPr>
          <w:rFonts w:ascii="Verdana" w:hAnsi="Verdana" w:cstheme="minorHAnsi"/>
          <w:b/>
          <w:sz w:val="22"/>
          <w:u w:val="single"/>
          <w:lang w:val="en-US"/>
        </w:rPr>
        <w:t xml:space="preserve">Other modifications: </w:t>
      </w:r>
    </w:p>
    <w:p w14:paraId="78CCDE81" w14:textId="50B040F2" w:rsidR="000C1E8D" w:rsidRDefault="000C1E8D" w:rsidP="00DD6289">
      <w:pPr>
        <w:spacing w:line="360" w:lineRule="auto"/>
        <w:ind w:left="1134" w:right="454"/>
        <w:rPr>
          <w:rFonts w:ascii="Verdana" w:hAnsi="Verdana" w:cstheme="minorHAnsi"/>
          <w:b/>
          <w:lang w:val="en-GB"/>
        </w:rPr>
      </w:pPr>
    </w:p>
    <w:p w14:paraId="19EB90D2" w14:textId="7F2C320B" w:rsidR="00FF616A" w:rsidRDefault="000C1E8D" w:rsidP="00DD6289">
      <w:pPr>
        <w:pStyle w:val="aa"/>
        <w:numPr>
          <w:ilvl w:val="0"/>
          <w:numId w:val="18"/>
        </w:numPr>
        <w:spacing w:line="360" w:lineRule="auto"/>
        <w:ind w:left="1134" w:right="454" w:firstLine="0"/>
        <w:rPr>
          <w:rFonts w:ascii="Verdana" w:hAnsi="Verdana" w:cstheme="minorHAnsi"/>
          <w:b/>
          <w:sz w:val="20"/>
          <w:szCs w:val="20"/>
          <w:lang w:val="en-GB"/>
        </w:rPr>
      </w:pPr>
      <w:r w:rsidRPr="000C1E8D">
        <w:rPr>
          <w:rFonts w:ascii="Verdana" w:hAnsi="Verdana" w:cstheme="minorHAnsi"/>
          <w:b/>
          <w:sz w:val="20"/>
          <w:szCs w:val="20"/>
          <w:lang w:val="en-GB"/>
        </w:rPr>
        <w:t>Modifications following legal succession</w:t>
      </w:r>
    </w:p>
    <w:p w14:paraId="7D1F7864" w14:textId="49B6D7EB" w:rsidR="00FF616A" w:rsidRPr="00535CDB" w:rsidRDefault="00FF616A" w:rsidP="00DD6289">
      <w:pPr>
        <w:pStyle w:val="af6"/>
        <w:spacing w:after="0"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In a case a partnership modification occurs due to reasons of legal succession (i.e., a beneficiary absorbed by another entity), the Lead Beneficiary should sen</w:t>
      </w:r>
      <w:r w:rsidR="00721304" w:rsidRPr="00535CDB">
        <w:rPr>
          <w:rFonts w:ascii="Verdana" w:hAnsi="Verdana" w:cstheme="minorHAnsi"/>
          <w:sz w:val="20"/>
          <w:szCs w:val="20"/>
          <w:lang w:val="en-GB"/>
        </w:rPr>
        <w:t>d</w:t>
      </w:r>
      <w:r w:rsidRPr="00535CDB">
        <w:rPr>
          <w:rFonts w:ascii="Verdana" w:hAnsi="Verdana" w:cstheme="minorHAnsi"/>
          <w:sz w:val="20"/>
          <w:szCs w:val="20"/>
          <w:lang w:val="en-GB"/>
        </w:rPr>
        <w:t xml:space="preserve"> to the JS the request accompanied by the relevant legislation that imposes this modification. No further supplementary evaluation by the JS is required in this case.</w:t>
      </w:r>
    </w:p>
    <w:p w14:paraId="3B5A85B2" w14:textId="6FA8569D" w:rsidR="00FF616A" w:rsidRDefault="00FF616A" w:rsidP="00DD6289">
      <w:pPr>
        <w:spacing w:line="360" w:lineRule="auto"/>
        <w:ind w:left="1134" w:right="510"/>
        <w:rPr>
          <w:rFonts w:cstheme="minorHAnsi"/>
          <w:lang w:val="en-GB"/>
        </w:rPr>
      </w:pPr>
    </w:p>
    <w:p w14:paraId="41E8AF56" w14:textId="27EAF394" w:rsidR="00457443" w:rsidRPr="00457443" w:rsidRDefault="00457443" w:rsidP="00DD6289">
      <w:pPr>
        <w:pStyle w:val="aa"/>
        <w:numPr>
          <w:ilvl w:val="0"/>
          <w:numId w:val="18"/>
        </w:numPr>
        <w:spacing w:line="360" w:lineRule="auto"/>
        <w:ind w:left="1134" w:right="510" w:firstLine="0"/>
        <w:rPr>
          <w:rFonts w:ascii="Verdana" w:hAnsi="Verdana" w:cstheme="minorHAnsi"/>
          <w:b/>
          <w:sz w:val="20"/>
          <w:szCs w:val="20"/>
          <w:lang w:val="en-GB"/>
        </w:rPr>
      </w:pPr>
      <w:r>
        <w:rPr>
          <w:rFonts w:ascii="Verdana" w:hAnsi="Verdana" w:cstheme="minorHAnsi"/>
          <w:b/>
          <w:sz w:val="20"/>
          <w:szCs w:val="20"/>
          <w:lang w:val="en-US"/>
        </w:rPr>
        <w:t>Modification</w:t>
      </w:r>
      <w:r w:rsidR="00950805">
        <w:rPr>
          <w:rFonts w:ascii="Verdana" w:hAnsi="Verdana" w:cstheme="minorHAnsi"/>
          <w:b/>
          <w:sz w:val="20"/>
          <w:szCs w:val="20"/>
          <w:lang w:val="en-US"/>
        </w:rPr>
        <w:t xml:space="preserve">s related to special cases of take over </w:t>
      </w:r>
      <w:r>
        <w:rPr>
          <w:rFonts w:ascii="Verdana" w:hAnsi="Verdana" w:cstheme="minorHAnsi"/>
          <w:b/>
          <w:sz w:val="20"/>
          <w:szCs w:val="20"/>
          <w:lang w:val="en-US"/>
        </w:rPr>
        <w:t xml:space="preserve"> </w:t>
      </w:r>
    </w:p>
    <w:p w14:paraId="51E576B5" w14:textId="77777777" w:rsidR="00950805" w:rsidRDefault="00950805" w:rsidP="00DD6289">
      <w:pPr>
        <w:pStyle w:val="aa"/>
        <w:spacing w:line="360" w:lineRule="auto"/>
        <w:ind w:left="1134" w:right="510"/>
        <w:rPr>
          <w:rFonts w:ascii="Verdana" w:hAnsi="Verdana" w:cstheme="minorHAnsi"/>
          <w:sz w:val="20"/>
          <w:szCs w:val="20"/>
          <w:lang w:val="en-GB"/>
        </w:rPr>
      </w:pPr>
    </w:p>
    <w:p w14:paraId="76F2038A" w14:textId="6F0FF2E0" w:rsidR="00457443" w:rsidRDefault="00457443" w:rsidP="00DD6289">
      <w:pPr>
        <w:pStyle w:val="aa"/>
        <w:spacing w:line="360" w:lineRule="auto"/>
        <w:ind w:left="1134" w:right="510"/>
        <w:rPr>
          <w:rFonts w:ascii="Verdana" w:hAnsi="Verdana" w:cstheme="minorHAnsi"/>
          <w:sz w:val="20"/>
          <w:szCs w:val="20"/>
          <w:lang w:val="en-GB"/>
        </w:rPr>
      </w:pPr>
      <w:r w:rsidRPr="00457443">
        <w:rPr>
          <w:rFonts w:ascii="Verdana" w:hAnsi="Verdana" w:cstheme="minorHAnsi"/>
          <w:sz w:val="20"/>
          <w:szCs w:val="20"/>
          <w:lang w:val="en-GB"/>
        </w:rPr>
        <w:t xml:space="preserve">In cases of operations for which the project beneficiary makes a justified request for another body to take over partly or completely responsibility for the implementation of the operation from the project beneficiary, always in accordance with the national institutional framework of the participating countries as in force, the Managing Authority evaluates the request and issues a decision approving or rejecting the request. </w:t>
      </w:r>
    </w:p>
    <w:p w14:paraId="6CA996E9" w14:textId="74BCE0CF" w:rsidR="00457443" w:rsidRDefault="00457443" w:rsidP="00DD6289">
      <w:pPr>
        <w:pStyle w:val="aa"/>
        <w:spacing w:line="360" w:lineRule="auto"/>
        <w:ind w:left="1134" w:right="510"/>
        <w:rPr>
          <w:rFonts w:ascii="Verdana" w:hAnsi="Verdana" w:cstheme="minorHAnsi"/>
          <w:sz w:val="20"/>
          <w:szCs w:val="20"/>
          <w:lang w:val="en-GB"/>
        </w:rPr>
      </w:pPr>
      <w:r w:rsidRPr="00457443">
        <w:rPr>
          <w:rFonts w:ascii="Verdana" w:hAnsi="Verdana" w:cstheme="minorHAnsi"/>
          <w:sz w:val="20"/>
          <w:szCs w:val="20"/>
          <w:lang w:val="en-GB"/>
        </w:rPr>
        <w:t>As provided for in the agreement between the two parties, the body which assumes responsibility for implementing the operation may be designated as the beneficiary of the operation under the Programme and shall assume all the responsibilities and obligations arising therefrom. Expenditure paid for the operation by the initial project beneficiary and/or by the body taking responsibility for implementing the operation shall be eligible, in accordance with the provisions of the agreement between the parties, always taking into account the national institutional framework and the provisions laid down in the Programme documents. If necessary, the partnership may launch a partnership modification procedure</w:t>
      </w:r>
      <w:r>
        <w:rPr>
          <w:rFonts w:ascii="Verdana" w:hAnsi="Verdana" w:cstheme="minorHAnsi"/>
          <w:sz w:val="20"/>
          <w:szCs w:val="20"/>
          <w:lang w:val="en-GB"/>
        </w:rPr>
        <w:t xml:space="preserve"> and should follow the </w:t>
      </w:r>
      <w:r w:rsidR="00750BFA">
        <w:rPr>
          <w:rFonts w:ascii="Verdana" w:hAnsi="Verdana" w:cstheme="minorHAnsi"/>
          <w:sz w:val="20"/>
          <w:szCs w:val="20"/>
          <w:lang w:val="en-GB"/>
        </w:rPr>
        <w:t>applicable to the specific case</w:t>
      </w:r>
      <w:r>
        <w:rPr>
          <w:rFonts w:ascii="Verdana" w:hAnsi="Verdana" w:cstheme="minorHAnsi"/>
          <w:sz w:val="20"/>
          <w:szCs w:val="20"/>
          <w:lang w:val="en-GB"/>
        </w:rPr>
        <w:t xml:space="preserve"> procedure</w:t>
      </w:r>
      <w:r w:rsidR="00750BFA">
        <w:rPr>
          <w:rFonts w:ascii="Verdana" w:hAnsi="Verdana" w:cstheme="minorHAnsi"/>
          <w:sz w:val="20"/>
          <w:szCs w:val="20"/>
          <w:lang w:val="en-GB"/>
        </w:rPr>
        <w:t>s as described in this Manual</w:t>
      </w:r>
      <w:r w:rsidRPr="00457443">
        <w:rPr>
          <w:rFonts w:ascii="Verdana" w:hAnsi="Verdana" w:cstheme="minorHAnsi"/>
          <w:sz w:val="20"/>
          <w:szCs w:val="20"/>
          <w:lang w:val="en-GB"/>
        </w:rPr>
        <w:t>.</w:t>
      </w:r>
    </w:p>
    <w:p w14:paraId="2B86A09D" w14:textId="77777777" w:rsidR="00457443" w:rsidRPr="00457443" w:rsidRDefault="00457443" w:rsidP="00DD6289">
      <w:pPr>
        <w:pStyle w:val="aa"/>
        <w:spacing w:line="360" w:lineRule="auto"/>
        <w:ind w:left="1134" w:right="510"/>
        <w:rPr>
          <w:rFonts w:ascii="Verdana" w:hAnsi="Verdana" w:cstheme="minorHAnsi"/>
          <w:sz w:val="20"/>
          <w:szCs w:val="20"/>
          <w:lang w:val="en-GB"/>
        </w:rPr>
      </w:pPr>
    </w:p>
    <w:p w14:paraId="280FA804" w14:textId="71CF89DC" w:rsidR="000C1E8D" w:rsidRPr="000C1E8D" w:rsidRDefault="000C1E8D" w:rsidP="00DD6289">
      <w:pPr>
        <w:pStyle w:val="aa"/>
        <w:numPr>
          <w:ilvl w:val="0"/>
          <w:numId w:val="18"/>
        </w:numPr>
        <w:spacing w:line="360" w:lineRule="auto"/>
        <w:ind w:left="1134" w:right="510" w:firstLine="0"/>
        <w:rPr>
          <w:rFonts w:ascii="Verdana" w:hAnsi="Verdana" w:cstheme="minorHAnsi"/>
          <w:b/>
          <w:sz w:val="20"/>
          <w:szCs w:val="20"/>
          <w:lang w:val="en-GB"/>
        </w:rPr>
      </w:pPr>
      <w:r w:rsidRPr="000C1E8D">
        <w:rPr>
          <w:rFonts w:ascii="Verdana" w:hAnsi="Verdana" w:cstheme="minorHAnsi"/>
          <w:b/>
          <w:sz w:val="20"/>
          <w:szCs w:val="20"/>
          <w:lang w:val="en-GB"/>
        </w:rPr>
        <w:t>Modifications related to</w:t>
      </w:r>
      <w:r w:rsidR="00C32FC4" w:rsidRPr="00022C8D">
        <w:rPr>
          <w:rFonts w:ascii="Verdana" w:hAnsi="Verdana" w:cstheme="minorHAnsi"/>
          <w:b/>
          <w:sz w:val="20"/>
          <w:szCs w:val="20"/>
          <w:lang w:val="en-US"/>
        </w:rPr>
        <w:t xml:space="preserve"> </w:t>
      </w:r>
      <w:r w:rsidR="00C32FC4">
        <w:rPr>
          <w:rFonts w:ascii="Verdana" w:hAnsi="Verdana" w:cstheme="minorHAnsi"/>
          <w:b/>
          <w:sz w:val="20"/>
          <w:szCs w:val="20"/>
          <w:lang w:val="en-US"/>
        </w:rPr>
        <w:t>public contracts</w:t>
      </w:r>
    </w:p>
    <w:p w14:paraId="2933D4CB" w14:textId="77777777" w:rsidR="00950805" w:rsidRDefault="00950805" w:rsidP="00DD6289">
      <w:pPr>
        <w:pStyle w:val="af6"/>
        <w:spacing w:after="0" w:line="360" w:lineRule="auto"/>
        <w:ind w:left="1134" w:right="510"/>
        <w:rPr>
          <w:rFonts w:ascii="Verdana" w:hAnsi="Verdana" w:cstheme="minorHAnsi"/>
          <w:sz w:val="20"/>
          <w:szCs w:val="20"/>
          <w:lang w:val="en-GB"/>
        </w:rPr>
      </w:pPr>
    </w:p>
    <w:p w14:paraId="7EA08D2C" w14:textId="6401840D" w:rsidR="00FF616A" w:rsidRPr="00535CDB" w:rsidRDefault="00FF616A" w:rsidP="00DD6289">
      <w:pPr>
        <w:pStyle w:val="af6"/>
        <w:spacing w:after="0"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For any modifications rela</w:t>
      </w:r>
      <w:r w:rsidR="003C600D" w:rsidRPr="00535CDB">
        <w:rPr>
          <w:rFonts w:ascii="Verdana" w:hAnsi="Verdana" w:cstheme="minorHAnsi"/>
          <w:sz w:val="20"/>
          <w:szCs w:val="20"/>
          <w:lang w:val="en-GB"/>
        </w:rPr>
        <w:t xml:space="preserve">ted to infrastructure works </w:t>
      </w:r>
      <w:r w:rsidR="00003E1A" w:rsidRPr="00535CDB">
        <w:rPr>
          <w:rFonts w:ascii="Verdana" w:hAnsi="Verdana" w:cstheme="minorHAnsi"/>
          <w:sz w:val="20"/>
          <w:szCs w:val="20"/>
          <w:lang w:val="en-US"/>
        </w:rPr>
        <w:t>or other public</w:t>
      </w:r>
      <w:r w:rsidRPr="00535CDB">
        <w:rPr>
          <w:rFonts w:ascii="Verdana" w:hAnsi="Verdana" w:cstheme="minorHAnsi"/>
          <w:sz w:val="20"/>
          <w:szCs w:val="20"/>
          <w:lang w:val="en-GB"/>
        </w:rPr>
        <w:t xml:space="preserve"> contracts, the </w:t>
      </w:r>
      <w:r w:rsidR="00721304" w:rsidRPr="00535CDB">
        <w:rPr>
          <w:rFonts w:ascii="Verdana" w:hAnsi="Verdana" w:cstheme="minorHAnsi"/>
          <w:sz w:val="20"/>
          <w:szCs w:val="20"/>
          <w:lang w:val="en-GB"/>
        </w:rPr>
        <w:t xml:space="preserve">national legislation </w:t>
      </w:r>
      <w:r w:rsidRPr="00535CDB">
        <w:rPr>
          <w:rFonts w:ascii="Verdana" w:hAnsi="Verdana" w:cstheme="minorHAnsi"/>
          <w:sz w:val="20"/>
          <w:szCs w:val="20"/>
          <w:lang w:val="en-GB"/>
        </w:rPr>
        <w:t xml:space="preserve">applies to all cases (such as in cases of </w:t>
      </w:r>
      <w:r w:rsidRPr="00535CDB">
        <w:rPr>
          <w:rFonts w:ascii="Verdana" w:hAnsi="Verdana" w:cstheme="minorHAnsi"/>
          <w:sz w:val="20"/>
          <w:szCs w:val="20"/>
          <w:lang w:val="en-GB"/>
        </w:rPr>
        <w:lastRenderedPageBreak/>
        <w:t xml:space="preserve">substitution tables) and the responsibility for approval remains to the legal bodies concerned and </w:t>
      </w:r>
      <w:r w:rsidR="00721304" w:rsidRPr="00535CDB">
        <w:rPr>
          <w:rFonts w:ascii="Verdana" w:hAnsi="Verdana" w:cstheme="minorHAnsi"/>
          <w:sz w:val="20"/>
          <w:szCs w:val="20"/>
          <w:lang w:val="en-GB"/>
        </w:rPr>
        <w:t xml:space="preserve">appointed </w:t>
      </w:r>
      <w:r w:rsidRPr="00535CDB">
        <w:rPr>
          <w:rFonts w:ascii="Verdana" w:hAnsi="Verdana" w:cstheme="minorHAnsi"/>
          <w:sz w:val="20"/>
          <w:szCs w:val="20"/>
          <w:lang w:val="en-GB"/>
        </w:rPr>
        <w:t xml:space="preserve">by the legislation and not </w:t>
      </w:r>
      <w:r w:rsidR="004F3601" w:rsidRPr="00535CDB">
        <w:rPr>
          <w:rFonts w:ascii="Verdana" w:hAnsi="Verdana" w:cstheme="minorHAnsi"/>
          <w:sz w:val="20"/>
          <w:szCs w:val="20"/>
          <w:lang w:val="en-GB"/>
        </w:rPr>
        <w:t>to</w:t>
      </w:r>
      <w:r w:rsidRPr="00535CDB">
        <w:rPr>
          <w:rFonts w:ascii="Verdana" w:hAnsi="Verdana" w:cstheme="minorHAnsi"/>
          <w:sz w:val="20"/>
          <w:szCs w:val="20"/>
          <w:lang w:val="en-GB"/>
        </w:rPr>
        <w:t xml:space="preserve"> the MA/JS. However, the MA/JS shall be informed </w:t>
      </w:r>
      <w:r w:rsidRPr="00535CDB">
        <w:rPr>
          <w:rFonts w:ascii="Verdana" w:hAnsi="Verdana" w:cstheme="minorHAnsi"/>
          <w:b/>
          <w:sz w:val="20"/>
          <w:szCs w:val="20"/>
          <w:lang w:val="en-GB"/>
        </w:rPr>
        <w:t xml:space="preserve">before the initiation of the </w:t>
      </w:r>
      <w:r w:rsidR="00721304" w:rsidRPr="00535CDB">
        <w:rPr>
          <w:rFonts w:ascii="Verdana" w:hAnsi="Verdana" w:cstheme="minorHAnsi"/>
          <w:b/>
          <w:sz w:val="20"/>
          <w:szCs w:val="20"/>
          <w:lang w:val="en-GB"/>
        </w:rPr>
        <w:t xml:space="preserve">national </w:t>
      </w:r>
      <w:r w:rsidRPr="00535CDB">
        <w:rPr>
          <w:rFonts w:ascii="Verdana" w:hAnsi="Verdana" w:cstheme="minorHAnsi"/>
          <w:b/>
          <w:sz w:val="20"/>
          <w:szCs w:val="20"/>
          <w:lang w:val="en-GB"/>
        </w:rPr>
        <w:t xml:space="preserve">legislation procedure </w:t>
      </w:r>
      <w:r w:rsidRPr="00535CDB">
        <w:rPr>
          <w:rFonts w:ascii="Verdana" w:hAnsi="Verdana" w:cstheme="minorHAnsi"/>
          <w:sz w:val="20"/>
          <w:szCs w:val="20"/>
          <w:lang w:val="en-GB"/>
        </w:rPr>
        <w:t>about the necessary changes that need to be applied, in order to assess whether there is a modification to the scope and content of the project. In case of objection, the aforementioned respective legal bodies will be informed.</w:t>
      </w:r>
    </w:p>
    <w:p w14:paraId="5FF5623F" w14:textId="0E687B17" w:rsidR="00003E1A" w:rsidRPr="00535CDB" w:rsidRDefault="00003E1A" w:rsidP="00DD6289">
      <w:pPr>
        <w:spacing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 xml:space="preserve">For Greek beneficiaries, </w:t>
      </w:r>
      <w:r w:rsidR="003C600D" w:rsidRPr="00535CDB">
        <w:rPr>
          <w:rFonts w:ascii="Verdana" w:hAnsi="Verdana" w:cstheme="minorHAnsi"/>
          <w:sz w:val="20"/>
          <w:szCs w:val="20"/>
          <w:lang w:val="en-GB"/>
        </w:rPr>
        <w:t>there is an obligation to submit to the MA, before their approval by competent bodies, the Summary Table</w:t>
      </w:r>
      <w:r w:rsidR="003C600D" w:rsidRPr="00535CDB">
        <w:rPr>
          <w:rFonts w:ascii="Verdana" w:hAnsi="Verdana" w:cstheme="minorHAnsi"/>
          <w:sz w:val="20"/>
          <w:szCs w:val="20"/>
          <w:lang w:val="en-US"/>
        </w:rPr>
        <w:t>s</w:t>
      </w:r>
      <w:r w:rsidR="003C600D" w:rsidRPr="00535CDB">
        <w:rPr>
          <w:rFonts w:ascii="Verdana" w:hAnsi="Verdana" w:cstheme="minorHAnsi"/>
          <w:sz w:val="20"/>
          <w:szCs w:val="20"/>
          <w:lang w:val="en-GB"/>
        </w:rPr>
        <w:t xml:space="preserve"> of Works (</w:t>
      </w:r>
      <w:r w:rsidR="003C600D" w:rsidRPr="00535CDB">
        <w:rPr>
          <w:rFonts w:ascii="Verdana" w:hAnsi="Verdana" w:cstheme="minorHAnsi"/>
          <w:sz w:val="20"/>
          <w:szCs w:val="20"/>
        </w:rPr>
        <w:t>Ανακεφαλαιωτικοί</w:t>
      </w:r>
      <w:r w:rsidR="003C600D" w:rsidRPr="00535CDB">
        <w:rPr>
          <w:rFonts w:ascii="Verdana" w:hAnsi="Verdana" w:cstheme="minorHAnsi"/>
          <w:sz w:val="20"/>
          <w:szCs w:val="20"/>
          <w:lang w:val="en-US"/>
        </w:rPr>
        <w:t xml:space="preserve"> </w:t>
      </w:r>
      <w:r w:rsidR="003C600D" w:rsidRPr="00535CDB">
        <w:rPr>
          <w:rFonts w:ascii="Verdana" w:hAnsi="Verdana" w:cstheme="minorHAnsi"/>
          <w:sz w:val="20"/>
          <w:szCs w:val="20"/>
        </w:rPr>
        <w:t>Πίνακες</w:t>
      </w:r>
      <w:r w:rsidR="003C600D" w:rsidRPr="00535CDB">
        <w:rPr>
          <w:rFonts w:ascii="Verdana" w:hAnsi="Verdana" w:cstheme="minorHAnsi"/>
          <w:sz w:val="20"/>
          <w:szCs w:val="20"/>
          <w:lang w:val="en-US"/>
        </w:rPr>
        <w:t xml:space="preserve"> </w:t>
      </w:r>
      <w:r w:rsidR="003C600D" w:rsidRPr="00535CDB">
        <w:rPr>
          <w:rFonts w:ascii="Verdana" w:hAnsi="Verdana" w:cstheme="minorHAnsi"/>
          <w:sz w:val="20"/>
          <w:szCs w:val="20"/>
        </w:rPr>
        <w:t>Εργασιών</w:t>
      </w:r>
      <w:r w:rsidR="003C600D" w:rsidRPr="00535CDB">
        <w:rPr>
          <w:rFonts w:ascii="Verdana" w:hAnsi="Verdana" w:cstheme="minorHAnsi"/>
          <w:sz w:val="20"/>
          <w:szCs w:val="20"/>
          <w:lang w:val="en-US"/>
        </w:rPr>
        <w:t xml:space="preserve">) drawn up in accordance to </w:t>
      </w:r>
      <w:r w:rsidR="004F3601" w:rsidRPr="00535CDB">
        <w:rPr>
          <w:rFonts w:ascii="Verdana" w:hAnsi="Verdana" w:cstheme="minorHAnsi"/>
          <w:sz w:val="20"/>
          <w:szCs w:val="20"/>
          <w:lang w:val="en-US"/>
        </w:rPr>
        <w:t xml:space="preserve">the </w:t>
      </w:r>
      <w:r w:rsidR="003C600D" w:rsidRPr="00535CDB">
        <w:rPr>
          <w:rFonts w:ascii="Verdana" w:hAnsi="Verdana" w:cstheme="minorHAnsi"/>
          <w:sz w:val="20"/>
          <w:szCs w:val="20"/>
          <w:lang w:val="en-US"/>
        </w:rPr>
        <w:t>relevant legislation. T</w:t>
      </w:r>
      <w:r w:rsidR="003C600D" w:rsidRPr="00535CDB">
        <w:rPr>
          <w:rFonts w:ascii="Verdana" w:hAnsi="Verdana" w:cstheme="minorHAnsi"/>
          <w:sz w:val="20"/>
          <w:szCs w:val="20"/>
          <w:lang w:val="en-GB"/>
        </w:rPr>
        <w:t xml:space="preserve">he </w:t>
      </w:r>
      <w:r w:rsidR="00137709" w:rsidRPr="00535CDB">
        <w:rPr>
          <w:rFonts w:ascii="Verdana" w:hAnsi="Verdana" w:cstheme="minorHAnsi"/>
          <w:sz w:val="20"/>
          <w:szCs w:val="20"/>
        </w:rPr>
        <w:t>ΜΑ</w:t>
      </w:r>
      <w:r w:rsidRPr="00535CDB">
        <w:rPr>
          <w:rFonts w:ascii="Verdana" w:hAnsi="Verdana" w:cstheme="minorHAnsi"/>
          <w:sz w:val="20"/>
          <w:szCs w:val="20"/>
          <w:lang w:val="en-GB"/>
        </w:rPr>
        <w:t xml:space="preserve"> examines </w:t>
      </w:r>
      <w:r w:rsidRPr="00535CDB">
        <w:rPr>
          <w:rFonts w:ascii="Verdana" w:hAnsi="Verdana" w:cstheme="minorHAnsi"/>
          <w:sz w:val="20"/>
          <w:szCs w:val="20"/>
          <w:lang w:val="en-US"/>
        </w:rPr>
        <w:t xml:space="preserve">and </w:t>
      </w:r>
      <w:r w:rsidR="003C600D" w:rsidRPr="00535CDB">
        <w:rPr>
          <w:rFonts w:ascii="Verdana" w:hAnsi="Verdana" w:cstheme="minorHAnsi"/>
          <w:sz w:val="20"/>
          <w:szCs w:val="20"/>
          <w:lang w:val="en-US"/>
        </w:rPr>
        <w:t>issues a favorable (or unfavorable) opinion on</w:t>
      </w:r>
      <w:r w:rsidRPr="00535CDB">
        <w:rPr>
          <w:rFonts w:ascii="Verdana" w:hAnsi="Verdana" w:cstheme="minorHAnsi"/>
          <w:sz w:val="20"/>
          <w:szCs w:val="20"/>
          <w:lang w:val="en-US"/>
        </w:rPr>
        <w:t xml:space="preserve"> </w:t>
      </w:r>
      <w:r w:rsidRPr="00535CDB">
        <w:rPr>
          <w:rFonts w:ascii="Verdana" w:hAnsi="Verdana" w:cstheme="minorHAnsi"/>
          <w:sz w:val="20"/>
          <w:szCs w:val="20"/>
          <w:lang w:val="en-GB"/>
        </w:rPr>
        <w:t xml:space="preserve">the </w:t>
      </w:r>
      <w:r w:rsidR="00137709" w:rsidRPr="00535CDB">
        <w:rPr>
          <w:rFonts w:ascii="Verdana" w:hAnsi="Verdana" w:cstheme="minorHAnsi"/>
          <w:sz w:val="20"/>
          <w:szCs w:val="20"/>
          <w:lang w:val="en-GB"/>
        </w:rPr>
        <w:t>substitution</w:t>
      </w:r>
      <w:r w:rsidRPr="00535CDB">
        <w:rPr>
          <w:rFonts w:ascii="Verdana" w:hAnsi="Verdana" w:cstheme="minorHAnsi"/>
          <w:sz w:val="20"/>
          <w:szCs w:val="20"/>
          <w:lang w:val="en-GB"/>
        </w:rPr>
        <w:t xml:space="preserve"> tables of </w:t>
      </w:r>
      <w:r w:rsidR="004F3601" w:rsidRPr="00535CDB">
        <w:rPr>
          <w:rFonts w:ascii="Verdana" w:hAnsi="Verdana" w:cstheme="minorHAnsi"/>
          <w:sz w:val="20"/>
          <w:szCs w:val="20"/>
          <w:lang w:val="en-GB"/>
        </w:rPr>
        <w:t>works</w:t>
      </w:r>
      <w:r w:rsidRPr="00535CDB">
        <w:rPr>
          <w:rFonts w:ascii="Verdana" w:hAnsi="Verdana" w:cstheme="minorHAnsi"/>
          <w:sz w:val="20"/>
          <w:szCs w:val="20"/>
          <w:lang w:val="en-US"/>
        </w:rPr>
        <w:t xml:space="preserve">. </w:t>
      </w:r>
      <w:r w:rsidR="003C600D" w:rsidRPr="00535CDB">
        <w:rPr>
          <w:rFonts w:ascii="Verdana" w:hAnsi="Verdana" w:cstheme="minorHAnsi"/>
          <w:sz w:val="20"/>
          <w:szCs w:val="20"/>
          <w:lang w:val="en-US"/>
        </w:rPr>
        <w:t xml:space="preserve">The opinion is a prerequisite for their approval. </w:t>
      </w:r>
    </w:p>
    <w:p w14:paraId="59743271" w14:textId="77777777" w:rsidR="000C1E8D" w:rsidRPr="00535CDB" w:rsidRDefault="000C1E8D" w:rsidP="00DD6289">
      <w:pPr>
        <w:pStyle w:val="af6"/>
        <w:spacing w:after="0" w:line="360" w:lineRule="auto"/>
        <w:ind w:left="1134" w:right="510"/>
        <w:rPr>
          <w:rFonts w:ascii="Verdana" w:hAnsi="Verdana" w:cstheme="minorHAnsi"/>
          <w:sz w:val="20"/>
          <w:szCs w:val="20"/>
          <w:lang w:val="en-US"/>
        </w:rPr>
      </w:pPr>
    </w:p>
    <w:p w14:paraId="59474EC0" w14:textId="037A326D" w:rsidR="00FF616A" w:rsidRPr="000C1E8D" w:rsidRDefault="000C1E8D" w:rsidP="00DD6289">
      <w:pPr>
        <w:pStyle w:val="af6"/>
        <w:numPr>
          <w:ilvl w:val="0"/>
          <w:numId w:val="18"/>
        </w:numPr>
        <w:spacing w:after="0" w:line="360" w:lineRule="auto"/>
        <w:ind w:left="1134" w:right="510" w:firstLine="0"/>
        <w:rPr>
          <w:rFonts w:ascii="Verdana" w:hAnsi="Verdana" w:cstheme="minorHAnsi"/>
          <w:b/>
          <w:sz w:val="20"/>
          <w:szCs w:val="20"/>
          <w:lang w:val="en-GB"/>
        </w:rPr>
      </w:pPr>
      <w:r w:rsidRPr="000C1E8D">
        <w:rPr>
          <w:rFonts w:ascii="Verdana" w:hAnsi="Verdana" w:cstheme="minorHAnsi"/>
          <w:b/>
          <w:sz w:val="20"/>
          <w:szCs w:val="20"/>
          <w:lang w:val="en-GB"/>
        </w:rPr>
        <w:t>Modifications requiring Subsidy Contract and Partnership Agreement Amendment</w:t>
      </w:r>
    </w:p>
    <w:p w14:paraId="7241F621" w14:textId="5670A2BF" w:rsidR="000C1E8D" w:rsidRDefault="00FF616A" w:rsidP="00DD6289">
      <w:pPr>
        <w:spacing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 xml:space="preserve">The Subsidy Contract and Partnership Agreement are </w:t>
      </w:r>
      <w:r w:rsidR="00FB1298" w:rsidRPr="00535CDB">
        <w:rPr>
          <w:rFonts w:ascii="Verdana" w:hAnsi="Verdana" w:cstheme="minorHAnsi"/>
          <w:sz w:val="20"/>
          <w:szCs w:val="20"/>
          <w:lang w:val="en-GB"/>
        </w:rPr>
        <w:t>amended only</w:t>
      </w:r>
      <w:r w:rsidRPr="00535CDB">
        <w:rPr>
          <w:rFonts w:ascii="Verdana" w:hAnsi="Verdana" w:cstheme="minorHAnsi"/>
          <w:sz w:val="20"/>
          <w:szCs w:val="20"/>
          <w:lang w:val="en-GB"/>
        </w:rPr>
        <w:t xml:space="preserve"> when a specific article </w:t>
      </w:r>
      <w:r w:rsidR="00FB1298" w:rsidRPr="00535CDB">
        <w:rPr>
          <w:rFonts w:ascii="Verdana" w:hAnsi="Verdana" w:cstheme="minorHAnsi"/>
          <w:sz w:val="20"/>
          <w:szCs w:val="20"/>
          <w:lang w:val="en-GB"/>
        </w:rPr>
        <w:t xml:space="preserve">of the </w:t>
      </w:r>
      <w:r w:rsidRPr="00535CDB">
        <w:rPr>
          <w:rFonts w:ascii="Verdana" w:hAnsi="Verdana" w:cstheme="minorHAnsi"/>
          <w:sz w:val="20"/>
          <w:szCs w:val="20"/>
          <w:lang w:val="en-GB"/>
        </w:rPr>
        <w:t xml:space="preserve">one in force is modified. </w:t>
      </w:r>
    </w:p>
    <w:p w14:paraId="3A2062A9" w14:textId="77777777" w:rsidR="000C2E83" w:rsidRPr="00535CDB" w:rsidRDefault="000C2E83" w:rsidP="00DD6289">
      <w:pPr>
        <w:spacing w:line="360" w:lineRule="auto"/>
        <w:ind w:left="1134" w:right="510"/>
        <w:rPr>
          <w:rFonts w:ascii="Verdana" w:hAnsi="Verdana" w:cstheme="minorHAnsi"/>
          <w:sz w:val="20"/>
          <w:szCs w:val="20"/>
          <w:lang w:val="en-GB"/>
        </w:rPr>
      </w:pPr>
    </w:p>
    <w:p w14:paraId="16BEEFE9" w14:textId="4A747F3C" w:rsidR="00FF616A" w:rsidRPr="00535CDB" w:rsidRDefault="00FF616A" w:rsidP="00DD6289">
      <w:pPr>
        <w:spacing w:line="360" w:lineRule="auto"/>
        <w:ind w:left="1134" w:right="510"/>
        <w:rPr>
          <w:rFonts w:ascii="Verdana" w:hAnsi="Verdana" w:cstheme="minorHAnsi"/>
          <w:sz w:val="20"/>
          <w:szCs w:val="20"/>
          <w:lang w:val="en-US"/>
        </w:rPr>
      </w:pPr>
      <w:r w:rsidRPr="00535CDB">
        <w:rPr>
          <w:rFonts w:ascii="Verdana" w:hAnsi="Verdana" w:cstheme="minorHAnsi"/>
          <w:b/>
          <w:sz w:val="20"/>
          <w:szCs w:val="20"/>
          <w:u w:val="single"/>
          <w:lang w:val="en-US"/>
        </w:rPr>
        <w:t>Indicatively</w:t>
      </w:r>
      <w:r w:rsidRPr="00535CDB">
        <w:rPr>
          <w:rFonts w:ascii="Verdana" w:hAnsi="Verdana" w:cstheme="minorHAnsi"/>
          <w:sz w:val="20"/>
          <w:szCs w:val="20"/>
          <w:lang w:val="en-US"/>
        </w:rPr>
        <w:t>, these cases are the following:</w:t>
      </w:r>
    </w:p>
    <w:p w14:paraId="3606705F" w14:textId="77777777" w:rsidR="00FF616A" w:rsidRPr="00535CDB" w:rsidRDefault="00FF616A" w:rsidP="00DD6289">
      <w:pPr>
        <w:pStyle w:val="aa"/>
        <w:widowControl w:val="0"/>
        <w:numPr>
          <w:ilvl w:val="0"/>
          <w:numId w:val="63"/>
        </w:numPr>
        <w:tabs>
          <w:tab w:val="left" w:pos="1702"/>
          <w:tab w:val="left" w:pos="1703"/>
        </w:tabs>
        <w:autoSpaceDE w:val="0"/>
        <w:autoSpaceDN w:val="0"/>
        <w:spacing w:line="360" w:lineRule="auto"/>
        <w:ind w:right="510" w:firstLine="0"/>
        <w:contextualSpacing w:val="0"/>
        <w:rPr>
          <w:rFonts w:ascii="Verdana" w:hAnsi="Verdana" w:cstheme="minorHAnsi"/>
          <w:sz w:val="20"/>
          <w:szCs w:val="20"/>
          <w:lang w:val="en-US"/>
        </w:rPr>
      </w:pPr>
      <w:r w:rsidRPr="00535CDB">
        <w:rPr>
          <w:rFonts w:ascii="Verdana" w:hAnsi="Verdana" w:cstheme="minorHAnsi"/>
          <w:sz w:val="20"/>
          <w:szCs w:val="20"/>
          <w:lang w:val="en-US"/>
        </w:rPr>
        <w:t>Article concerning the partnership</w:t>
      </w:r>
      <w:r w:rsidRPr="00535CDB">
        <w:rPr>
          <w:rFonts w:ascii="Verdana" w:hAnsi="Verdana" w:cstheme="minorHAnsi"/>
          <w:spacing w:val="-5"/>
          <w:sz w:val="20"/>
          <w:szCs w:val="20"/>
          <w:lang w:val="en-US"/>
        </w:rPr>
        <w:t xml:space="preserve"> </w:t>
      </w:r>
      <w:r w:rsidRPr="00535CDB">
        <w:rPr>
          <w:rFonts w:ascii="Verdana" w:hAnsi="Verdana" w:cstheme="minorHAnsi"/>
          <w:sz w:val="20"/>
          <w:szCs w:val="20"/>
          <w:lang w:val="en-US"/>
        </w:rPr>
        <w:t>composition;</w:t>
      </w:r>
    </w:p>
    <w:p w14:paraId="3011C53A" w14:textId="734A9B3B" w:rsidR="00FF616A" w:rsidRPr="00535CDB" w:rsidRDefault="00FF616A" w:rsidP="00DD6289">
      <w:pPr>
        <w:pStyle w:val="aa"/>
        <w:widowControl w:val="0"/>
        <w:numPr>
          <w:ilvl w:val="0"/>
          <w:numId w:val="63"/>
        </w:numPr>
        <w:tabs>
          <w:tab w:val="left" w:pos="1702"/>
          <w:tab w:val="left" w:pos="1703"/>
        </w:tabs>
        <w:autoSpaceDE w:val="0"/>
        <w:autoSpaceDN w:val="0"/>
        <w:spacing w:line="360" w:lineRule="auto"/>
        <w:ind w:right="510" w:firstLine="0"/>
        <w:contextualSpacing w:val="0"/>
        <w:rPr>
          <w:rFonts w:ascii="Verdana" w:hAnsi="Verdana" w:cstheme="minorHAnsi"/>
          <w:sz w:val="20"/>
          <w:szCs w:val="20"/>
          <w:lang w:val="en-GB"/>
        </w:rPr>
      </w:pPr>
      <w:r w:rsidRPr="00535CDB">
        <w:rPr>
          <w:rFonts w:ascii="Verdana" w:hAnsi="Verdana" w:cstheme="minorHAnsi"/>
          <w:sz w:val="20"/>
          <w:szCs w:val="20"/>
          <w:lang w:val="en-GB"/>
        </w:rPr>
        <w:t xml:space="preserve">Article concerning the beneficiaries’ budget </w:t>
      </w:r>
      <w:r w:rsidR="00FB1298" w:rsidRPr="00535CDB">
        <w:rPr>
          <w:rFonts w:ascii="Verdana" w:hAnsi="Verdana" w:cstheme="minorHAnsi"/>
          <w:sz w:val="20"/>
          <w:szCs w:val="20"/>
          <w:lang w:val="en-GB"/>
        </w:rPr>
        <w:t xml:space="preserve">when </w:t>
      </w:r>
      <w:r w:rsidRPr="00535CDB">
        <w:rPr>
          <w:rFonts w:ascii="Verdana" w:hAnsi="Verdana" w:cstheme="minorHAnsi"/>
          <w:sz w:val="20"/>
          <w:szCs w:val="20"/>
          <w:lang w:val="en-GB"/>
        </w:rPr>
        <w:t>modifications leading to a beneficiary’s overall budget increase or</w:t>
      </w:r>
      <w:r w:rsidRPr="00535CDB">
        <w:rPr>
          <w:rFonts w:ascii="Verdana" w:hAnsi="Verdana" w:cstheme="minorHAnsi"/>
          <w:spacing w:val="-1"/>
          <w:sz w:val="20"/>
          <w:szCs w:val="20"/>
          <w:lang w:val="en-GB"/>
        </w:rPr>
        <w:t xml:space="preserve"> </w:t>
      </w:r>
      <w:r w:rsidRPr="00535CDB">
        <w:rPr>
          <w:rFonts w:ascii="Verdana" w:hAnsi="Verdana" w:cstheme="minorHAnsi"/>
          <w:sz w:val="20"/>
          <w:szCs w:val="20"/>
          <w:lang w:val="en-GB"/>
        </w:rPr>
        <w:t>decrease</w:t>
      </w:r>
      <w:r w:rsidR="00FB1298" w:rsidRPr="00535CDB">
        <w:rPr>
          <w:rFonts w:ascii="Verdana" w:hAnsi="Verdana" w:cstheme="minorHAnsi"/>
          <w:sz w:val="20"/>
          <w:szCs w:val="20"/>
          <w:lang w:val="en-GB"/>
        </w:rPr>
        <w:t xml:space="preserve"> are approved</w:t>
      </w:r>
      <w:r w:rsidRPr="00535CDB">
        <w:rPr>
          <w:rFonts w:ascii="Verdana" w:hAnsi="Verdana" w:cstheme="minorHAnsi"/>
          <w:sz w:val="20"/>
          <w:szCs w:val="20"/>
          <w:lang w:val="en-GB"/>
        </w:rPr>
        <w:t>.</w:t>
      </w:r>
    </w:p>
    <w:p w14:paraId="34C81E4F" w14:textId="672DAD8D" w:rsidR="00FF616A" w:rsidRPr="00535CDB" w:rsidRDefault="00FF616A" w:rsidP="00DD6289">
      <w:pPr>
        <w:pStyle w:val="af6"/>
        <w:spacing w:after="0"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 xml:space="preserve">No </w:t>
      </w:r>
      <w:r w:rsidR="00FB1298" w:rsidRPr="00535CDB">
        <w:rPr>
          <w:rFonts w:ascii="Verdana" w:hAnsi="Verdana" w:cstheme="minorHAnsi"/>
          <w:sz w:val="20"/>
          <w:szCs w:val="20"/>
          <w:lang w:val="en-GB"/>
        </w:rPr>
        <w:t xml:space="preserve">amendment </w:t>
      </w:r>
      <w:r w:rsidRPr="00535CDB">
        <w:rPr>
          <w:rFonts w:ascii="Verdana" w:hAnsi="Verdana" w:cstheme="minorHAnsi"/>
          <w:sz w:val="20"/>
          <w:szCs w:val="20"/>
          <w:lang w:val="en-GB"/>
        </w:rPr>
        <w:t xml:space="preserve">of these documents is required for internal budget modifications, given that none of the articles are modified. </w:t>
      </w:r>
    </w:p>
    <w:p w14:paraId="5E67F4A8" w14:textId="39B46D1F" w:rsidR="002B58F3" w:rsidRPr="00535CDB" w:rsidRDefault="002B58F3" w:rsidP="00DD6289">
      <w:pPr>
        <w:pStyle w:val="af6"/>
        <w:spacing w:after="0" w:line="360" w:lineRule="auto"/>
        <w:ind w:left="1134" w:right="454"/>
        <w:rPr>
          <w:rFonts w:ascii="Verdana" w:hAnsi="Verdana" w:cstheme="minorHAnsi"/>
          <w:sz w:val="20"/>
          <w:szCs w:val="20"/>
          <w:lang w:val="en-GB"/>
        </w:rPr>
      </w:pPr>
    </w:p>
    <w:p w14:paraId="59CAFEB3" w14:textId="77777777" w:rsidR="002B58F3" w:rsidRPr="00AD09BC" w:rsidRDefault="002B58F3" w:rsidP="00DD6289">
      <w:pPr>
        <w:pStyle w:val="af6"/>
        <w:spacing w:after="0" w:line="360" w:lineRule="auto"/>
        <w:ind w:left="1134" w:right="454"/>
        <w:rPr>
          <w:rFonts w:asciiTheme="minorHAnsi" w:hAnsiTheme="minorHAnsi" w:cstheme="minorHAnsi"/>
          <w:lang w:val="en-GB"/>
        </w:rPr>
      </w:pPr>
    </w:p>
    <w:p w14:paraId="05D6D9DF" w14:textId="37353E1F" w:rsidR="002B58F3" w:rsidRPr="00882AE8" w:rsidRDefault="002B58F3" w:rsidP="00DD6289">
      <w:pPr>
        <w:spacing w:line="360" w:lineRule="auto"/>
        <w:ind w:left="1418" w:right="454"/>
        <w:rPr>
          <w:rFonts w:ascii="Verdana" w:hAnsi="Verdana" w:cstheme="minorHAnsi"/>
          <w:b/>
          <w:sz w:val="22"/>
          <w:u w:val="single"/>
          <w:lang w:val="en-US"/>
        </w:rPr>
      </w:pPr>
      <w:r w:rsidRPr="00882AE8">
        <w:rPr>
          <w:rFonts w:ascii="Verdana" w:hAnsi="Verdana" w:cstheme="minorHAnsi"/>
          <w:b/>
          <w:sz w:val="22"/>
          <w:u w:val="single"/>
          <w:lang w:val="en-US"/>
        </w:rPr>
        <w:t>Procedures for approval of project modifications</w:t>
      </w:r>
    </w:p>
    <w:p w14:paraId="109D0AE0" w14:textId="77777777" w:rsidR="00C8569A" w:rsidRPr="00535CDB" w:rsidRDefault="00C8569A" w:rsidP="00DD6289">
      <w:pPr>
        <w:spacing w:line="360" w:lineRule="auto"/>
        <w:ind w:left="1134" w:right="454"/>
        <w:rPr>
          <w:rFonts w:ascii="Verdana" w:hAnsi="Verdana" w:cstheme="minorHAnsi"/>
          <w:b/>
          <w:bCs/>
          <w:iCs/>
          <w:sz w:val="20"/>
          <w:szCs w:val="20"/>
          <w:lang w:val="en-US"/>
        </w:rPr>
      </w:pPr>
    </w:p>
    <w:p w14:paraId="1E7101CD" w14:textId="0A48B4C7" w:rsidR="002B58F3" w:rsidRPr="00535CDB" w:rsidRDefault="002B58F3" w:rsidP="00DD6289">
      <w:pPr>
        <w:pStyle w:val="aa"/>
        <w:numPr>
          <w:ilvl w:val="1"/>
          <w:numId w:val="15"/>
        </w:numPr>
        <w:spacing w:line="360" w:lineRule="auto"/>
        <w:ind w:left="1134" w:right="510" w:firstLine="0"/>
        <w:rPr>
          <w:rFonts w:ascii="Verdana" w:hAnsi="Verdana" w:cstheme="minorHAnsi"/>
          <w:b/>
          <w:bCs/>
          <w:i/>
          <w:iCs/>
          <w:sz w:val="20"/>
          <w:szCs w:val="20"/>
          <w:lang w:val="en-US"/>
        </w:rPr>
      </w:pPr>
      <w:r w:rsidRPr="00535CDB">
        <w:rPr>
          <w:rFonts w:ascii="Verdana" w:hAnsi="Verdana" w:cstheme="minorHAnsi"/>
          <w:b/>
          <w:bCs/>
          <w:i/>
          <w:iCs/>
          <w:sz w:val="20"/>
          <w:szCs w:val="20"/>
          <w:lang w:val="en-US"/>
        </w:rPr>
        <w:t>The procedure for modifications approved by the JS</w:t>
      </w:r>
      <w:r w:rsidR="00C8569A" w:rsidRPr="00535CDB">
        <w:rPr>
          <w:rFonts w:ascii="Verdana" w:hAnsi="Verdana" w:cstheme="minorHAnsi"/>
          <w:b/>
          <w:bCs/>
          <w:i/>
          <w:iCs/>
          <w:sz w:val="20"/>
          <w:szCs w:val="20"/>
          <w:lang w:val="en-US"/>
        </w:rPr>
        <w:t>,</w:t>
      </w:r>
      <w:r w:rsidRPr="00535CDB">
        <w:rPr>
          <w:rFonts w:ascii="Verdana" w:hAnsi="Verdana" w:cstheme="minorHAnsi"/>
          <w:b/>
          <w:bCs/>
          <w:i/>
          <w:iCs/>
          <w:sz w:val="20"/>
          <w:szCs w:val="20"/>
          <w:lang w:val="en-US"/>
        </w:rPr>
        <w:t xml:space="preserve"> modifications approved by the MA</w:t>
      </w:r>
      <w:r w:rsidR="00C8569A" w:rsidRPr="00535CDB">
        <w:rPr>
          <w:rFonts w:ascii="Verdana" w:hAnsi="Verdana" w:cstheme="minorHAnsi"/>
          <w:b/>
          <w:bCs/>
          <w:i/>
          <w:iCs/>
          <w:sz w:val="20"/>
          <w:szCs w:val="20"/>
          <w:lang w:val="en-US"/>
        </w:rPr>
        <w:t xml:space="preserve"> and modifications approved by the MC (except for</w:t>
      </w:r>
      <w:r w:rsidR="0089313A" w:rsidRPr="00535CDB">
        <w:rPr>
          <w:rFonts w:ascii="Verdana" w:hAnsi="Verdana" w:cstheme="minorHAnsi"/>
          <w:b/>
          <w:bCs/>
          <w:i/>
          <w:iCs/>
          <w:sz w:val="20"/>
          <w:szCs w:val="20"/>
          <w:lang w:val="en-US"/>
        </w:rPr>
        <w:t xml:space="preserve"> change in the partnership with</w:t>
      </w:r>
      <w:r w:rsidR="00C8569A" w:rsidRPr="00535CDB">
        <w:rPr>
          <w:rFonts w:ascii="Verdana" w:hAnsi="Verdana" w:cstheme="minorHAnsi"/>
          <w:b/>
          <w:bCs/>
          <w:i/>
          <w:iCs/>
          <w:sz w:val="20"/>
          <w:szCs w:val="20"/>
          <w:lang w:val="en-US"/>
        </w:rPr>
        <w:t xml:space="preserve"> replacement of</w:t>
      </w:r>
      <w:r w:rsidR="0089313A" w:rsidRPr="00535CDB">
        <w:rPr>
          <w:rFonts w:ascii="Verdana" w:hAnsi="Verdana" w:cstheme="minorHAnsi"/>
          <w:b/>
          <w:bCs/>
          <w:i/>
          <w:iCs/>
          <w:sz w:val="20"/>
          <w:szCs w:val="20"/>
          <w:lang w:val="en-US"/>
        </w:rPr>
        <w:t xml:space="preserve"> a beneficiary and/or</w:t>
      </w:r>
      <w:r w:rsidR="00C8569A" w:rsidRPr="00535CDB">
        <w:rPr>
          <w:rFonts w:ascii="Verdana" w:hAnsi="Verdana" w:cstheme="minorHAnsi"/>
          <w:b/>
          <w:bCs/>
          <w:i/>
          <w:iCs/>
          <w:sz w:val="20"/>
          <w:szCs w:val="20"/>
          <w:lang w:val="en-US"/>
        </w:rPr>
        <w:t xml:space="preserve"> addition of new beneficiary)</w:t>
      </w:r>
      <w:r w:rsidRPr="00535CDB">
        <w:rPr>
          <w:rFonts w:ascii="Verdana" w:hAnsi="Verdana" w:cstheme="minorHAnsi"/>
          <w:b/>
          <w:bCs/>
          <w:i/>
          <w:iCs/>
          <w:sz w:val="20"/>
          <w:szCs w:val="20"/>
          <w:lang w:val="en-US"/>
        </w:rPr>
        <w:t xml:space="preserve">  is as follows:</w:t>
      </w:r>
    </w:p>
    <w:p w14:paraId="224BFC21" w14:textId="77777777" w:rsidR="003D53C7" w:rsidRPr="00535CDB" w:rsidRDefault="003D53C7" w:rsidP="00DD6289">
      <w:pPr>
        <w:pStyle w:val="aa"/>
        <w:spacing w:line="360" w:lineRule="auto"/>
        <w:ind w:left="1134" w:right="510"/>
        <w:rPr>
          <w:rFonts w:ascii="Verdana" w:hAnsi="Verdana" w:cstheme="minorHAnsi"/>
          <w:b/>
          <w:bCs/>
          <w:i/>
          <w:iCs/>
          <w:sz w:val="20"/>
          <w:szCs w:val="20"/>
          <w:lang w:val="en-US"/>
        </w:rPr>
      </w:pPr>
    </w:p>
    <w:p w14:paraId="705EDB61" w14:textId="545A5ABB" w:rsidR="002B58F3" w:rsidRPr="00535CDB" w:rsidRDefault="002B58F3" w:rsidP="00DD6289">
      <w:pPr>
        <w:spacing w:after="160" w:line="360" w:lineRule="auto"/>
        <w:ind w:left="1134" w:right="510"/>
        <w:rPr>
          <w:rFonts w:ascii="Verdana" w:hAnsi="Verdana" w:cstheme="minorHAnsi"/>
          <w:sz w:val="20"/>
          <w:szCs w:val="20"/>
          <w:highlight w:val="yellow"/>
          <w:lang w:val="en-US"/>
        </w:rPr>
      </w:pPr>
      <w:r w:rsidRPr="00535CDB">
        <w:rPr>
          <w:rFonts w:ascii="Verdana" w:hAnsi="Verdana" w:cstheme="minorHAnsi"/>
          <w:sz w:val="20"/>
          <w:szCs w:val="20"/>
          <w:lang w:val="en-US"/>
        </w:rPr>
        <w:lastRenderedPageBreak/>
        <w:t xml:space="preserve">In order to proceed with the adjustment, the LB should get the consent of the Joint Project Management Team (JPMT), consisting of at least one representative of each beneficiary. This consent can be in the form of meeting minutes, written communication (emails), etc. </w:t>
      </w:r>
      <w:r w:rsidR="00211415" w:rsidRPr="00535CDB">
        <w:rPr>
          <w:rFonts w:ascii="Verdana" w:hAnsi="Verdana" w:cstheme="minorHAnsi"/>
          <w:sz w:val="20"/>
          <w:szCs w:val="20"/>
          <w:lang w:val="en-US"/>
        </w:rPr>
        <w:t xml:space="preserve"> The Application Form of the project in MIS shoul</w:t>
      </w:r>
      <w:r w:rsidR="00B13CFF" w:rsidRPr="00535CDB">
        <w:rPr>
          <w:rFonts w:ascii="Verdana" w:hAnsi="Verdana" w:cstheme="minorHAnsi"/>
          <w:sz w:val="20"/>
          <w:szCs w:val="20"/>
          <w:lang w:val="en-US"/>
        </w:rPr>
        <w:t>d</w:t>
      </w:r>
      <w:r w:rsidR="00211415" w:rsidRPr="00535CDB">
        <w:rPr>
          <w:rFonts w:ascii="Verdana" w:hAnsi="Verdana" w:cstheme="minorHAnsi"/>
          <w:sz w:val="20"/>
          <w:szCs w:val="20"/>
          <w:lang w:val="en-US"/>
        </w:rPr>
        <w:t xml:space="preserve"> be adjusted with the proposed changes</w:t>
      </w:r>
      <w:r w:rsidR="00B13CFF" w:rsidRPr="00535CDB">
        <w:rPr>
          <w:rFonts w:ascii="Verdana" w:hAnsi="Verdana" w:cstheme="minorHAnsi"/>
          <w:sz w:val="20"/>
          <w:szCs w:val="20"/>
          <w:lang w:val="en-US"/>
        </w:rPr>
        <w:t xml:space="preserve"> and submitted along with all the supporting documents listed below in attachment to it</w:t>
      </w:r>
      <w:r w:rsidR="00211415" w:rsidRPr="00535CDB">
        <w:rPr>
          <w:rFonts w:ascii="Verdana" w:hAnsi="Verdana" w:cstheme="minorHAnsi"/>
          <w:sz w:val="20"/>
          <w:szCs w:val="20"/>
          <w:lang w:val="en-US"/>
        </w:rPr>
        <w:t>.</w:t>
      </w:r>
    </w:p>
    <w:p w14:paraId="3EFF2DDC" w14:textId="7CAF3C4E" w:rsidR="002B58F3" w:rsidRPr="000C2E83" w:rsidRDefault="002B58F3" w:rsidP="00DD6289">
      <w:pPr>
        <w:spacing w:line="360" w:lineRule="auto"/>
        <w:ind w:left="1134" w:right="510"/>
        <w:rPr>
          <w:rFonts w:ascii="Verdana" w:hAnsi="Verdana" w:cstheme="minorHAnsi"/>
          <w:sz w:val="20"/>
          <w:szCs w:val="20"/>
          <w:lang w:val="en-US"/>
        </w:rPr>
      </w:pPr>
      <w:r w:rsidRPr="000C2E83">
        <w:rPr>
          <w:rFonts w:ascii="Verdana" w:hAnsi="Verdana" w:cstheme="minorHAnsi"/>
          <w:sz w:val="20"/>
          <w:szCs w:val="20"/>
          <w:lang w:val="en-US"/>
        </w:rPr>
        <w:t>The LB must submit the following documents as attachment</w:t>
      </w:r>
      <w:r w:rsidR="00447EC2" w:rsidRPr="000C2E83">
        <w:rPr>
          <w:rFonts w:ascii="Verdana" w:hAnsi="Verdana" w:cstheme="minorHAnsi"/>
          <w:sz w:val="20"/>
          <w:szCs w:val="20"/>
          <w:lang w:val="en-US"/>
        </w:rPr>
        <w:t>s</w:t>
      </w:r>
      <w:r w:rsidRPr="000C2E83">
        <w:rPr>
          <w:rFonts w:ascii="Verdana" w:hAnsi="Verdana" w:cstheme="minorHAnsi"/>
          <w:sz w:val="20"/>
          <w:szCs w:val="20"/>
          <w:lang w:val="en-US"/>
        </w:rPr>
        <w:t xml:space="preserve"> to the </w:t>
      </w:r>
      <w:r w:rsidR="00447EC2" w:rsidRPr="000C2E83">
        <w:rPr>
          <w:rFonts w:ascii="Verdana" w:hAnsi="Verdana" w:cstheme="minorHAnsi"/>
          <w:sz w:val="20"/>
          <w:szCs w:val="20"/>
          <w:lang w:val="en-US"/>
        </w:rPr>
        <w:t>updated</w:t>
      </w:r>
      <w:r w:rsidR="00C8569A" w:rsidRPr="000C2E83">
        <w:rPr>
          <w:rFonts w:ascii="Verdana" w:hAnsi="Verdana" w:cstheme="minorHAnsi"/>
          <w:sz w:val="20"/>
          <w:szCs w:val="20"/>
          <w:lang w:val="en-US"/>
        </w:rPr>
        <w:t>/new</w:t>
      </w:r>
      <w:r w:rsidR="00447EC2" w:rsidRPr="000C2E83">
        <w:rPr>
          <w:rFonts w:ascii="Verdana" w:hAnsi="Verdana" w:cstheme="minorHAnsi"/>
          <w:sz w:val="20"/>
          <w:szCs w:val="20"/>
          <w:lang w:val="en-US"/>
        </w:rPr>
        <w:t xml:space="preserve"> version of the </w:t>
      </w:r>
      <w:r w:rsidRPr="000C2E83">
        <w:rPr>
          <w:rFonts w:ascii="Verdana" w:hAnsi="Verdana" w:cstheme="minorHAnsi"/>
          <w:sz w:val="20"/>
          <w:szCs w:val="20"/>
          <w:lang w:val="en-US"/>
        </w:rPr>
        <w:t>AF</w:t>
      </w:r>
      <w:r w:rsidR="00C8569A" w:rsidRPr="000C2E83">
        <w:rPr>
          <w:rFonts w:ascii="Verdana" w:hAnsi="Verdana" w:cstheme="minorHAnsi"/>
          <w:sz w:val="20"/>
          <w:szCs w:val="20"/>
          <w:lang w:val="en-US"/>
        </w:rPr>
        <w:t xml:space="preserve"> in MIS</w:t>
      </w:r>
      <w:r w:rsidR="00447EC2" w:rsidRPr="000C2E83">
        <w:rPr>
          <w:rFonts w:ascii="Verdana" w:hAnsi="Verdana" w:cstheme="minorHAnsi"/>
          <w:sz w:val="20"/>
          <w:szCs w:val="20"/>
          <w:lang w:val="en-US"/>
        </w:rPr>
        <w:t xml:space="preserve"> (</w:t>
      </w:r>
      <w:r w:rsidR="00C8569A" w:rsidRPr="000C2E83">
        <w:rPr>
          <w:rFonts w:ascii="Verdana" w:hAnsi="Verdana" w:cstheme="minorHAnsi"/>
          <w:sz w:val="20"/>
          <w:szCs w:val="20"/>
          <w:lang w:val="en-US"/>
        </w:rPr>
        <w:t>where</w:t>
      </w:r>
      <w:r w:rsidR="00447EC2" w:rsidRPr="000C2E83">
        <w:rPr>
          <w:rFonts w:ascii="Verdana" w:hAnsi="Verdana" w:cstheme="minorHAnsi"/>
          <w:sz w:val="20"/>
          <w:szCs w:val="20"/>
          <w:lang w:val="en-US"/>
        </w:rPr>
        <w:t xml:space="preserve"> applicable)</w:t>
      </w:r>
      <w:r w:rsidRPr="000C2E83">
        <w:rPr>
          <w:rFonts w:ascii="Verdana" w:hAnsi="Verdana" w:cstheme="minorHAnsi"/>
          <w:sz w:val="20"/>
          <w:szCs w:val="20"/>
          <w:lang w:val="en-US"/>
        </w:rPr>
        <w:t xml:space="preserve"> </w:t>
      </w:r>
      <w:r w:rsidR="00447EC2" w:rsidRPr="000C2E83">
        <w:rPr>
          <w:rFonts w:ascii="Verdana" w:hAnsi="Verdana" w:cstheme="minorHAnsi"/>
          <w:sz w:val="20"/>
          <w:szCs w:val="20"/>
          <w:lang w:val="en-US"/>
        </w:rPr>
        <w:t>or as attachment to the Application Form in force in MIS</w:t>
      </w:r>
      <w:r w:rsidR="00C8569A" w:rsidRPr="000C2E83">
        <w:rPr>
          <w:rFonts w:ascii="Verdana" w:hAnsi="Verdana" w:cstheme="minorHAnsi"/>
          <w:sz w:val="20"/>
          <w:szCs w:val="20"/>
          <w:lang w:val="en-US"/>
        </w:rPr>
        <w:t xml:space="preserve"> (in case</w:t>
      </w:r>
      <w:r w:rsidR="00447EC2" w:rsidRPr="000C2E83">
        <w:rPr>
          <w:rFonts w:ascii="Verdana" w:hAnsi="Verdana" w:cstheme="minorHAnsi"/>
          <w:sz w:val="20"/>
          <w:szCs w:val="20"/>
          <w:lang w:val="en-US"/>
        </w:rPr>
        <w:t xml:space="preserve"> the </w:t>
      </w:r>
      <w:r w:rsidR="00C8569A" w:rsidRPr="000C2E83">
        <w:rPr>
          <w:rFonts w:ascii="Verdana" w:hAnsi="Verdana" w:cstheme="minorHAnsi"/>
          <w:sz w:val="20"/>
          <w:szCs w:val="20"/>
          <w:lang w:val="en-US"/>
        </w:rPr>
        <w:t xml:space="preserve">requested </w:t>
      </w:r>
      <w:r w:rsidR="00447EC2" w:rsidRPr="000C2E83">
        <w:rPr>
          <w:rFonts w:ascii="Verdana" w:hAnsi="Verdana" w:cstheme="minorHAnsi"/>
          <w:sz w:val="20"/>
          <w:szCs w:val="20"/>
          <w:lang w:val="en-US"/>
        </w:rPr>
        <w:t>changes do not impact the AF information)</w:t>
      </w:r>
      <w:r w:rsidRPr="000C2E83">
        <w:rPr>
          <w:rFonts w:ascii="Verdana" w:hAnsi="Verdana" w:cstheme="minorHAnsi"/>
          <w:sz w:val="20"/>
          <w:szCs w:val="20"/>
          <w:lang w:val="en-US"/>
        </w:rPr>
        <w:t xml:space="preserve">: </w:t>
      </w:r>
    </w:p>
    <w:p w14:paraId="5E8F3540" w14:textId="37FABB12" w:rsidR="002B58F3" w:rsidRPr="00535CDB" w:rsidRDefault="002B58F3" w:rsidP="00DD6289">
      <w:pPr>
        <w:pStyle w:val="aa"/>
        <w:numPr>
          <w:ilvl w:val="0"/>
          <w:numId w:val="64"/>
        </w:numPr>
        <w:spacing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Request for project modi</w:t>
      </w:r>
      <w:r w:rsidR="000C2E83">
        <w:rPr>
          <w:rFonts w:ascii="Verdana" w:hAnsi="Verdana" w:cstheme="minorHAnsi"/>
          <w:sz w:val="20"/>
          <w:szCs w:val="20"/>
          <w:lang w:val="en-US"/>
        </w:rPr>
        <w:t>fication (Standard form – word d</w:t>
      </w:r>
      <w:r w:rsidRPr="00535CDB">
        <w:rPr>
          <w:rFonts w:ascii="Verdana" w:hAnsi="Verdana" w:cstheme="minorHAnsi"/>
          <w:sz w:val="20"/>
          <w:szCs w:val="20"/>
          <w:lang w:val="en-US"/>
        </w:rPr>
        <w:t>ocument)</w:t>
      </w:r>
      <w:r w:rsidR="009239D8" w:rsidRPr="00535CDB">
        <w:rPr>
          <w:rFonts w:ascii="Verdana" w:hAnsi="Verdana" w:cstheme="minorHAnsi"/>
          <w:sz w:val="20"/>
          <w:szCs w:val="20"/>
          <w:lang w:val="en-US"/>
        </w:rPr>
        <w:t xml:space="preserve"> </w:t>
      </w:r>
    </w:p>
    <w:p w14:paraId="36FABA68" w14:textId="77777777" w:rsidR="002B58F3" w:rsidRPr="00535CDB" w:rsidRDefault="002B58F3" w:rsidP="00DD6289">
      <w:pPr>
        <w:pStyle w:val="aa"/>
        <w:numPr>
          <w:ilvl w:val="0"/>
          <w:numId w:val="64"/>
        </w:numPr>
        <w:spacing w:after="160"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Budget modification sheet (Standard form – excel format) (in case the adjustment concerns budget modification)</w:t>
      </w:r>
    </w:p>
    <w:p w14:paraId="4BCDFFAC" w14:textId="77777777" w:rsidR="002B58F3" w:rsidRPr="00535CDB" w:rsidRDefault="002B58F3" w:rsidP="00DD6289">
      <w:pPr>
        <w:pStyle w:val="aa"/>
        <w:numPr>
          <w:ilvl w:val="0"/>
          <w:numId w:val="64"/>
        </w:numPr>
        <w:spacing w:after="160"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 xml:space="preserve">In case of administrative changes, the LB also submits an updated “Partner Details Form” (Section C of the Application Form on MIS). In case of change of the legal representative, the specific Act (i.e. Government Gazette, Decision of the Board of Members etc.) should also be attached. </w:t>
      </w:r>
    </w:p>
    <w:p w14:paraId="38D645CC" w14:textId="77777777" w:rsidR="002B58F3" w:rsidRPr="00535CDB" w:rsidRDefault="002B58F3" w:rsidP="00DD6289">
      <w:pPr>
        <w:pStyle w:val="aa"/>
        <w:numPr>
          <w:ilvl w:val="0"/>
          <w:numId w:val="64"/>
        </w:numPr>
        <w:spacing w:after="160"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JPMT consent on the proposed changes</w:t>
      </w:r>
    </w:p>
    <w:p w14:paraId="0F40748F" w14:textId="39573238" w:rsidR="002B58F3" w:rsidRPr="00535CDB" w:rsidRDefault="002B58F3" w:rsidP="00DD6289">
      <w:pPr>
        <w:pStyle w:val="aa"/>
        <w:numPr>
          <w:ilvl w:val="0"/>
          <w:numId w:val="64"/>
        </w:numPr>
        <w:spacing w:after="160"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Modified Justification of Budget (JoB)</w:t>
      </w:r>
    </w:p>
    <w:p w14:paraId="612E5AFE" w14:textId="5EF5E67E" w:rsidR="00C8569A" w:rsidRPr="00535CDB" w:rsidRDefault="00C8569A" w:rsidP="00DD6289">
      <w:pPr>
        <w:pStyle w:val="aa"/>
        <w:numPr>
          <w:ilvl w:val="0"/>
          <w:numId w:val="64"/>
        </w:numPr>
        <w:spacing w:after="160"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Any other supporting document applicable to the requested change</w:t>
      </w:r>
      <w:r w:rsidR="009239D8" w:rsidRPr="00535CDB">
        <w:rPr>
          <w:rFonts w:ascii="Verdana" w:hAnsi="Verdana" w:cstheme="minorHAnsi"/>
          <w:sz w:val="20"/>
          <w:szCs w:val="20"/>
          <w:lang w:val="en-US"/>
        </w:rPr>
        <w:t xml:space="preserve"> </w:t>
      </w:r>
    </w:p>
    <w:p w14:paraId="36C4566F" w14:textId="77777777" w:rsidR="002B58F3" w:rsidRPr="00535CDB" w:rsidRDefault="002B58F3"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 xml:space="preserve">The JS will send the approval of the request via electronic correspondence through MIS to the LB. </w:t>
      </w:r>
    </w:p>
    <w:p w14:paraId="338208C8" w14:textId="715B5391" w:rsidR="00447EC2" w:rsidRPr="00535CDB" w:rsidRDefault="002B58F3"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 xml:space="preserve">All the approved adjustments </w:t>
      </w:r>
      <w:r w:rsidR="00F147A8" w:rsidRPr="00535CDB">
        <w:rPr>
          <w:rFonts w:ascii="Verdana" w:hAnsi="Verdana" w:cstheme="minorHAnsi"/>
          <w:sz w:val="20"/>
          <w:szCs w:val="20"/>
          <w:lang w:val="en-US"/>
        </w:rPr>
        <w:t>will</w:t>
      </w:r>
      <w:r w:rsidRPr="00535CDB">
        <w:rPr>
          <w:rFonts w:ascii="Verdana" w:hAnsi="Verdana" w:cstheme="minorHAnsi"/>
          <w:sz w:val="20"/>
          <w:szCs w:val="20"/>
          <w:lang w:val="en-US"/>
        </w:rPr>
        <w:t xml:space="preserve"> be integrated in the Application Form in the MIS. </w:t>
      </w:r>
    </w:p>
    <w:p w14:paraId="5E4A9A50" w14:textId="77777777" w:rsidR="000C2E83" w:rsidRDefault="000C2E83" w:rsidP="00DD6289">
      <w:pPr>
        <w:spacing w:line="360" w:lineRule="auto"/>
        <w:ind w:left="1134" w:right="510"/>
        <w:rPr>
          <w:rFonts w:ascii="Verdana" w:hAnsi="Verdana" w:cstheme="minorHAnsi"/>
          <w:sz w:val="20"/>
          <w:szCs w:val="20"/>
          <w:lang w:val="en-US"/>
        </w:rPr>
      </w:pPr>
    </w:p>
    <w:p w14:paraId="72F09CA3" w14:textId="34633DE7" w:rsidR="00447EC2" w:rsidRPr="00535CDB" w:rsidRDefault="000C2E83" w:rsidP="00DD6289">
      <w:pPr>
        <w:spacing w:line="360" w:lineRule="auto"/>
        <w:ind w:left="1134" w:right="510"/>
        <w:rPr>
          <w:rFonts w:ascii="Verdana" w:hAnsi="Verdana" w:cstheme="minorHAnsi"/>
          <w:sz w:val="20"/>
          <w:szCs w:val="20"/>
          <w:lang w:val="en-US"/>
        </w:rPr>
      </w:pPr>
      <w:r>
        <w:rPr>
          <w:rFonts w:ascii="Verdana" w:hAnsi="Verdana" w:cstheme="minorHAnsi"/>
          <w:sz w:val="20"/>
          <w:szCs w:val="20"/>
          <w:lang w:val="en-US"/>
        </w:rPr>
        <w:t>I</w:t>
      </w:r>
      <w:r w:rsidR="00447EC2" w:rsidRPr="00535CDB">
        <w:rPr>
          <w:rFonts w:ascii="Verdana" w:hAnsi="Verdana" w:cstheme="minorHAnsi"/>
          <w:sz w:val="20"/>
          <w:szCs w:val="20"/>
          <w:lang w:val="en-US"/>
        </w:rPr>
        <w:t xml:space="preserve">n case of reallocation of budget, the Lead Beneficiary should submit an official request for project modification to the JS via MIS, stating and justifying the proposed adjustments </w:t>
      </w:r>
      <w:r w:rsidR="00447EC2" w:rsidRPr="00535CDB">
        <w:rPr>
          <w:rFonts w:ascii="Verdana" w:hAnsi="Verdana" w:cstheme="minorHAnsi"/>
          <w:b/>
          <w:bCs/>
          <w:sz w:val="20"/>
          <w:szCs w:val="20"/>
          <w:u w:val="single"/>
          <w:lang w:val="en-US"/>
        </w:rPr>
        <w:t xml:space="preserve">prior </w:t>
      </w:r>
      <w:r w:rsidR="00447EC2" w:rsidRPr="00535CDB">
        <w:rPr>
          <w:rFonts w:ascii="Verdana" w:hAnsi="Verdana" w:cstheme="minorHAnsi"/>
          <w:sz w:val="20"/>
          <w:szCs w:val="20"/>
          <w:lang w:val="en-US"/>
        </w:rPr>
        <w:t xml:space="preserve">to the request for verification of expenditures </w:t>
      </w:r>
    </w:p>
    <w:p w14:paraId="13B60497" w14:textId="77777777" w:rsidR="00447EC2" w:rsidRPr="00535CDB" w:rsidRDefault="00447EC2" w:rsidP="00DD6289">
      <w:pPr>
        <w:pStyle w:val="aa"/>
        <w:spacing w:after="160"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The approved reallocations of this type should be then stated in the next Progress Report.</w:t>
      </w:r>
    </w:p>
    <w:p w14:paraId="2534BAEA" w14:textId="5A267297" w:rsidR="002B58F3" w:rsidRPr="00535CDB" w:rsidRDefault="002B58F3" w:rsidP="00DD6289">
      <w:pPr>
        <w:spacing w:line="360" w:lineRule="auto"/>
        <w:ind w:left="1134" w:right="510"/>
        <w:rPr>
          <w:rFonts w:ascii="Verdana" w:hAnsi="Verdana" w:cstheme="minorHAnsi"/>
          <w:color w:val="FFC000" w:themeColor="accent1"/>
          <w:sz w:val="20"/>
          <w:szCs w:val="20"/>
          <w:lang w:val="en-US"/>
        </w:rPr>
      </w:pPr>
      <w:r w:rsidRPr="00535CDB">
        <w:rPr>
          <w:rFonts w:ascii="Verdana" w:hAnsi="Verdana" w:cstheme="minorHAnsi"/>
          <w:sz w:val="20"/>
          <w:szCs w:val="20"/>
          <w:lang w:val="en-US"/>
        </w:rPr>
        <w:t xml:space="preserve">As regards to bank accounts, the JS/MA reserves the right to object the choice of the type of account opened by the Beneficiary. Bank account data of </w:t>
      </w:r>
      <w:r w:rsidRPr="00535CDB">
        <w:rPr>
          <w:rFonts w:ascii="Verdana" w:hAnsi="Verdana" w:cstheme="minorHAnsi"/>
          <w:b/>
          <w:bCs/>
          <w:sz w:val="20"/>
          <w:szCs w:val="20"/>
          <w:lang w:val="en-US"/>
        </w:rPr>
        <w:t xml:space="preserve">the interest-free account dedicated to the project and in Euro </w:t>
      </w:r>
      <w:r w:rsidRPr="00535CDB">
        <w:rPr>
          <w:rFonts w:ascii="Verdana" w:hAnsi="Verdana" w:cstheme="minorHAnsi"/>
          <w:b/>
          <w:bCs/>
          <w:sz w:val="20"/>
          <w:szCs w:val="20"/>
          <w:lang w:val="en-US"/>
        </w:rPr>
        <w:lastRenderedPageBreak/>
        <w:t>currency</w:t>
      </w:r>
      <w:r w:rsidRPr="00535CDB">
        <w:rPr>
          <w:rFonts w:ascii="Verdana" w:hAnsi="Verdana" w:cstheme="minorHAnsi"/>
          <w:sz w:val="20"/>
          <w:szCs w:val="20"/>
          <w:lang w:val="en-US"/>
        </w:rPr>
        <w:t xml:space="preserve"> of the Lead Beneficiary must be submitted to the JS as soon as it becomes available and in any case before the first Payment Claim.</w:t>
      </w:r>
    </w:p>
    <w:p w14:paraId="72F36DA2" w14:textId="77777777" w:rsidR="002B58F3" w:rsidRPr="00535CDB" w:rsidRDefault="002B58F3" w:rsidP="00DD6289">
      <w:pPr>
        <w:spacing w:line="360" w:lineRule="auto"/>
        <w:ind w:left="1134" w:right="510"/>
        <w:rPr>
          <w:rFonts w:ascii="Verdana" w:hAnsi="Verdana" w:cstheme="minorHAnsi"/>
          <w:color w:val="FFC000" w:themeColor="accent1"/>
          <w:sz w:val="20"/>
          <w:szCs w:val="20"/>
          <w:lang w:val="en-US"/>
        </w:rPr>
      </w:pPr>
    </w:p>
    <w:p w14:paraId="7FC1DCC1" w14:textId="62C686F2" w:rsidR="002B58F3" w:rsidRPr="00535CDB" w:rsidRDefault="002B58F3" w:rsidP="00DD6289">
      <w:pPr>
        <w:pStyle w:val="aa"/>
        <w:numPr>
          <w:ilvl w:val="1"/>
          <w:numId w:val="15"/>
        </w:numPr>
        <w:spacing w:line="360" w:lineRule="auto"/>
        <w:ind w:left="1134" w:right="510" w:firstLine="0"/>
        <w:rPr>
          <w:rFonts w:ascii="Verdana" w:hAnsi="Verdana" w:cstheme="minorHAnsi"/>
          <w:b/>
          <w:bCs/>
          <w:i/>
          <w:iCs/>
          <w:sz w:val="20"/>
          <w:szCs w:val="20"/>
          <w:lang w:val="en-US"/>
        </w:rPr>
      </w:pPr>
      <w:r w:rsidRPr="00535CDB">
        <w:rPr>
          <w:rFonts w:ascii="Verdana" w:hAnsi="Verdana" w:cstheme="minorHAnsi"/>
          <w:b/>
          <w:bCs/>
          <w:i/>
          <w:iCs/>
          <w:sz w:val="20"/>
          <w:szCs w:val="20"/>
          <w:lang w:val="en-US"/>
        </w:rPr>
        <w:t xml:space="preserve">The procedure </w:t>
      </w:r>
      <w:r w:rsidR="0089313A" w:rsidRPr="00535CDB">
        <w:rPr>
          <w:rFonts w:ascii="Verdana" w:hAnsi="Verdana" w:cstheme="minorHAnsi"/>
          <w:b/>
          <w:bCs/>
          <w:i/>
          <w:iCs/>
          <w:sz w:val="20"/>
          <w:szCs w:val="20"/>
          <w:lang w:val="en-US"/>
        </w:rPr>
        <w:t>for change in the partnership with</w:t>
      </w:r>
      <w:r w:rsidR="00F147A8" w:rsidRPr="00535CDB">
        <w:rPr>
          <w:rFonts w:ascii="Verdana" w:hAnsi="Verdana" w:cstheme="minorHAnsi"/>
          <w:b/>
          <w:bCs/>
          <w:i/>
          <w:iCs/>
          <w:sz w:val="20"/>
          <w:szCs w:val="20"/>
          <w:lang w:val="en-US"/>
        </w:rPr>
        <w:t xml:space="preserve"> replacement of a </w:t>
      </w:r>
      <w:r w:rsidR="0089313A" w:rsidRPr="00535CDB">
        <w:rPr>
          <w:rFonts w:ascii="Verdana" w:hAnsi="Verdana" w:cstheme="minorHAnsi"/>
          <w:b/>
          <w:bCs/>
          <w:i/>
          <w:iCs/>
          <w:sz w:val="20"/>
          <w:szCs w:val="20"/>
          <w:lang w:val="en-US"/>
        </w:rPr>
        <w:t>beneficiary and/or</w:t>
      </w:r>
      <w:r w:rsidR="00F147A8" w:rsidRPr="00535CDB">
        <w:rPr>
          <w:rFonts w:ascii="Verdana" w:hAnsi="Verdana" w:cstheme="minorHAnsi"/>
          <w:b/>
          <w:bCs/>
          <w:i/>
          <w:iCs/>
          <w:sz w:val="20"/>
          <w:szCs w:val="20"/>
          <w:lang w:val="en-US"/>
        </w:rPr>
        <w:t xml:space="preserve"> addition of new beneficiary, approved by the MC, </w:t>
      </w:r>
      <w:r w:rsidRPr="00535CDB">
        <w:rPr>
          <w:rFonts w:ascii="Verdana" w:hAnsi="Verdana" w:cstheme="minorHAnsi"/>
          <w:b/>
          <w:bCs/>
          <w:i/>
          <w:iCs/>
          <w:sz w:val="20"/>
          <w:szCs w:val="20"/>
          <w:lang w:val="en-US"/>
        </w:rPr>
        <w:t>is as follows:</w:t>
      </w:r>
    </w:p>
    <w:p w14:paraId="7533DCD5" w14:textId="77777777" w:rsidR="003D53C7" w:rsidRPr="00535CDB" w:rsidRDefault="003D53C7" w:rsidP="00DD6289">
      <w:pPr>
        <w:pStyle w:val="aa"/>
        <w:spacing w:line="360" w:lineRule="auto"/>
        <w:ind w:left="1134" w:right="510"/>
        <w:rPr>
          <w:rFonts w:ascii="Verdana" w:hAnsi="Verdana" w:cstheme="minorHAnsi"/>
          <w:b/>
          <w:bCs/>
          <w:i/>
          <w:iCs/>
          <w:sz w:val="20"/>
          <w:szCs w:val="20"/>
          <w:lang w:val="en-US"/>
        </w:rPr>
      </w:pPr>
    </w:p>
    <w:p w14:paraId="284FC864" w14:textId="121A53A4" w:rsidR="003D53C7" w:rsidRDefault="003D53C7" w:rsidP="00DD6289">
      <w:pPr>
        <w:spacing w:line="360" w:lineRule="auto"/>
        <w:ind w:left="1134" w:right="510"/>
        <w:rPr>
          <w:rFonts w:ascii="Verdana" w:hAnsi="Verdana" w:cstheme="minorHAnsi"/>
          <w:sz w:val="20"/>
          <w:szCs w:val="20"/>
          <w:lang w:val="en-GB"/>
        </w:rPr>
      </w:pPr>
      <w:r w:rsidRPr="00535CDB">
        <w:rPr>
          <w:rFonts w:ascii="Verdana" w:hAnsi="Verdana" w:cstheme="minorHAnsi"/>
          <w:sz w:val="20"/>
          <w:szCs w:val="20"/>
          <w:lang w:val="en-GB"/>
        </w:rPr>
        <w:t xml:space="preserve">For a modification that falls under the category modification to the composition of the partnership, the Lead Beneficiary should inform first the JS in writing, by submitting a request for modification in the partnership, providing a sound justification on the need of replacement of the beneficiary in question and/or addition of new beneficiary. </w:t>
      </w:r>
    </w:p>
    <w:p w14:paraId="170782E3" w14:textId="77777777" w:rsidR="002C7F3A" w:rsidRPr="00535CDB" w:rsidRDefault="002C7F3A" w:rsidP="00DD6289">
      <w:pPr>
        <w:spacing w:line="360" w:lineRule="auto"/>
        <w:ind w:left="1134" w:right="510"/>
        <w:rPr>
          <w:rFonts w:ascii="Verdana" w:hAnsi="Verdana" w:cstheme="minorHAnsi"/>
          <w:b/>
          <w:bCs/>
          <w:i/>
          <w:iCs/>
          <w:sz w:val="20"/>
          <w:szCs w:val="20"/>
          <w:lang w:val="en-GB"/>
        </w:rPr>
      </w:pPr>
    </w:p>
    <w:p w14:paraId="20806B17" w14:textId="20BD0D1B" w:rsidR="00447EC2" w:rsidRPr="00535CDB" w:rsidRDefault="002B58F3" w:rsidP="00DD6289">
      <w:pPr>
        <w:spacing w:after="160"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In order to proceed with the adjustment, the LB should get the consent of the</w:t>
      </w:r>
      <w:r w:rsidR="0089313A" w:rsidRPr="00535CDB">
        <w:rPr>
          <w:rFonts w:ascii="Verdana" w:hAnsi="Verdana" w:cstheme="minorHAnsi"/>
          <w:sz w:val="20"/>
          <w:szCs w:val="20"/>
          <w:lang w:val="en-US"/>
        </w:rPr>
        <w:t xml:space="preserve"> partnership, represented by the</w:t>
      </w:r>
      <w:r w:rsidRPr="00535CDB">
        <w:rPr>
          <w:rFonts w:ascii="Verdana" w:hAnsi="Verdana" w:cstheme="minorHAnsi"/>
          <w:sz w:val="20"/>
          <w:szCs w:val="20"/>
          <w:lang w:val="en-US"/>
        </w:rPr>
        <w:t xml:space="preserve"> Joint Project Management Team (JPMT). This consent can be in the form of meeting minutes, written communication (emails), etc.</w:t>
      </w:r>
      <w:r w:rsidR="00447EC2" w:rsidRPr="00535CDB">
        <w:rPr>
          <w:rFonts w:ascii="Verdana" w:hAnsi="Verdana" w:cstheme="minorHAnsi"/>
          <w:sz w:val="20"/>
          <w:szCs w:val="20"/>
          <w:lang w:val="en-US"/>
        </w:rPr>
        <w:t xml:space="preserve"> </w:t>
      </w:r>
    </w:p>
    <w:p w14:paraId="4B3ED086" w14:textId="71D50D36" w:rsidR="002B58F3" w:rsidRPr="00535CDB" w:rsidRDefault="002B58F3" w:rsidP="00DD6289">
      <w:pPr>
        <w:spacing w:after="160"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 xml:space="preserve">After the JPMT’s consent, the </w:t>
      </w:r>
      <w:r w:rsidR="0089313A" w:rsidRPr="00535CDB">
        <w:rPr>
          <w:rFonts w:ascii="Verdana" w:hAnsi="Verdana" w:cstheme="minorHAnsi"/>
          <w:sz w:val="20"/>
          <w:szCs w:val="20"/>
          <w:lang w:val="en-US"/>
        </w:rPr>
        <w:t xml:space="preserve">official </w:t>
      </w:r>
      <w:r w:rsidRPr="00535CDB">
        <w:rPr>
          <w:rFonts w:ascii="Verdana" w:hAnsi="Verdana" w:cstheme="minorHAnsi"/>
          <w:sz w:val="20"/>
          <w:szCs w:val="20"/>
          <w:lang w:val="en-US"/>
        </w:rPr>
        <w:t xml:space="preserve">request for project modification along with all the supporting documents </w:t>
      </w:r>
      <w:r w:rsidR="0089313A" w:rsidRPr="00535CDB">
        <w:rPr>
          <w:rFonts w:ascii="Verdana" w:hAnsi="Verdana" w:cstheme="minorHAnsi"/>
          <w:sz w:val="20"/>
          <w:szCs w:val="20"/>
          <w:lang w:val="en-US"/>
        </w:rPr>
        <w:t>justifying the change</w:t>
      </w:r>
      <w:r w:rsidRPr="00535CDB">
        <w:rPr>
          <w:rFonts w:ascii="Verdana" w:hAnsi="Verdana" w:cstheme="minorHAnsi"/>
          <w:sz w:val="20"/>
          <w:szCs w:val="20"/>
          <w:lang w:val="en-US"/>
        </w:rPr>
        <w:t>, should be submitted via email to</w:t>
      </w:r>
      <w:r w:rsidR="0089313A" w:rsidRPr="00535CDB">
        <w:rPr>
          <w:rFonts w:ascii="Verdana" w:hAnsi="Verdana" w:cstheme="minorHAnsi"/>
          <w:sz w:val="20"/>
          <w:szCs w:val="20"/>
          <w:lang w:val="en-US"/>
        </w:rPr>
        <w:t xml:space="preserve"> the JS by the Lead Beneficiary. In any case the submission of the request should be </w:t>
      </w:r>
      <w:r w:rsidRPr="00535CDB">
        <w:rPr>
          <w:rFonts w:ascii="Verdana" w:hAnsi="Verdana" w:cstheme="minorHAnsi"/>
          <w:b/>
          <w:bCs/>
          <w:sz w:val="20"/>
          <w:szCs w:val="20"/>
          <w:u w:val="single"/>
          <w:lang w:val="en-US"/>
        </w:rPr>
        <w:t xml:space="preserve">prior </w:t>
      </w:r>
      <w:r w:rsidRPr="00535CDB">
        <w:rPr>
          <w:rFonts w:ascii="Verdana" w:hAnsi="Verdana" w:cstheme="minorHAnsi"/>
          <w:sz w:val="20"/>
          <w:szCs w:val="20"/>
          <w:lang w:val="en-US"/>
        </w:rPr>
        <w:t>to the request f</w:t>
      </w:r>
      <w:r w:rsidR="00447EC2" w:rsidRPr="00535CDB">
        <w:rPr>
          <w:rFonts w:ascii="Verdana" w:hAnsi="Verdana" w:cstheme="minorHAnsi"/>
          <w:sz w:val="20"/>
          <w:szCs w:val="20"/>
          <w:lang w:val="en-US"/>
        </w:rPr>
        <w:t>or verification of expenditures.</w:t>
      </w:r>
    </w:p>
    <w:p w14:paraId="43D27A9F" w14:textId="69BC4A9E" w:rsidR="002B58F3" w:rsidRPr="00535CDB" w:rsidRDefault="00F147A8" w:rsidP="00DD6289">
      <w:pPr>
        <w:spacing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 xml:space="preserve">The </w:t>
      </w:r>
      <w:r w:rsidR="002B58F3" w:rsidRPr="00535CDB">
        <w:rPr>
          <w:rFonts w:ascii="Verdana" w:hAnsi="Verdana" w:cstheme="minorHAnsi"/>
          <w:sz w:val="20"/>
          <w:szCs w:val="20"/>
          <w:lang w:val="en-US"/>
        </w:rPr>
        <w:t>following documents</w:t>
      </w:r>
      <w:r w:rsidR="00447EC2" w:rsidRPr="00535CDB">
        <w:rPr>
          <w:rFonts w:ascii="Verdana" w:hAnsi="Verdana" w:cstheme="minorHAnsi"/>
          <w:sz w:val="20"/>
          <w:szCs w:val="20"/>
          <w:lang w:val="en-US"/>
        </w:rPr>
        <w:t xml:space="preserve"> </w:t>
      </w:r>
      <w:r w:rsidRPr="00535CDB">
        <w:rPr>
          <w:rFonts w:ascii="Verdana" w:hAnsi="Verdana" w:cstheme="minorHAnsi"/>
          <w:sz w:val="20"/>
          <w:szCs w:val="20"/>
          <w:lang w:val="en-US"/>
        </w:rPr>
        <w:t xml:space="preserve">should </w:t>
      </w:r>
      <w:r w:rsidR="00B13CFF" w:rsidRPr="00535CDB">
        <w:rPr>
          <w:rFonts w:ascii="Verdana" w:hAnsi="Verdana" w:cstheme="minorHAnsi"/>
          <w:sz w:val="20"/>
          <w:szCs w:val="20"/>
          <w:lang w:val="en-US"/>
        </w:rPr>
        <w:t>form part of the submission</w:t>
      </w:r>
      <w:r w:rsidRPr="00535CDB">
        <w:rPr>
          <w:rFonts w:ascii="Verdana" w:hAnsi="Verdana" w:cstheme="minorHAnsi"/>
          <w:sz w:val="20"/>
          <w:szCs w:val="20"/>
          <w:lang w:val="en-US"/>
        </w:rPr>
        <w:t xml:space="preserve"> to the JS </w:t>
      </w:r>
      <w:r w:rsidR="00447EC2" w:rsidRPr="00535CDB">
        <w:rPr>
          <w:rFonts w:ascii="Verdana" w:hAnsi="Verdana" w:cstheme="minorHAnsi"/>
          <w:sz w:val="20"/>
          <w:szCs w:val="20"/>
          <w:lang w:val="en-US"/>
        </w:rPr>
        <w:t>via email</w:t>
      </w:r>
      <w:r w:rsidR="002B58F3" w:rsidRPr="00535CDB">
        <w:rPr>
          <w:rFonts w:ascii="Verdana" w:hAnsi="Verdana" w:cstheme="minorHAnsi"/>
          <w:sz w:val="20"/>
          <w:szCs w:val="20"/>
          <w:lang w:val="en-US"/>
        </w:rPr>
        <w:t xml:space="preserve">: </w:t>
      </w:r>
    </w:p>
    <w:p w14:paraId="7CB70CB6" w14:textId="091306DA" w:rsidR="002B58F3" w:rsidRPr="00535CDB" w:rsidRDefault="002B58F3" w:rsidP="00DD6289">
      <w:pPr>
        <w:pStyle w:val="aa"/>
        <w:numPr>
          <w:ilvl w:val="0"/>
          <w:numId w:val="65"/>
        </w:numPr>
        <w:spacing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Request for project modification (Standard</w:t>
      </w:r>
      <w:r w:rsidR="002C7F3A">
        <w:rPr>
          <w:rFonts w:ascii="Verdana" w:hAnsi="Verdana" w:cstheme="minorHAnsi"/>
          <w:sz w:val="20"/>
          <w:szCs w:val="20"/>
          <w:lang w:val="en-US"/>
        </w:rPr>
        <w:t xml:space="preserve"> form – word d</w:t>
      </w:r>
      <w:r w:rsidRPr="00535CDB">
        <w:rPr>
          <w:rFonts w:ascii="Verdana" w:hAnsi="Verdana" w:cstheme="minorHAnsi"/>
          <w:sz w:val="20"/>
          <w:szCs w:val="20"/>
          <w:lang w:val="en-US"/>
        </w:rPr>
        <w:t>ocument)</w:t>
      </w:r>
      <w:r w:rsidR="009239D8" w:rsidRPr="00535CDB">
        <w:rPr>
          <w:rFonts w:ascii="Verdana" w:hAnsi="Verdana" w:cstheme="minorHAnsi"/>
          <w:sz w:val="20"/>
          <w:szCs w:val="20"/>
          <w:lang w:val="en-US"/>
        </w:rPr>
        <w:t xml:space="preserve"> with sound justification on the need for change in the partnership composition with replacement of a beneficiary or addition of new beneficiary</w:t>
      </w:r>
      <w:r w:rsidRPr="00535CDB">
        <w:rPr>
          <w:rFonts w:ascii="Verdana" w:hAnsi="Verdana" w:cstheme="minorHAnsi"/>
          <w:sz w:val="20"/>
          <w:szCs w:val="20"/>
          <w:lang w:val="en-US"/>
        </w:rPr>
        <w:t xml:space="preserve"> </w:t>
      </w:r>
    </w:p>
    <w:p w14:paraId="156F91FD" w14:textId="5E0D4BEE" w:rsidR="002B58F3" w:rsidRPr="00535CDB" w:rsidRDefault="002B58F3" w:rsidP="00DD6289">
      <w:pPr>
        <w:pStyle w:val="aa"/>
        <w:numPr>
          <w:ilvl w:val="0"/>
          <w:numId w:val="65"/>
        </w:numPr>
        <w:spacing w:after="160"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Budget modification sheet (Standard form –</w:t>
      </w:r>
      <w:r w:rsidR="00F147A8" w:rsidRPr="00535CDB">
        <w:rPr>
          <w:rFonts w:ascii="Verdana" w:hAnsi="Verdana" w:cstheme="minorHAnsi"/>
          <w:sz w:val="20"/>
          <w:szCs w:val="20"/>
          <w:lang w:val="en-US"/>
        </w:rPr>
        <w:t xml:space="preserve"> excel format) </w:t>
      </w:r>
    </w:p>
    <w:p w14:paraId="744051BA" w14:textId="28047C1E" w:rsidR="002B58F3" w:rsidRPr="00535CDB" w:rsidRDefault="002B58F3" w:rsidP="00DD6289">
      <w:pPr>
        <w:pStyle w:val="aa"/>
        <w:numPr>
          <w:ilvl w:val="0"/>
          <w:numId w:val="65"/>
        </w:numPr>
        <w:spacing w:after="160"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JPMT consent on the proposed changes</w:t>
      </w:r>
      <w:r w:rsidR="00F147A8" w:rsidRPr="00535CDB">
        <w:rPr>
          <w:rFonts w:ascii="Verdana" w:hAnsi="Verdana" w:cstheme="minorHAnsi"/>
          <w:sz w:val="20"/>
          <w:szCs w:val="20"/>
          <w:lang w:val="en-US"/>
        </w:rPr>
        <w:t xml:space="preserve"> for replacement of a beneficiary &amp; addition of new beneficiary</w:t>
      </w:r>
    </w:p>
    <w:p w14:paraId="628C3CF6" w14:textId="0335F075" w:rsidR="002B58F3" w:rsidRPr="00535CDB" w:rsidRDefault="002B58F3" w:rsidP="00DD6289">
      <w:pPr>
        <w:pStyle w:val="aa"/>
        <w:numPr>
          <w:ilvl w:val="0"/>
          <w:numId w:val="65"/>
        </w:numPr>
        <w:spacing w:after="160"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Modified Justification of Budget (JoB)</w:t>
      </w:r>
    </w:p>
    <w:p w14:paraId="1C096186" w14:textId="63491DBD" w:rsidR="00447EC2" w:rsidRPr="00535CDB" w:rsidRDefault="00F147A8" w:rsidP="00DD6289">
      <w:pPr>
        <w:pStyle w:val="aa"/>
        <w:numPr>
          <w:ilvl w:val="0"/>
          <w:numId w:val="65"/>
        </w:numPr>
        <w:spacing w:after="160" w:line="360" w:lineRule="auto"/>
        <w:ind w:right="510" w:firstLine="0"/>
        <w:rPr>
          <w:rFonts w:ascii="Verdana" w:hAnsi="Verdana" w:cstheme="minorHAnsi"/>
          <w:sz w:val="20"/>
          <w:szCs w:val="20"/>
          <w:lang w:val="en-US"/>
        </w:rPr>
      </w:pPr>
      <w:r w:rsidRPr="00535CDB">
        <w:rPr>
          <w:rFonts w:ascii="Verdana" w:hAnsi="Verdana" w:cstheme="minorHAnsi"/>
          <w:sz w:val="20"/>
          <w:szCs w:val="20"/>
          <w:lang w:val="en-US"/>
        </w:rPr>
        <w:t>S</w:t>
      </w:r>
      <w:r w:rsidR="00447EC2" w:rsidRPr="00535CDB">
        <w:rPr>
          <w:rFonts w:ascii="Verdana" w:hAnsi="Verdana" w:cstheme="minorHAnsi"/>
          <w:sz w:val="20"/>
          <w:szCs w:val="20"/>
          <w:lang w:val="en-US"/>
        </w:rPr>
        <w:t>upporting document</w:t>
      </w:r>
      <w:r w:rsidRPr="00535CDB">
        <w:rPr>
          <w:rFonts w:ascii="Verdana" w:hAnsi="Verdana" w:cstheme="minorHAnsi"/>
          <w:sz w:val="20"/>
          <w:szCs w:val="20"/>
          <w:lang w:val="en-US"/>
        </w:rPr>
        <w:t>s</w:t>
      </w:r>
      <w:r w:rsidR="00447EC2" w:rsidRPr="00535CDB">
        <w:rPr>
          <w:rFonts w:ascii="Verdana" w:hAnsi="Verdana" w:cstheme="minorHAnsi"/>
          <w:sz w:val="20"/>
          <w:szCs w:val="20"/>
          <w:lang w:val="en-US"/>
        </w:rPr>
        <w:t xml:space="preserve"> applicable to the requested change</w:t>
      </w:r>
      <w:r w:rsidR="002C7F3A">
        <w:rPr>
          <w:rFonts w:ascii="Verdana" w:hAnsi="Verdana" w:cstheme="minorHAnsi"/>
          <w:sz w:val="20"/>
          <w:szCs w:val="20"/>
          <w:lang w:val="en-US"/>
        </w:rPr>
        <w:t xml:space="preserve"> (replacement of a beneficiary/ addition of new beneficiary)</w:t>
      </w:r>
      <w:r w:rsidR="009239D8" w:rsidRPr="00535CDB">
        <w:rPr>
          <w:rFonts w:ascii="Verdana" w:hAnsi="Verdana" w:cstheme="minorHAnsi"/>
          <w:sz w:val="20"/>
          <w:szCs w:val="20"/>
          <w:lang w:val="en-US"/>
        </w:rPr>
        <w:t xml:space="preserve"> including</w:t>
      </w:r>
      <w:r w:rsidRPr="00535CDB">
        <w:rPr>
          <w:rFonts w:ascii="Verdana" w:hAnsi="Verdana" w:cstheme="minorHAnsi"/>
          <w:sz w:val="20"/>
          <w:szCs w:val="20"/>
          <w:lang w:val="en-US"/>
        </w:rPr>
        <w:t xml:space="preserve"> </w:t>
      </w:r>
      <w:r w:rsidR="009239D8" w:rsidRPr="00535CDB">
        <w:rPr>
          <w:rFonts w:ascii="Verdana" w:hAnsi="Verdana" w:cstheme="minorHAnsi"/>
          <w:sz w:val="20"/>
          <w:szCs w:val="20"/>
          <w:lang w:val="en-GB"/>
        </w:rPr>
        <w:t>all necessary documents foreseen for each beneficiary by the Call for proposal</w:t>
      </w:r>
    </w:p>
    <w:p w14:paraId="2A9DDF45" w14:textId="00D2189A" w:rsidR="009239D8" w:rsidRPr="00535CDB" w:rsidRDefault="009239D8" w:rsidP="00DD6289">
      <w:pPr>
        <w:spacing w:after="160" w:line="360" w:lineRule="auto"/>
        <w:ind w:left="1134" w:right="510"/>
        <w:rPr>
          <w:rFonts w:ascii="Verdana" w:hAnsi="Verdana" w:cstheme="minorHAnsi"/>
          <w:sz w:val="20"/>
          <w:szCs w:val="20"/>
          <w:lang w:val="en-US"/>
        </w:rPr>
      </w:pPr>
      <w:r w:rsidRPr="00535CDB">
        <w:rPr>
          <w:rFonts w:ascii="Verdana" w:hAnsi="Verdana" w:cstheme="minorHAnsi"/>
          <w:sz w:val="20"/>
          <w:szCs w:val="20"/>
          <w:lang w:val="en-GB"/>
        </w:rPr>
        <w:lastRenderedPageBreak/>
        <w:t>The JS will assess the new proposed beneficiary, taking into account the implementation of the project and the evaluation criteria set in the Call of the proposals.</w:t>
      </w:r>
    </w:p>
    <w:p w14:paraId="60E66632" w14:textId="50FF19A8" w:rsidR="00447EC2" w:rsidRPr="00535CDB" w:rsidRDefault="00211415" w:rsidP="00DD6289">
      <w:pPr>
        <w:spacing w:after="160" w:line="360" w:lineRule="auto"/>
        <w:ind w:left="1134" w:right="510"/>
        <w:rPr>
          <w:rFonts w:ascii="Verdana" w:hAnsi="Verdana" w:cstheme="minorHAnsi"/>
          <w:sz w:val="20"/>
          <w:szCs w:val="20"/>
          <w:lang w:val="en-US"/>
        </w:rPr>
      </w:pPr>
      <w:r w:rsidRPr="00535CDB">
        <w:rPr>
          <w:rFonts w:ascii="Verdana" w:hAnsi="Verdana" w:cstheme="minorHAnsi"/>
          <w:sz w:val="20"/>
          <w:szCs w:val="20"/>
          <w:lang w:val="en-US"/>
        </w:rPr>
        <w:t>T</w:t>
      </w:r>
      <w:r w:rsidR="00447EC2" w:rsidRPr="00535CDB">
        <w:rPr>
          <w:rFonts w:ascii="Verdana" w:hAnsi="Verdana" w:cstheme="minorHAnsi"/>
          <w:sz w:val="20"/>
          <w:szCs w:val="20"/>
          <w:lang w:val="en-US"/>
        </w:rPr>
        <w:t>he</w:t>
      </w:r>
      <w:r w:rsidR="00F147A8" w:rsidRPr="00535CDB">
        <w:rPr>
          <w:rFonts w:ascii="Verdana" w:hAnsi="Verdana" w:cstheme="minorHAnsi"/>
          <w:sz w:val="20"/>
          <w:szCs w:val="20"/>
          <w:lang w:val="en-US"/>
        </w:rPr>
        <w:t xml:space="preserve"> complete</w:t>
      </w:r>
      <w:r w:rsidR="00447EC2" w:rsidRPr="00535CDB">
        <w:rPr>
          <w:rFonts w:ascii="Verdana" w:hAnsi="Verdana" w:cstheme="minorHAnsi"/>
          <w:sz w:val="20"/>
          <w:szCs w:val="20"/>
          <w:lang w:val="en-US"/>
        </w:rPr>
        <w:t xml:space="preserve"> request </w:t>
      </w:r>
      <w:r w:rsidRPr="00535CDB">
        <w:rPr>
          <w:rFonts w:ascii="Verdana" w:hAnsi="Verdana" w:cstheme="minorHAnsi"/>
          <w:sz w:val="20"/>
          <w:szCs w:val="20"/>
          <w:lang w:val="en-US"/>
        </w:rPr>
        <w:t>will be</w:t>
      </w:r>
      <w:r w:rsidR="00447EC2" w:rsidRPr="00535CDB">
        <w:rPr>
          <w:rFonts w:ascii="Verdana" w:hAnsi="Verdana" w:cstheme="minorHAnsi"/>
          <w:sz w:val="20"/>
          <w:szCs w:val="20"/>
          <w:lang w:val="en-US"/>
        </w:rPr>
        <w:t xml:space="preserve"> forwarded according to the internal rules of procedures to the Managing Authority of the Programme. The Managing Authority </w:t>
      </w:r>
      <w:r w:rsidR="00F147A8" w:rsidRPr="00535CDB">
        <w:rPr>
          <w:rFonts w:ascii="Verdana" w:hAnsi="Verdana" w:cstheme="minorHAnsi"/>
          <w:sz w:val="20"/>
          <w:szCs w:val="20"/>
          <w:lang w:val="en-US"/>
        </w:rPr>
        <w:t>taking into</w:t>
      </w:r>
      <w:r w:rsidR="00447EC2" w:rsidRPr="00535CDB">
        <w:rPr>
          <w:rFonts w:ascii="Verdana" w:hAnsi="Verdana" w:cstheme="minorHAnsi"/>
          <w:sz w:val="20"/>
          <w:szCs w:val="20"/>
          <w:lang w:val="en-US"/>
        </w:rPr>
        <w:t xml:space="preserve"> consideration the information pr</w:t>
      </w:r>
      <w:r w:rsidR="00F147A8" w:rsidRPr="00535CDB">
        <w:rPr>
          <w:rFonts w:ascii="Verdana" w:hAnsi="Verdana" w:cstheme="minorHAnsi"/>
          <w:sz w:val="20"/>
          <w:szCs w:val="20"/>
          <w:lang w:val="en-US"/>
        </w:rPr>
        <w:t>ovided by</w:t>
      </w:r>
      <w:r w:rsidRPr="00535CDB">
        <w:rPr>
          <w:rFonts w:ascii="Verdana" w:hAnsi="Verdana" w:cstheme="minorHAnsi"/>
          <w:sz w:val="20"/>
          <w:szCs w:val="20"/>
          <w:lang w:val="en-US"/>
        </w:rPr>
        <w:t xml:space="preserve"> the Joint Secretariat, will present</w:t>
      </w:r>
      <w:r w:rsidR="00F147A8" w:rsidRPr="00535CDB">
        <w:rPr>
          <w:rFonts w:ascii="Verdana" w:hAnsi="Verdana" w:cstheme="minorHAnsi"/>
          <w:sz w:val="20"/>
          <w:szCs w:val="20"/>
          <w:lang w:val="en-US"/>
        </w:rPr>
        <w:t xml:space="preserve"> </w:t>
      </w:r>
      <w:r w:rsidR="00447EC2" w:rsidRPr="00535CDB">
        <w:rPr>
          <w:rFonts w:ascii="Verdana" w:hAnsi="Verdana" w:cstheme="minorHAnsi"/>
          <w:sz w:val="20"/>
          <w:szCs w:val="20"/>
          <w:lang w:val="en-US"/>
        </w:rPr>
        <w:t xml:space="preserve">its proposal </w:t>
      </w:r>
      <w:r w:rsidR="00F147A8" w:rsidRPr="00535CDB">
        <w:rPr>
          <w:rFonts w:ascii="Verdana" w:hAnsi="Verdana" w:cstheme="minorHAnsi"/>
          <w:sz w:val="20"/>
          <w:szCs w:val="20"/>
          <w:lang w:val="en-US"/>
        </w:rPr>
        <w:t xml:space="preserve">for approval/rejection of the requested change </w:t>
      </w:r>
      <w:r w:rsidR="00447EC2" w:rsidRPr="00535CDB">
        <w:rPr>
          <w:rFonts w:ascii="Verdana" w:hAnsi="Verdana" w:cstheme="minorHAnsi"/>
          <w:sz w:val="20"/>
          <w:szCs w:val="20"/>
          <w:lang w:val="en-US"/>
        </w:rPr>
        <w:t xml:space="preserve">to the Monitoring </w:t>
      </w:r>
      <w:r w:rsidR="0089313A" w:rsidRPr="00535CDB">
        <w:rPr>
          <w:rFonts w:ascii="Verdana" w:hAnsi="Verdana" w:cstheme="minorHAnsi"/>
          <w:sz w:val="20"/>
          <w:szCs w:val="20"/>
          <w:lang w:val="en-US"/>
        </w:rPr>
        <w:t xml:space="preserve">Committee, which </w:t>
      </w:r>
      <w:r w:rsidR="00447EC2" w:rsidRPr="00535CDB">
        <w:rPr>
          <w:rFonts w:ascii="Verdana" w:hAnsi="Verdana" w:cstheme="minorHAnsi"/>
          <w:sz w:val="20"/>
          <w:szCs w:val="20"/>
          <w:lang w:val="en-US"/>
        </w:rPr>
        <w:t>decide</w:t>
      </w:r>
      <w:r w:rsidR="0089313A" w:rsidRPr="00535CDB">
        <w:rPr>
          <w:rFonts w:ascii="Verdana" w:hAnsi="Verdana" w:cstheme="minorHAnsi"/>
          <w:sz w:val="20"/>
          <w:szCs w:val="20"/>
          <w:lang w:val="en-US"/>
        </w:rPr>
        <w:t>s</w:t>
      </w:r>
      <w:r w:rsidR="00447EC2" w:rsidRPr="00535CDB">
        <w:rPr>
          <w:rFonts w:ascii="Verdana" w:hAnsi="Verdana" w:cstheme="minorHAnsi"/>
          <w:sz w:val="20"/>
          <w:szCs w:val="20"/>
          <w:lang w:val="en-US"/>
        </w:rPr>
        <w:t xml:space="preserve"> on the approval</w:t>
      </w:r>
      <w:r w:rsidR="00F147A8" w:rsidRPr="00535CDB">
        <w:rPr>
          <w:rFonts w:ascii="Verdana" w:hAnsi="Verdana" w:cstheme="minorHAnsi"/>
          <w:sz w:val="20"/>
          <w:szCs w:val="20"/>
          <w:lang w:val="en-US"/>
        </w:rPr>
        <w:t>/rejection</w:t>
      </w:r>
      <w:r w:rsidR="00447EC2" w:rsidRPr="00535CDB">
        <w:rPr>
          <w:rFonts w:ascii="Verdana" w:hAnsi="Verdana" w:cstheme="minorHAnsi"/>
          <w:sz w:val="20"/>
          <w:szCs w:val="20"/>
          <w:lang w:val="en-US"/>
        </w:rPr>
        <w:t xml:space="preserve"> of the request.</w:t>
      </w:r>
    </w:p>
    <w:p w14:paraId="0BB1237A" w14:textId="16F2FB34" w:rsidR="00447EC2" w:rsidRPr="00535CDB" w:rsidRDefault="002C7F3A" w:rsidP="00DD6289">
      <w:pPr>
        <w:spacing w:after="160" w:line="360" w:lineRule="auto"/>
        <w:ind w:left="1134" w:right="510"/>
        <w:rPr>
          <w:rFonts w:ascii="Verdana" w:hAnsi="Verdana" w:cstheme="minorHAnsi"/>
          <w:sz w:val="20"/>
          <w:szCs w:val="20"/>
          <w:lang w:val="en-US"/>
        </w:rPr>
      </w:pPr>
      <w:r>
        <w:rPr>
          <w:rFonts w:ascii="Verdana" w:hAnsi="Verdana" w:cstheme="minorHAnsi"/>
          <w:sz w:val="20"/>
          <w:szCs w:val="20"/>
          <w:lang w:val="en-US"/>
        </w:rPr>
        <w:t>Following</w:t>
      </w:r>
      <w:r w:rsidR="0089313A" w:rsidRPr="00535CDB">
        <w:rPr>
          <w:rFonts w:ascii="Verdana" w:hAnsi="Verdana" w:cstheme="minorHAnsi"/>
          <w:sz w:val="20"/>
          <w:szCs w:val="20"/>
          <w:lang w:val="en-US"/>
        </w:rPr>
        <w:t xml:space="preserve"> the decision of the Monitoring Committee, t</w:t>
      </w:r>
      <w:r w:rsidR="00447EC2" w:rsidRPr="00535CDB">
        <w:rPr>
          <w:rFonts w:ascii="Verdana" w:hAnsi="Verdana" w:cstheme="minorHAnsi"/>
          <w:sz w:val="20"/>
          <w:szCs w:val="20"/>
          <w:lang w:val="en-US"/>
        </w:rPr>
        <w:t xml:space="preserve">he LB </w:t>
      </w:r>
      <w:r w:rsidR="0089313A" w:rsidRPr="00535CDB">
        <w:rPr>
          <w:rFonts w:ascii="Verdana" w:hAnsi="Verdana" w:cstheme="minorHAnsi"/>
          <w:sz w:val="20"/>
          <w:szCs w:val="20"/>
          <w:lang w:val="en-US"/>
        </w:rPr>
        <w:t xml:space="preserve">is subsequently </w:t>
      </w:r>
      <w:r w:rsidR="00447EC2" w:rsidRPr="00535CDB">
        <w:rPr>
          <w:rFonts w:ascii="Verdana" w:hAnsi="Verdana" w:cstheme="minorHAnsi"/>
          <w:sz w:val="20"/>
          <w:szCs w:val="20"/>
          <w:lang w:val="en-US"/>
        </w:rPr>
        <w:t xml:space="preserve">informed by the JS. The Application form in the MIS </w:t>
      </w:r>
      <w:r w:rsidR="0089313A" w:rsidRPr="00535CDB">
        <w:rPr>
          <w:rFonts w:ascii="Verdana" w:hAnsi="Verdana" w:cstheme="minorHAnsi"/>
          <w:sz w:val="20"/>
          <w:szCs w:val="20"/>
          <w:lang w:val="en-US"/>
        </w:rPr>
        <w:t>is then</w:t>
      </w:r>
      <w:r w:rsidR="00447EC2" w:rsidRPr="00535CDB">
        <w:rPr>
          <w:rFonts w:ascii="Verdana" w:hAnsi="Verdana" w:cstheme="minorHAnsi"/>
          <w:sz w:val="20"/>
          <w:szCs w:val="20"/>
          <w:lang w:val="en-US"/>
        </w:rPr>
        <w:t xml:space="preserve"> updated with the approved changes</w:t>
      </w:r>
      <w:r w:rsidR="0089313A" w:rsidRPr="00535CDB">
        <w:rPr>
          <w:rFonts w:ascii="Verdana" w:hAnsi="Verdana" w:cstheme="minorHAnsi"/>
          <w:sz w:val="20"/>
          <w:szCs w:val="20"/>
          <w:lang w:val="en-US"/>
        </w:rPr>
        <w:t xml:space="preserve"> in the partnership with replacement of a beneficiary and/or addition of new beneficiary</w:t>
      </w:r>
      <w:r w:rsidR="00447EC2" w:rsidRPr="00535CDB">
        <w:rPr>
          <w:rFonts w:ascii="Verdana" w:hAnsi="Verdana" w:cstheme="minorHAnsi"/>
          <w:sz w:val="20"/>
          <w:szCs w:val="20"/>
          <w:lang w:val="en-US"/>
        </w:rPr>
        <w:t>.</w:t>
      </w:r>
      <w:r w:rsidR="00020765" w:rsidRPr="00535CDB">
        <w:rPr>
          <w:rFonts w:ascii="Verdana" w:hAnsi="Verdana" w:cstheme="minorHAnsi"/>
          <w:sz w:val="20"/>
          <w:szCs w:val="20"/>
          <w:lang w:val="en-US"/>
        </w:rPr>
        <w:t xml:space="preserve"> </w:t>
      </w:r>
    </w:p>
    <w:p w14:paraId="7C3F872D" w14:textId="77777777" w:rsidR="00FF616A" w:rsidRPr="00535CDB" w:rsidRDefault="00FF616A" w:rsidP="00DD6289">
      <w:pPr>
        <w:pStyle w:val="af6"/>
        <w:spacing w:after="0" w:line="360" w:lineRule="auto"/>
        <w:ind w:left="1134" w:right="454"/>
        <w:rPr>
          <w:rFonts w:ascii="Verdana" w:hAnsi="Verdana" w:cstheme="minorHAnsi"/>
          <w:sz w:val="20"/>
          <w:szCs w:val="20"/>
          <w:lang w:val="en-US"/>
        </w:rPr>
      </w:pPr>
    </w:p>
    <w:p w14:paraId="0A78D5B8" w14:textId="6EDA7B4F" w:rsidR="00FF616A" w:rsidRPr="0060084C" w:rsidRDefault="00FF616A" w:rsidP="00DD6289">
      <w:pPr>
        <w:pStyle w:val="af6"/>
        <w:spacing w:after="0" w:line="276" w:lineRule="auto"/>
        <w:ind w:right="510"/>
        <w:rPr>
          <w:rFonts w:asciiTheme="minorHAnsi" w:hAnsiTheme="minorHAnsi" w:cstheme="minorHAnsi"/>
          <w:b/>
          <w:bCs/>
          <w:color w:val="00B050"/>
          <w:lang w:val="en-US"/>
        </w:rPr>
        <w:sectPr w:rsidR="00FF616A" w:rsidRPr="0060084C" w:rsidSect="000F51C3">
          <w:pgSz w:w="11906" w:h="16838"/>
          <w:pgMar w:top="720" w:right="1841" w:bottom="720" w:left="720" w:header="708" w:footer="708" w:gutter="0"/>
          <w:cols w:space="708"/>
          <w:titlePg/>
          <w:docGrid w:linePitch="360"/>
        </w:sectPr>
      </w:pPr>
    </w:p>
    <w:tbl>
      <w:tblPr>
        <w:tblStyle w:val="ae"/>
        <w:tblW w:w="14050" w:type="dxa"/>
        <w:tblInd w:w="-431" w:type="dxa"/>
        <w:tblLook w:val="04A0" w:firstRow="1" w:lastRow="0" w:firstColumn="1" w:lastColumn="0" w:noHBand="0" w:noVBand="1"/>
      </w:tblPr>
      <w:tblGrid>
        <w:gridCol w:w="222"/>
        <w:gridCol w:w="4219"/>
        <w:gridCol w:w="4382"/>
        <w:gridCol w:w="2080"/>
        <w:gridCol w:w="3213"/>
      </w:tblGrid>
      <w:tr w:rsidR="00FF616A" w:rsidRPr="00535CDB" w14:paraId="3674E679" w14:textId="77777777" w:rsidTr="00A92624">
        <w:tc>
          <w:tcPr>
            <w:tcW w:w="4532" w:type="dxa"/>
            <w:gridSpan w:val="2"/>
          </w:tcPr>
          <w:p w14:paraId="58ABA299" w14:textId="77777777" w:rsidR="00FF616A" w:rsidRPr="00535CDB" w:rsidRDefault="00FF616A" w:rsidP="00DD6289">
            <w:pPr>
              <w:pStyle w:val="af6"/>
              <w:spacing w:after="0" w:line="276" w:lineRule="auto"/>
              <w:ind w:right="510"/>
              <w:jc w:val="center"/>
              <w:rPr>
                <w:rFonts w:ascii="Verdana" w:hAnsi="Verdana" w:cstheme="minorHAnsi"/>
                <w:b/>
                <w:bCs/>
                <w:sz w:val="20"/>
                <w:szCs w:val="20"/>
              </w:rPr>
            </w:pPr>
            <w:r w:rsidRPr="00535CDB">
              <w:rPr>
                <w:rFonts w:ascii="Verdana" w:hAnsi="Verdana" w:cstheme="minorHAnsi"/>
                <w:b/>
                <w:bCs/>
                <w:sz w:val="20"/>
                <w:szCs w:val="20"/>
                <w:lang w:val="en-US"/>
              </w:rPr>
              <w:lastRenderedPageBreak/>
              <w:t>TYPE OF MODIFICATION</w:t>
            </w:r>
          </w:p>
        </w:tc>
        <w:tc>
          <w:tcPr>
            <w:tcW w:w="4136" w:type="dxa"/>
          </w:tcPr>
          <w:p w14:paraId="4B89AE9C" w14:textId="77777777" w:rsidR="00FF616A" w:rsidRPr="00535CDB" w:rsidRDefault="00FF616A" w:rsidP="00DD6289">
            <w:pPr>
              <w:pStyle w:val="af6"/>
              <w:spacing w:after="0" w:line="276" w:lineRule="auto"/>
              <w:ind w:right="510"/>
              <w:rPr>
                <w:rFonts w:ascii="Verdana" w:hAnsi="Verdana" w:cstheme="minorHAnsi"/>
                <w:sz w:val="20"/>
                <w:szCs w:val="20"/>
              </w:rPr>
            </w:pPr>
          </w:p>
        </w:tc>
        <w:tc>
          <w:tcPr>
            <w:tcW w:w="2686" w:type="dxa"/>
          </w:tcPr>
          <w:p w14:paraId="7BFC6724" w14:textId="77777777" w:rsidR="00FF616A" w:rsidRPr="00535CDB" w:rsidRDefault="00FF616A" w:rsidP="00DD6289">
            <w:pPr>
              <w:pStyle w:val="af6"/>
              <w:spacing w:after="0" w:line="276" w:lineRule="auto"/>
              <w:ind w:right="510"/>
              <w:jc w:val="center"/>
              <w:rPr>
                <w:rFonts w:ascii="Verdana" w:hAnsi="Verdana" w:cstheme="minorHAnsi"/>
                <w:b/>
                <w:bCs/>
                <w:sz w:val="20"/>
                <w:szCs w:val="20"/>
                <w:lang w:val="en-US"/>
              </w:rPr>
            </w:pPr>
            <w:r w:rsidRPr="00535CDB">
              <w:rPr>
                <w:rFonts w:ascii="Verdana" w:hAnsi="Verdana" w:cstheme="minorHAnsi"/>
                <w:b/>
                <w:bCs/>
                <w:sz w:val="20"/>
                <w:szCs w:val="20"/>
                <w:lang w:val="en-US"/>
              </w:rPr>
              <w:t>FREQUENCY</w:t>
            </w:r>
          </w:p>
        </w:tc>
        <w:tc>
          <w:tcPr>
            <w:tcW w:w="2696" w:type="dxa"/>
          </w:tcPr>
          <w:p w14:paraId="1D0DD36E" w14:textId="77777777" w:rsidR="00FF616A" w:rsidRPr="00535CDB" w:rsidRDefault="00FF616A" w:rsidP="00DD6289">
            <w:pPr>
              <w:pStyle w:val="af6"/>
              <w:spacing w:after="0" w:line="276" w:lineRule="auto"/>
              <w:ind w:right="510"/>
              <w:jc w:val="center"/>
              <w:rPr>
                <w:rFonts w:ascii="Verdana" w:hAnsi="Verdana" w:cstheme="minorHAnsi"/>
                <w:b/>
                <w:bCs/>
                <w:sz w:val="20"/>
                <w:szCs w:val="20"/>
                <w:lang w:val="en-US"/>
              </w:rPr>
            </w:pPr>
            <w:r w:rsidRPr="00535CDB">
              <w:rPr>
                <w:rFonts w:ascii="Verdana" w:hAnsi="Verdana" w:cstheme="minorHAnsi"/>
                <w:b/>
                <w:bCs/>
                <w:sz w:val="20"/>
                <w:szCs w:val="20"/>
                <w:lang w:val="en-US"/>
              </w:rPr>
              <w:t xml:space="preserve">FOLLOW UP </w:t>
            </w:r>
          </w:p>
        </w:tc>
      </w:tr>
      <w:tr w:rsidR="00FF616A" w:rsidRPr="007522B5" w14:paraId="364E1F6A" w14:textId="77777777" w:rsidTr="0056721C">
        <w:tc>
          <w:tcPr>
            <w:tcW w:w="14050" w:type="dxa"/>
            <w:gridSpan w:val="5"/>
          </w:tcPr>
          <w:p w14:paraId="3DBA7CAF" w14:textId="36778382" w:rsidR="00FF616A" w:rsidRPr="00535CDB" w:rsidRDefault="00FF616A" w:rsidP="00DD6289">
            <w:pPr>
              <w:pStyle w:val="af6"/>
              <w:spacing w:after="0" w:line="276" w:lineRule="auto"/>
              <w:ind w:right="510"/>
              <w:rPr>
                <w:rFonts w:ascii="Verdana" w:hAnsi="Verdana" w:cstheme="minorHAnsi"/>
                <w:b/>
                <w:bCs/>
                <w:sz w:val="20"/>
                <w:szCs w:val="20"/>
                <w:lang w:val="en-US"/>
              </w:rPr>
            </w:pPr>
            <w:r w:rsidRPr="00535CDB">
              <w:rPr>
                <w:rFonts w:ascii="Verdana" w:hAnsi="Verdana" w:cstheme="minorHAnsi"/>
                <w:b/>
                <w:bCs/>
                <w:color w:val="C00000"/>
                <w:sz w:val="20"/>
                <w:szCs w:val="20"/>
                <w:lang w:val="en-US"/>
              </w:rPr>
              <w:t xml:space="preserve">MODIFICATIONS </w:t>
            </w:r>
            <w:r w:rsidR="000E4803" w:rsidRPr="00535CDB">
              <w:rPr>
                <w:rFonts w:ascii="Verdana" w:hAnsi="Verdana" w:cstheme="minorHAnsi"/>
                <w:b/>
                <w:bCs/>
                <w:color w:val="C00000"/>
                <w:sz w:val="20"/>
                <w:szCs w:val="20"/>
                <w:lang w:val="en-US"/>
              </w:rPr>
              <w:t>APPROVED BY THE JS</w:t>
            </w:r>
          </w:p>
        </w:tc>
      </w:tr>
      <w:tr w:rsidR="00FF616A" w:rsidRPr="00535CDB" w14:paraId="2872791A" w14:textId="77777777" w:rsidTr="0056721C">
        <w:tc>
          <w:tcPr>
            <w:tcW w:w="14050" w:type="dxa"/>
            <w:gridSpan w:val="5"/>
          </w:tcPr>
          <w:p w14:paraId="6E17F72D" w14:textId="77777777" w:rsidR="00FF616A" w:rsidRPr="00535CDB" w:rsidRDefault="00FF616A" w:rsidP="00DD6289">
            <w:pPr>
              <w:pStyle w:val="af6"/>
              <w:spacing w:after="0" w:line="276" w:lineRule="auto"/>
              <w:ind w:right="510"/>
              <w:rPr>
                <w:rFonts w:ascii="Verdana" w:hAnsi="Verdana" w:cstheme="minorHAnsi"/>
                <w:sz w:val="20"/>
                <w:szCs w:val="20"/>
              </w:rPr>
            </w:pPr>
            <w:r w:rsidRPr="00535CDB">
              <w:rPr>
                <w:rFonts w:ascii="Verdana" w:hAnsi="Verdana" w:cstheme="minorHAnsi"/>
                <w:b/>
                <w:bCs/>
                <w:sz w:val="20"/>
                <w:szCs w:val="20"/>
                <w:lang w:val="en-US"/>
              </w:rPr>
              <w:t>Administrative</w:t>
            </w:r>
          </w:p>
        </w:tc>
      </w:tr>
      <w:tr w:rsidR="00FF616A" w:rsidRPr="007522B5" w14:paraId="7834A2E2" w14:textId="77777777" w:rsidTr="00A92624">
        <w:tc>
          <w:tcPr>
            <w:tcW w:w="1202" w:type="dxa"/>
          </w:tcPr>
          <w:p w14:paraId="4A9CA8BF" w14:textId="77777777" w:rsidR="00FF616A" w:rsidRPr="00535CDB" w:rsidRDefault="00FF616A" w:rsidP="00DD6289">
            <w:pPr>
              <w:pStyle w:val="af6"/>
              <w:spacing w:line="276" w:lineRule="auto"/>
              <w:ind w:right="510"/>
              <w:jc w:val="left"/>
              <w:rPr>
                <w:rFonts w:ascii="Verdana" w:hAnsi="Verdana" w:cstheme="minorHAnsi"/>
                <w:sz w:val="20"/>
                <w:szCs w:val="20"/>
                <w:lang w:val="en-US"/>
              </w:rPr>
            </w:pPr>
          </w:p>
        </w:tc>
        <w:tc>
          <w:tcPr>
            <w:tcW w:w="3330" w:type="dxa"/>
          </w:tcPr>
          <w:p w14:paraId="77027A1B" w14:textId="77777777" w:rsidR="00FF616A" w:rsidRPr="00535CDB" w:rsidRDefault="00FF616A" w:rsidP="00DD6289">
            <w:pPr>
              <w:pStyle w:val="af6"/>
              <w:numPr>
                <w:ilvl w:val="0"/>
                <w:numId w:val="13"/>
              </w:numPr>
              <w:spacing w:after="0" w:line="276" w:lineRule="auto"/>
              <w:ind w:left="225" w:firstLine="0"/>
              <w:jc w:val="left"/>
              <w:rPr>
                <w:rFonts w:ascii="Verdana" w:hAnsi="Verdana" w:cstheme="minorHAnsi"/>
                <w:sz w:val="20"/>
                <w:szCs w:val="20"/>
                <w:lang w:val="en-US"/>
              </w:rPr>
            </w:pPr>
            <w:r w:rsidRPr="00535CDB">
              <w:rPr>
                <w:rFonts w:ascii="Verdana" w:hAnsi="Verdana" w:cstheme="minorHAnsi"/>
                <w:sz w:val="20"/>
                <w:szCs w:val="20"/>
                <w:lang w:val="en-US"/>
              </w:rPr>
              <w:t>Contact persons and data</w:t>
            </w:r>
          </w:p>
        </w:tc>
        <w:tc>
          <w:tcPr>
            <w:tcW w:w="4136" w:type="dxa"/>
          </w:tcPr>
          <w:p w14:paraId="35134C07" w14:textId="77777777" w:rsidR="00FF616A" w:rsidRPr="00535CDB" w:rsidRDefault="00FF616A" w:rsidP="00DD6289">
            <w:pPr>
              <w:pStyle w:val="af6"/>
              <w:spacing w:line="276" w:lineRule="auto"/>
              <w:ind w:right="510"/>
              <w:jc w:val="left"/>
              <w:rPr>
                <w:rFonts w:ascii="Verdana" w:hAnsi="Verdana" w:cstheme="minorHAnsi"/>
                <w:sz w:val="20"/>
                <w:szCs w:val="20"/>
              </w:rPr>
            </w:pPr>
          </w:p>
        </w:tc>
        <w:tc>
          <w:tcPr>
            <w:tcW w:w="2686" w:type="dxa"/>
            <w:vMerge w:val="restart"/>
          </w:tcPr>
          <w:p w14:paraId="405889E0" w14:textId="56E76E43" w:rsidR="00FF616A" w:rsidRPr="00535CDB" w:rsidRDefault="007356A5"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If required during the project’s lifetime</w:t>
            </w:r>
          </w:p>
        </w:tc>
        <w:tc>
          <w:tcPr>
            <w:tcW w:w="2696" w:type="dxa"/>
            <w:vMerge w:val="restart"/>
          </w:tcPr>
          <w:p w14:paraId="1FAE2E58" w14:textId="7119630D" w:rsidR="00FF616A" w:rsidRPr="00535CDB" w:rsidRDefault="00FF616A" w:rsidP="00DD6289">
            <w:pPr>
              <w:pStyle w:val="af6"/>
              <w:spacing w:after="0"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 xml:space="preserve">Should be integrated in the AF </w:t>
            </w:r>
            <w:r w:rsidR="000E4803" w:rsidRPr="00535CDB">
              <w:rPr>
                <w:rFonts w:ascii="Verdana" w:hAnsi="Verdana" w:cstheme="minorHAnsi"/>
                <w:sz w:val="20"/>
                <w:szCs w:val="20"/>
                <w:lang w:val="en-US"/>
              </w:rPr>
              <w:t xml:space="preserve">in the MIS </w:t>
            </w:r>
            <w:r w:rsidRPr="00535CDB">
              <w:rPr>
                <w:rFonts w:ascii="Verdana" w:hAnsi="Verdana" w:cstheme="minorHAnsi"/>
                <w:sz w:val="20"/>
                <w:szCs w:val="20"/>
                <w:lang w:val="en-US"/>
              </w:rPr>
              <w:t xml:space="preserve"> before </w:t>
            </w:r>
            <w:r w:rsidR="00337C33" w:rsidRPr="00535CDB">
              <w:rPr>
                <w:rFonts w:ascii="Verdana" w:hAnsi="Verdana" w:cstheme="minorHAnsi"/>
                <w:sz w:val="20"/>
                <w:szCs w:val="20"/>
                <w:lang w:val="en-US"/>
              </w:rPr>
              <w:t xml:space="preserve">the </w:t>
            </w:r>
            <w:r w:rsidRPr="00535CDB">
              <w:rPr>
                <w:rFonts w:ascii="Verdana" w:hAnsi="Verdana" w:cstheme="minorHAnsi"/>
                <w:sz w:val="20"/>
                <w:szCs w:val="20"/>
                <w:lang w:val="en-US"/>
              </w:rPr>
              <w:t xml:space="preserve"> payment claim</w:t>
            </w:r>
            <w:r w:rsidR="00337C33" w:rsidRPr="00535CDB">
              <w:rPr>
                <w:rFonts w:ascii="Verdana" w:hAnsi="Verdana" w:cstheme="minorHAnsi"/>
                <w:sz w:val="20"/>
                <w:szCs w:val="20"/>
                <w:lang w:val="en-US"/>
              </w:rPr>
              <w:t>.</w:t>
            </w:r>
          </w:p>
        </w:tc>
      </w:tr>
      <w:tr w:rsidR="00FF616A" w:rsidRPr="007522B5" w14:paraId="4A1337D7" w14:textId="77777777" w:rsidTr="00A92624">
        <w:tc>
          <w:tcPr>
            <w:tcW w:w="1202" w:type="dxa"/>
          </w:tcPr>
          <w:p w14:paraId="1659ABCB" w14:textId="77777777" w:rsidR="00FF616A" w:rsidRPr="00535CDB" w:rsidRDefault="00FF616A" w:rsidP="00DD6289">
            <w:pPr>
              <w:pStyle w:val="af6"/>
              <w:spacing w:line="276" w:lineRule="auto"/>
              <w:ind w:left="461" w:right="510"/>
              <w:jc w:val="left"/>
              <w:rPr>
                <w:rFonts w:ascii="Verdana" w:hAnsi="Verdana" w:cstheme="minorHAnsi"/>
                <w:sz w:val="20"/>
                <w:szCs w:val="20"/>
                <w:lang w:val="en-US"/>
              </w:rPr>
            </w:pPr>
          </w:p>
        </w:tc>
        <w:tc>
          <w:tcPr>
            <w:tcW w:w="3330" w:type="dxa"/>
          </w:tcPr>
          <w:p w14:paraId="21375780" w14:textId="77777777" w:rsidR="00FF616A" w:rsidRDefault="00FF616A" w:rsidP="00DD6289">
            <w:pPr>
              <w:pStyle w:val="af6"/>
              <w:numPr>
                <w:ilvl w:val="0"/>
                <w:numId w:val="13"/>
              </w:numPr>
              <w:spacing w:after="0" w:line="276" w:lineRule="auto"/>
              <w:ind w:left="225" w:firstLine="0"/>
              <w:jc w:val="left"/>
              <w:rPr>
                <w:rFonts w:ascii="Verdana" w:hAnsi="Verdana" w:cstheme="minorHAnsi"/>
                <w:sz w:val="20"/>
                <w:szCs w:val="20"/>
                <w:lang w:val="en-US"/>
              </w:rPr>
            </w:pPr>
            <w:r w:rsidRPr="00535CDB">
              <w:rPr>
                <w:rFonts w:ascii="Verdana" w:hAnsi="Verdana" w:cstheme="minorHAnsi"/>
                <w:sz w:val="20"/>
                <w:szCs w:val="20"/>
                <w:lang w:val="en-US"/>
              </w:rPr>
              <w:t>Change of the legal representative</w:t>
            </w:r>
          </w:p>
          <w:p w14:paraId="09204F9C" w14:textId="0CBF1F53" w:rsidR="00C37BD6" w:rsidRPr="00535CDB" w:rsidRDefault="00C37BD6" w:rsidP="00DD6289">
            <w:pPr>
              <w:pStyle w:val="af6"/>
              <w:numPr>
                <w:ilvl w:val="0"/>
                <w:numId w:val="13"/>
              </w:numPr>
              <w:spacing w:after="0" w:line="276" w:lineRule="auto"/>
              <w:ind w:left="225" w:firstLine="0"/>
              <w:jc w:val="left"/>
              <w:rPr>
                <w:rFonts w:ascii="Verdana" w:hAnsi="Verdana" w:cstheme="minorHAnsi"/>
                <w:sz w:val="20"/>
                <w:szCs w:val="20"/>
                <w:lang w:val="en-US"/>
              </w:rPr>
            </w:pPr>
            <w:r>
              <w:rPr>
                <w:rFonts w:ascii="Verdana" w:hAnsi="Verdana" w:cstheme="minorHAnsi"/>
                <w:sz w:val="20"/>
                <w:szCs w:val="20"/>
                <w:lang w:val="en-US"/>
              </w:rPr>
              <w:t>Following legal succession</w:t>
            </w:r>
          </w:p>
        </w:tc>
        <w:tc>
          <w:tcPr>
            <w:tcW w:w="4136" w:type="dxa"/>
          </w:tcPr>
          <w:p w14:paraId="379AC460" w14:textId="77777777" w:rsidR="00FF616A" w:rsidRPr="00535CDB" w:rsidRDefault="00FF616A" w:rsidP="00DD6289">
            <w:pPr>
              <w:pStyle w:val="af6"/>
              <w:spacing w:after="0" w:line="276" w:lineRule="auto"/>
              <w:ind w:right="510"/>
              <w:rPr>
                <w:rFonts w:ascii="Verdana" w:hAnsi="Verdana" w:cstheme="minorHAnsi"/>
                <w:sz w:val="20"/>
                <w:szCs w:val="20"/>
                <w:lang w:val="en-US"/>
              </w:rPr>
            </w:pPr>
            <w:r w:rsidRPr="00535CDB">
              <w:rPr>
                <w:rFonts w:ascii="Verdana" w:hAnsi="Verdana" w:cstheme="minorHAnsi"/>
                <w:sz w:val="20"/>
                <w:szCs w:val="20"/>
                <w:lang w:val="en-US"/>
              </w:rPr>
              <w:t>with attachment of official Act</w:t>
            </w:r>
          </w:p>
        </w:tc>
        <w:tc>
          <w:tcPr>
            <w:tcW w:w="2686" w:type="dxa"/>
            <w:vMerge/>
          </w:tcPr>
          <w:p w14:paraId="476C7343"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c>
          <w:tcPr>
            <w:tcW w:w="2696" w:type="dxa"/>
            <w:vMerge/>
          </w:tcPr>
          <w:p w14:paraId="268EA9C2"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r>
      <w:tr w:rsidR="00FF616A" w:rsidRPr="007522B5" w14:paraId="6D4D94CA" w14:textId="77777777" w:rsidTr="00A92624">
        <w:tc>
          <w:tcPr>
            <w:tcW w:w="1202" w:type="dxa"/>
          </w:tcPr>
          <w:p w14:paraId="5E520E11"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c>
          <w:tcPr>
            <w:tcW w:w="3330" w:type="dxa"/>
          </w:tcPr>
          <w:p w14:paraId="0CF28FA6" w14:textId="77777777" w:rsidR="00FF616A" w:rsidRPr="00535CDB" w:rsidRDefault="00FF616A" w:rsidP="00DD6289">
            <w:pPr>
              <w:pStyle w:val="af6"/>
              <w:numPr>
                <w:ilvl w:val="0"/>
                <w:numId w:val="13"/>
              </w:numPr>
              <w:spacing w:after="0" w:line="276" w:lineRule="auto"/>
              <w:ind w:left="225" w:firstLine="0"/>
              <w:rPr>
                <w:rFonts w:ascii="Verdana" w:hAnsi="Verdana" w:cstheme="minorHAnsi"/>
                <w:sz w:val="20"/>
                <w:szCs w:val="20"/>
                <w:lang w:val="en-US"/>
              </w:rPr>
            </w:pPr>
            <w:r w:rsidRPr="00535CDB">
              <w:rPr>
                <w:rFonts w:ascii="Verdana" w:hAnsi="Verdana" w:cstheme="minorHAnsi"/>
                <w:sz w:val="20"/>
                <w:szCs w:val="20"/>
                <w:lang w:val="en-US"/>
              </w:rPr>
              <w:t>Bank account</w:t>
            </w:r>
          </w:p>
        </w:tc>
        <w:tc>
          <w:tcPr>
            <w:tcW w:w="4136" w:type="dxa"/>
          </w:tcPr>
          <w:p w14:paraId="507D953E" w14:textId="77777777" w:rsidR="00FF616A" w:rsidRPr="00535CDB" w:rsidRDefault="00FF616A"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Interest free bank account for the project, in Euro currency</w:t>
            </w:r>
          </w:p>
        </w:tc>
        <w:tc>
          <w:tcPr>
            <w:tcW w:w="2686" w:type="dxa"/>
            <w:vMerge/>
          </w:tcPr>
          <w:p w14:paraId="7CD33F5D"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c>
          <w:tcPr>
            <w:tcW w:w="2696" w:type="dxa"/>
            <w:vMerge/>
          </w:tcPr>
          <w:p w14:paraId="4F32DCCD"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r>
      <w:tr w:rsidR="00FF616A" w:rsidRPr="00535CDB" w14:paraId="6621E108" w14:textId="77777777" w:rsidTr="0056721C">
        <w:tc>
          <w:tcPr>
            <w:tcW w:w="14050" w:type="dxa"/>
            <w:gridSpan w:val="5"/>
          </w:tcPr>
          <w:p w14:paraId="5451EDF0" w14:textId="4ACDA4A4" w:rsidR="00FF616A" w:rsidRPr="00535CDB" w:rsidRDefault="00FF616A" w:rsidP="00DD6289">
            <w:pPr>
              <w:pStyle w:val="af6"/>
              <w:spacing w:after="0" w:line="276" w:lineRule="auto"/>
              <w:ind w:right="510"/>
              <w:rPr>
                <w:rFonts w:ascii="Verdana" w:hAnsi="Verdana" w:cstheme="minorHAnsi"/>
                <w:b/>
                <w:bCs/>
                <w:sz w:val="20"/>
                <w:szCs w:val="20"/>
                <w:lang w:val="en-US"/>
              </w:rPr>
            </w:pPr>
            <w:r w:rsidRPr="00535CDB">
              <w:rPr>
                <w:rFonts w:ascii="Verdana" w:hAnsi="Verdana" w:cstheme="minorHAnsi"/>
                <w:b/>
                <w:bCs/>
                <w:sz w:val="20"/>
                <w:szCs w:val="20"/>
                <w:lang w:val="en-US"/>
              </w:rPr>
              <w:t xml:space="preserve">Justification of Budget </w:t>
            </w:r>
            <w:r w:rsidR="002C7F3A">
              <w:rPr>
                <w:rFonts w:ascii="Verdana" w:hAnsi="Verdana" w:cstheme="minorHAnsi"/>
                <w:b/>
                <w:bCs/>
                <w:sz w:val="20"/>
                <w:szCs w:val="20"/>
                <w:lang w:val="en-US"/>
              </w:rPr>
              <w:t>- specification</w:t>
            </w:r>
          </w:p>
        </w:tc>
      </w:tr>
      <w:tr w:rsidR="00FF616A" w:rsidRPr="007522B5" w14:paraId="3A7164CA" w14:textId="77777777" w:rsidTr="00A92624">
        <w:tc>
          <w:tcPr>
            <w:tcW w:w="1202" w:type="dxa"/>
          </w:tcPr>
          <w:p w14:paraId="3CC2EFBC"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c>
          <w:tcPr>
            <w:tcW w:w="7466" w:type="dxa"/>
            <w:gridSpan w:val="2"/>
          </w:tcPr>
          <w:p w14:paraId="1D73D47E" w14:textId="268B5ECF" w:rsidR="00FF616A" w:rsidRPr="00535CDB" w:rsidRDefault="00FF616A" w:rsidP="00DD6289">
            <w:pPr>
              <w:pStyle w:val="af6"/>
              <w:spacing w:after="0" w:line="276" w:lineRule="auto"/>
              <w:ind w:right="510"/>
              <w:jc w:val="left"/>
              <w:rPr>
                <w:rFonts w:ascii="Verdana" w:hAnsi="Verdana" w:cstheme="minorHAnsi"/>
                <w:sz w:val="20"/>
                <w:szCs w:val="20"/>
                <w:lang w:val="en-US"/>
              </w:rPr>
            </w:pPr>
            <w:r w:rsidRPr="00535CDB">
              <w:rPr>
                <w:rFonts w:ascii="Verdana" w:hAnsi="Verdana" w:cstheme="minorHAnsi"/>
                <w:b/>
                <w:bCs/>
                <w:sz w:val="20"/>
                <w:szCs w:val="20"/>
                <w:lang w:val="en-US"/>
              </w:rPr>
              <w:t>NOT</w:t>
            </w:r>
            <w:r w:rsidRPr="00535CDB">
              <w:rPr>
                <w:rFonts w:ascii="Verdana" w:hAnsi="Verdana" w:cstheme="minorHAnsi"/>
                <w:sz w:val="20"/>
                <w:szCs w:val="20"/>
                <w:lang w:val="en-US"/>
              </w:rPr>
              <w:t xml:space="preserve"> affecting the scope of the project</w:t>
            </w:r>
            <w:r w:rsidR="002C7F3A">
              <w:rPr>
                <w:rFonts w:ascii="Verdana" w:hAnsi="Verdana" w:cstheme="minorHAnsi"/>
                <w:sz w:val="20"/>
                <w:szCs w:val="20"/>
                <w:lang w:val="en-US"/>
              </w:rPr>
              <w:t xml:space="preserve"> </w:t>
            </w:r>
            <w:r w:rsidR="002C7F3A">
              <w:rPr>
                <w:rFonts w:ascii="Verdana" w:hAnsi="Verdana" w:cstheme="minorHAnsi"/>
                <w:sz w:val="20"/>
                <w:szCs w:val="20"/>
                <w:u w:val="single"/>
                <w:lang w:val="en-US"/>
              </w:rPr>
              <w:t>no</w:t>
            </w:r>
            <w:r w:rsidRPr="00535CDB">
              <w:rPr>
                <w:rFonts w:ascii="Verdana" w:hAnsi="Verdana" w:cstheme="minorHAnsi"/>
                <w:sz w:val="20"/>
                <w:szCs w:val="20"/>
                <w:u w:val="single"/>
                <w:lang w:val="en-US"/>
              </w:rPr>
              <w:t>r</w:t>
            </w:r>
            <w:r w:rsidRPr="00535CDB">
              <w:rPr>
                <w:rFonts w:ascii="Verdana" w:hAnsi="Verdana" w:cstheme="minorHAnsi"/>
                <w:sz w:val="20"/>
                <w:szCs w:val="20"/>
                <w:lang w:val="en-US"/>
              </w:rPr>
              <w:t xml:space="preserve"> any information</w:t>
            </w:r>
            <w:r w:rsidR="000E4803" w:rsidRPr="00535CDB">
              <w:rPr>
                <w:rFonts w:ascii="Verdana" w:hAnsi="Verdana" w:cstheme="minorHAnsi"/>
                <w:sz w:val="20"/>
                <w:szCs w:val="20"/>
                <w:lang w:val="en-US"/>
              </w:rPr>
              <w:t xml:space="preserve"> provided</w:t>
            </w:r>
            <w:r w:rsidRPr="00535CDB">
              <w:rPr>
                <w:rFonts w:ascii="Verdana" w:hAnsi="Verdana" w:cstheme="minorHAnsi"/>
                <w:sz w:val="20"/>
                <w:szCs w:val="20"/>
                <w:lang w:val="en-US"/>
              </w:rPr>
              <w:t xml:space="preserve"> in the</w:t>
            </w:r>
            <w:r w:rsidR="000E4803" w:rsidRPr="00535CDB">
              <w:rPr>
                <w:rFonts w:ascii="Verdana" w:hAnsi="Verdana" w:cstheme="minorHAnsi"/>
                <w:sz w:val="20"/>
                <w:szCs w:val="20"/>
                <w:lang w:val="en-US"/>
              </w:rPr>
              <w:t xml:space="preserve"> </w:t>
            </w:r>
            <w:r w:rsidRPr="00535CDB">
              <w:rPr>
                <w:rFonts w:ascii="Verdana" w:hAnsi="Verdana" w:cstheme="minorHAnsi"/>
                <w:sz w:val="20"/>
                <w:szCs w:val="20"/>
                <w:lang w:val="en-US"/>
              </w:rPr>
              <w:t>Application Form</w:t>
            </w:r>
            <w:r w:rsidR="000E4803" w:rsidRPr="00535CDB">
              <w:rPr>
                <w:rFonts w:ascii="Verdana" w:hAnsi="Verdana" w:cstheme="minorHAnsi"/>
                <w:sz w:val="20"/>
                <w:szCs w:val="20"/>
                <w:lang w:val="en-US"/>
              </w:rPr>
              <w:t xml:space="preserve"> in force</w:t>
            </w:r>
          </w:p>
        </w:tc>
        <w:tc>
          <w:tcPr>
            <w:tcW w:w="2686" w:type="dxa"/>
          </w:tcPr>
          <w:p w14:paraId="7FABAD67" w14:textId="33AAE5EA" w:rsidR="00FF616A" w:rsidRPr="00535CDB" w:rsidRDefault="007356A5"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If required during the project’s lifetime</w:t>
            </w:r>
          </w:p>
        </w:tc>
        <w:tc>
          <w:tcPr>
            <w:tcW w:w="2696" w:type="dxa"/>
          </w:tcPr>
          <w:p w14:paraId="78283B21" w14:textId="4C42CD0E" w:rsidR="00FF616A" w:rsidRPr="00535CDB" w:rsidRDefault="002C7F3A" w:rsidP="00DD6289">
            <w:pPr>
              <w:pStyle w:val="af6"/>
              <w:spacing w:line="276" w:lineRule="auto"/>
              <w:ind w:right="510"/>
              <w:jc w:val="left"/>
              <w:rPr>
                <w:rFonts w:ascii="Verdana" w:hAnsi="Verdana" w:cstheme="minorHAnsi"/>
                <w:sz w:val="20"/>
                <w:szCs w:val="20"/>
                <w:lang w:val="en-US"/>
              </w:rPr>
            </w:pPr>
            <w:r>
              <w:rPr>
                <w:rFonts w:ascii="Verdana" w:hAnsi="Verdana" w:cstheme="minorHAnsi"/>
                <w:sz w:val="20"/>
                <w:szCs w:val="20"/>
                <w:lang w:val="en-US"/>
              </w:rPr>
              <w:t>JoB s</w:t>
            </w:r>
            <w:r w:rsidR="00FF616A" w:rsidRPr="00535CDB">
              <w:rPr>
                <w:rFonts w:ascii="Verdana" w:hAnsi="Verdana" w:cstheme="minorHAnsi"/>
                <w:sz w:val="20"/>
                <w:szCs w:val="20"/>
                <w:lang w:val="en-US"/>
              </w:rPr>
              <w:t xml:space="preserve">hould be </w:t>
            </w:r>
            <w:r>
              <w:rPr>
                <w:rFonts w:ascii="Verdana" w:hAnsi="Verdana" w:cstheme="minorHAnsi"/>
                <w:sz w:val="20"/>
                <w:szCs w:val="20"/>
                <w:lang w:val="en-US"/>
              </w:rPr>
              <w:t>uploaded to</w:t>
            </w:r>
            <w:r w:rsidR="000E4803" w:rsidRPr="00535CDB">
              <w:rPr>
                <w:rFonts w:ascii="Verdana" w:hAnsi="Verdana" w:cstheme="minorHAnsi"/>
                <w:sz w:val="20"/>
                <w:szCs w:val="20"/>
                <w:lang w:val="en-US"/>
              </w:rPr>
              <w:t xml:space="preserve"> the MIS </w:t>
            </w:r>
            <w:r w:rsidR="00FF616A" w:rsidRPr="00535CDB">
              <w:rPr>
                <w:rFonts w:ascii="Verdana" w:hAnsi="Verdana" w:cstheme="minorHAnsi"/>
                <w:sz w:val="20"/>
                <w:szCs w:val="20"/>
                <w:lang w:val="en-US"/>
              </w:rPr>
              <w:t xml:space="preserve"> before the verification of </w:t>
            </w:r>
            <w:r>
              <w:rPr>
                <w:rFonts w:ascii="Verdana" w:hAnsi="Verdana" w:cstheme="minorHAnsi"/>
                <w:sz w:val="20"/>
                <w:szCs w:val="20"/>
                <w:lang w:val="en-US"/>
              </w:rPr>
              <w:t xml:space="preserve">the </w:t>
            </w:r>
            <w:r w:rsidR="00337C33" w:rsidRPr="00535CDB">
              <w:rPr>
                <w:rFonts w:ascii="Verdana" w:hAnsi="Verdana" w:cstheme="minorHAnsi"/>
                <w:sz w:val="20"/>
                <w:szCs w:val="20"/>
                <w:lang w:val="en-US"/>
              </w:rPr>
              <w:t xml:space="preserve">respective </w:t>
            </w:r>
            <w:r w:rsidR="00FF616A" w:rsidRPr="00535CDB">
              <w:rPr>
                <w:rFonts w:ascii="Verdana" w:hAnsi="Verdana" w:cstheme="minorHAnsi"/>
                <w:sz w:val="20"/>
                <w:szCs w:val="20"/>
                <w:lang w:val="en-US"/>
              </w:rPr>
              <w:t>costs</w:t>
            </w:r>
            <w:r w:rsidR="00337C33" w:rsidRPr="00535CDB">
              <w:rPr>
                <w:rFonts w:ascii="Verdana" w:hAnsi="Verdana" w:cstheme="minorHAnsi"/>
                <w:sz w:val="20"/>
                <w:szCs w:val="20"/>
                <w:lang w:val="en-US"/>
              </w:rPr>
              <w:t>.</w:t>
            </w:r>
          </w:p>
        </w:tc>
      </w:tr>
      <w:tr w:rsidR="00FF616A" w:rsidRPr="007522B5" w14:paraId="1360C3F9" w14:textId="77777777" w:rsidTr="0056721C">
        <w:tc>
          <w:tcPr>
            <w:tcW w:w="14050" w:type="dxa"/>
            <w:gridSpan w:val="5"/>
          </w:tcPr>
          <w:p w14:paraId="2B346057" w14:textId="77777777" w:rsidR="00FF616A" w:rsidRPr="00535CDB" w:rsidRDefault="00FF616A" w:rsidP="00DD6289">
            <w:pPr>
              <w:pStyle w:val="af6"/>
              <w:spacing w:after="0" w:line="276" w:lineRule="auto"/>
              <w:ind w:right="510"/>
              <w:rPr>
                <w:rFonts w:ascii="Verdana" w:hAnsi="Verdana" w:cstheme="minorHAnsi"/>
                <w:b/>
                <w:bCs/>
                <w:sz w:val="20"/>
                <w:szCs w:val="20"/>
                <w:lang w:val="en-US"/>
              </w:rPr>
            </w:pPr>
            <w:r w:rsidRPr="00535CDB">
              <w:rPr>
                <w:rFonts w:ascii="Verdana" w:hAnsi="Verdana" w:cstheme="minorHAnsi"/>
                <w:b/>
                <w:bCs/>
                <w:sz w:val="20"/>
                <w:szCs w:val="20"/>
                <w:lang w:val="en-US"/>
              </w:rPr>
              <w:t>Duration of activities / work packages /deliverables</w:t>
            </w:r>
          </w:p>
        </w:tc>
      </w:tr>
      <w:tr w:rsidR="00FF616A" w:rsidRPr="007522B5" w14:paraId="1F851AB5" w14:textId="77777777" w:rsidTr="00A92624">
        <w:tc>
          <w:tcPr>
            <w:tcW w:w="1202" w:type="dxa"/>
          </w:tcPr>
          <w:p w14:paraId="024ADD2F"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c>
          <w:tcPr>
            <w:tcW w:w="3330" w:type="dxa"/>
          </w:tcPr>
          <w:p w14:paraId="0D14109F" w14:textId="0C43C301" w:rsidR="00FF616A" w:rsidRPr="00535CDB" w:rsidRDefault="00FF616A" w:rsidP="00DD6289">
            <w:pPr>
              <w:pStyle w:val="af6"/>
              <w:numPr>
                <w:ilvl w:val="0"/>
                <w:numId w:val="13"/>
              </w:numPr>
              <w:spacing w:after="0" w:line="276" w:lineRule="auto"/>
              <w:ind w:left="225" w:firstLine="0"/>
              <w:jc w:val="left"/>
              <w:rPr>
                <w:rFonts w:ascii="Verdana" w:hAnsi="Verdana" w:cstheme="minorHAnsi"/>
                <w:sz w:val="20"/>
                <w:szCs w:val="20"/>
                <w:lang w:val="en-US"/>
              </w:rPr>
            </w:pPr>
            <w:r w:rsidRPr="00535CDB">
              <w:rPr>
                <w:rFonts w:ascii="Verdana" w:hAnsi="Verdana" w:cstheme="minorHAnsi"/>
                <w:sz w:val="20"/>
                <w:szCs w:val="20"/>
                <w:lang w:val="en-US"/>
              </w:rPr>
              <w:t xml:space="preserve">Start and end dates </w:t>
            </w:r>
            <w:r w:rsidR="00337C33" w:rsidRPr="00535CDB">
              <w:rPr>
                <w:rFonts w:ascii="Verdana" w:hAnsi="Verdana" w:cstheme="minorHAnsi"/>
                <w:sz w:val="20"/>
                <w:szCs w:val="20"/>
                <w:lang w:val="en-US"/>
              </w:rPr>
              <w:t>of activities/work packages</w:t>
            </w:r>
            <w:r w:rsidR="00756025" w:rsidRPr="00535CDB">
              <w:rPr>
                <w:rFonts w:ascii="Verdana" w:hAnsi="Verdana" w:cstheme="minorHAnsi"/>
                <w:sz w:val="20"/>
                <w:szCs w:val="20"/>
                <w:lang w:val="en-US"/>
              </w:rPr>
              <w:t>/ deliverables</w:t>
            </w:r>
          </w:p>
        </w:tc>
        <w:tc>
          <w:tcPr>
            <w:tcW w:w="4136" w:type="dxa"/>
          </w:tcPr>
          <w:p w14:paraId="7C8F35E5" w14:textId="77777777" w:rsidR="00FF616A" w:rsidRPr="00535CDB" w:rsidRDefault="00FF616A" w:rsidP="00DD6289">
            <w:pPr>
              <w:pStyle w:val="af6"/>
              <w:tabs>
                <w:tab w:val="left" w:pos="3152"/>
              </w:tabs>
              <w:spacing w:line="276" w:lineRule="auto"/>
              <w:ind w:right="33"/>
              <w:jc w:val="left"/>
              <w:rPr>
                <w:rFonts w:ascii="Verdana" w:hAnsi="Verdana" w:cstheme="minorHAnsi"/>
                <w:sz w:val="20"/>
                <w:szCs w:val="20"/>
                <w:lang w:val="en-US"/>
              </w:rPr>
            </w:pPr>
            <w:r w:rsidRPr="00535CDB">
              <w:rPr>
                <w:rFonts w:ascii="Verdana" w:hAnsi="Verdana" w:cstheme="minorHAnsi"/>
                <w:b/>
                <w:bCs/>
                <w:sz w:val="20"/>
                <w:szCs w:val="20"/>
                <w:lang w:val="en-US"/>
              </w:rPr>
              <w:t xml:space="preserve">NOT </w:t>
            </w:r>
            <w:r w:rsidRPr="00535CDB">
              <w:rPr>
                <w:rFonts w:ascii="Verdana" w:hAnsi="Verdana" w:cstheme="minorHAnsi"/>
                <w:sz w:val="20"/>
                <w:szCs w:val="20"/>
                <w:lang w:val="en-US"/>
              </w:rPr>
              <w:t>affecting the overall end date of the project</w:t>
            </w:r>
          </w:p>
          <w:p w14:paraId="4E7D82DA" w14:textId="115E5E61" w:rsidR="00CC151D" w:rsidRPr="00535CDB" w:rsidRDefault="00756025" w:rsidP="00DD6289">
            <w:pPr>
              <w:pStyle w:val="af6"/>
              <w:tabs>
                <w:tab w:val="left" w:pos="3152"/>
              </w:tabs>
              <w:spacing w:line="276" w:lineRule="auto"/>
              <w:ind w:right="33"/>
              <w:jc w:val="left"/>
              <w:rPr>
                <w:rFonts w:ascii="Verdana" w:hAnsi="Verdana" w:cstheme="minorHAnsi"/>
                <w:sz w:val="20"/>
                <w:szCs w:val="20"/>
                <w:lang w:val="en-US"/>
              </w:rPr>
            </w:pPr>
            <w:r w:rsidRPr="00535CDB">
              <w:rPr>
                <w:rFonts w:ascii="Verdana" w:hAnsi="Verdana" w:cstheme="minorHAnsi"/>
                <w:b/>
                <w:sz w:val="20"/>
                <w:szCs w:val="20"/>
                <w:lang w:val="en-US"/>
              </w:rPr>
              <w:t>NOT</w:t>
            </w:r>
            <w:r w:rsidRPr="00535CDB">
              <w:rPr>
                <w:rFonts w:ascii="Verdana" w:hAnsi="Verdana" w:cstheme="minorHAnsi"/>
                <w:sz w:val="20"/>
                <w:szCs w:val="20"/>
                <w:lang w:val="en-US"/>
              </w:rPr>
              <w:t xml:space="preserve"> affecting the approved </w:t>
            </w:r>
            <w:r w:rsidR="00CC151D" w:rsidRPr="00535CDB">
              <w:rPr>
                <w:rFonts w:ascii="Verdana" w:hAnsi="Verdana" w:cstheme="minorHAnsi"/>
                <w:sz w:val="20"/>
                <w:szCs w:val="20"/>
                <w:lang w:val="en-US"/>
              </w:rPr>
              <w:t>by MA Procurement Plan</w:t>
            </w:r>
            <w:r w:rsidR="00CC151D" w:rsidRPr="00535CDB" w:rsidDel="00CC151D">
              <w:rPr>
                <w:rFonts w:ascii="Verdana" w:hAnsi="Verdana" w:cstheme="minorHAnsi"/>
                <w:sz w:val="20"/>
                <w:szCs w:val="20"/>
                <w:lang w:val="en-US"/>
              </w:rPr>
              <w:t xml:space="preserve"> </w:t>
            </w:r>
          </w:p>
          <w:p w14:paraId="55CE4E3F" w14:textId="49FBE0B1" w:rsidR="00756025" w:rsidRPr="00535CDB" w:rsidRDefault="00CC151D" w:rsidP="00DD6289">
            <w:pPr>
              <w:pStyle w:val="af6"/>
              <w:tabs>
                <w:tab w:val="left" w:pos="3152"/>
              </w:tabs>
              <w:spacing w:line="276" w:lineRule="auto"/>
              <w:ind w:right="33"/>
              <w:jc w:val="left"/>
              <w:rPr>
                <w:rFonts w:ascii="Verdana" w:hAnsi="Verdana" w:cstheme="minorHAnsi"/>
                <w:sz w:val="20"/>
                <w:szCs w:val="20"/>
                <w:lang w:val="en-US"/>
              </w:rPr>
            </w:pPr>
            <w:r w:rsidRPr="00535CDB">
              <w:rPr>
                <w:rFonts w:ascii="Verdana" w:hAnsi="Verdana" w:cstheme="minorHAnsi"/>
                <w:b/>
                <w:sz w:val="20"/>
                <w:szCs w:val="20"/>
                <w:lang w:val="en-US"/>
              </w:rPr>
              <w:t>NOT</w:t>
            </w:r>
            <w:r w:rsidRPr="00535CDB">
              <w:rPr>
                <w:rFonts w:ascii="Verdana" w:hAnsi="Verdana" w:cstheme="minorHAnsi"/>
                <w:sz w:val="20"/>
                <w:szCs w:val="20"/>
                <w:lang w:val="en-US"/>
              </w:rPr>
              <w:t xml:space="preserve"> affecting the project scope and results </w:t>
            </w:r>
          </w:p>
        </w:tc>
        <w:tc>
          <w:tcPr>
            <w:tcW w:w="2686" w:type="dxa"/>
          </w:tcPr>
          <w:p w14:paraId="669CB758" w14:textId="187F1F1A" w:rsidR="00FF616A" w:rsidRPr="00535CDB" w:rsidRDefault="007356A5"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If required during the project’s lifetime</w:t>
            </w:r>
          </w:p>
        </w:tc>
        <w:tc>
          <w:tcPr>
            <w:tcW w:w="2696" w:type="dxa"/>
          </w:tcPr>
          <w:p w14:paraId="25328E2D" w14:textId="3077268E" w:rsidR="00FF616A" w:rsidRPr="00535CDB" w:rsidRDefault="00FF616A"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 xml:space="preserve">Should be integrated in the AF </w:t>
            </w:r>
            <w:r w:rsidR="00337C33" w:rsidRPr="00535CDB">
              <w:rPr>
                <w:rFonts w:ascii="Verdana" w:hAnsi="Verdana" w:cstheme="minorHAnsi"/>
                <w:sz w:val="20"/>
                <w:szCs w:val="20"/>
                <w:lang w:val="en-US"/>
              </w:rPr>
              <w:t>in the MIS</w:t>
            </w:r>
            <w:r w:rsidRPr="00535CDB">
              <w:rPr>
                <w:rFonts w:ascii="Verdana" w:hAnsi="Verdana" w:cstheme="minorHAnsi"/>
                <w:sz w:val="20"/>
                <w:szCs w:val="20"/>
                <w:lang w:val="en-US"/>
              </w:rPr>
              <w:t xml:space="preserve"> before the verification of</w:t>
            </w:r>
            <w:r w:rsidR="00337C33" w:rsidRPr="00535CDB">
              <w:rPr>
                <w:rFonts w:ascii="Verdana" w:hAnsi="Verdana" w:cstheme="minorHAnsi"/>
                <w:sz w:val="20"/>
                <w:szCs w:val="20"/>
                <w:lang w:val="en-US"/>
              </w:rPr>
              <w:t xml:space="preserve"> respective</w:t>
            </w:r>
            <w:r w:rsidRPr="00535CDB">
              <w:rPr>
                <w:rFonts w:ascii="Verdana" w:hAnsi="Verdana" w:cstheme="minorHAnsi"/>
                <w:sz w:val="20"/>
                <w:szCs w:val="20"/>
                <w:lang w:val="en-US"/>
              </w:rPr>
              <w:t xml:space="preserve"> costs</w:t>
            </w:r>
            <w:r w:rsidR="00337C33" w:rsidRPr="00535CDB">
              <w:rPr>
                <w:rFonts w:ascii="Verdana" w:hAnsi="Verdana" w:cstheme="minorHAnsi"/>
                <w:sz w:val="20"/>
                <w:szCs w:val="20"/>
                <w:lang w:val="en-US"/>
              </w:rPr>
              <w:t>.</w:t>
            </w:r>
          </w:p>
        </w:tc>
      </w:tr>
      <w:tr w:rsidR="00FF616A" w:rsidRPr="00535CDB" w14:paraId="4ECBB4FD" w14:textId="77777777" w:rsidTr="0056721C">
        <w:tc>
          <w:tcPr>
            <w:tcW w:w="14050" w:type="dxa"/>
            <w:gridSpan w:val="5"/>
          </w:tcPr>
          <w:p w14:paraId="505E5ABC" w14:textId="77777777" w:rsidR="00FF616A" w:rsidRPr="00535CDB" w:rsidRDefault="00FF616A" w:rsidP="00DD6289">
            <w:pPr>
              <w:pStyle w:val="af6"/>
              <w:spacing w:after="0" w:line="276" w:lineRule="auto"/>
              <w:ind w:right="510"/>
              <w:rPr>
                <w:rFonts w:ascii="Verdana" w:hAnsi="Verdana" w:cstheme="minorHAnsi"/>
                <w:b/>
                <w:bCs/>
                <w:sz w:val="20"/>
                <w:szCs w:val="20"/>
                <w:lang w:val="en-US"/>
              </w:rPr>
            </w:pPr>
            <w:r w:rsidRPr="00535CDB">
              <w:rPr>
                <w:rFonts w:ascii="Verdana" w:hAnsi="Verdana" w:cstheme="minorHAnsi"/>
                <w:b/>
                <w:bCs/>
                <w:sz w:val="20"/>
                <w:szCs w:val="20"/>
                <w:lang w:val="en-US"/>
              </w:rPr>
              <w:t>Financial</w:t>
            </w:r>
          </w:p>
        </w:tc>
      </w:tr>
      <w:tr w:rsidR="00FF616A" w:rsidRPr="007522B5" w14:paraId="11078DE1" w14:textId="77777777" w:rsidTr="00A92624">
        <w:tc>
          <w:tcPr>
            <w:tcW w:w="1202" w:type="dxa"/>
          </w:tcPr>
          <w:p w14:paraId="77EB2DD1"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c>
          <w:tcPr>
            <w:tcW w:w="3330" w:type="dxa"/>
          </w:tcPr>
          <w:p w14:paraId="144997F3" w14:textId="660ED86C" w:rsidR="00FF616A" w:rsidRPr="00535CDB" w:rsidRDefault="00FF616A" w:rsidP="00DD6289">
            <w:pPr>
              <w:pStyle w:val="af6"/>
              <w:numPr>
                <w:ilvl w:val="0"/>
                <w:numId w:val="13"/>
              </w:numPr>
              <w:tabs>
                <w:tab w:val="left" w:pos="1033"/>
              </w:tabs>
              <w:spacing w:after="0" w:line="276" w:lineRule="auto"/>
              <w:ind w:left="225" w:firstLine="0"/>
              <w:jc w:val="left"/>
              <w:rPr>
                <w:rFonts w:ascii="Verdana" w:hAnsi="Verdana" w:cstheme="minorHAnsi"/>
                <w:sz w:val="20"/>
                <w:szCs w:val="20"/>
                <w:lang w:val="en-US"/>
              </w:rPr>
            </w:pPr>
            <w:r w:rsidRPr="00535CDB">
              <w:rPr>
                <w:rFonts w:ascii="Verdana" w:hAnsi="Verdana" w:cstheme="minorHAnsi"/>
                <w:b/>
                <w:bCs/>
                <w:sz w:val="20"/>
                <w:szCs w:val="20"/>
                <w:lang w:val="en-US"/>
              </w:rPr>
              <w:t xml:space="preserve">≤ </w:t>
            </w:r>
            <w:r w:rsidR="00337C33" w:rsidRPr="00535CDB">
              <w:rPr>
                <w:rFonts w:ascii="Verdana" w:hAnsi="Verdana" w:cstheme="minorHAnsi"/>
                <w:b/>
                <w:bCs/>
                <w:sz w:val="20"/>
                <w:szCs w:val="20"/>
                <w:lang w:val="en-US"/>
              </w:rPr>
              <w:t>20</w:t>
            </w:r>
            <w:r w:rsidRPr="00535CDB">
              <w:rPr>
                <w:rFonts w:ascii="Verdana" w:hAnsi="Verdana" w:cstheme="minorHAnsi"/>
                <w:b/>
                <w:bCs/>
                <w:sz w:val="20"/>
                <w:szCs w:val="20"/>
                <w:lang w:val="en-US"/>
              </w:rPr>
              <w:t>%</w:t>
            </w:r>
            <w:r w:rsidRPr="00535CDB">
              <w:rPr>
                <w:rFonts w:ascii="Verdana" w:hAnsi="Verdana" w:cstheme="minorHAnsi"/>
                <w:sz w:val="20"/>
                <w:szCs w:val="20"/>
                <w:lang w:val="en-US"/>
              </w:rPr>
              <w:t xml:space="preserve"> reallocation between the respective budget categories and/or work packages </w:t>
            </w:r>
          </w:p>
        </w:tc>
        <w:tc>
          <w:tcPr>
            <w:tcW w:w="4136" w:type="dxa"/>
          </w:tcPr>
          <w:p w14:paraId="665703D7" w14:textId="0E95BC7D" w:rsidR="00FF616A" w:rsidRPr="00535CDB" w:rsidRDefault="00FF616A" w:rsidP="00DD6289">
            <w:pPr>
              <w:pStyle w:val="af6"/>
              <w:numPr>
                <w:ilvl w:val="0"/>
                <w:numId w:val="13"/>
              </w:numPr>
              <w:tabs>
                <w:tab w:val="left" w:pos="3152"/>
              </w:tabs>
              <w:spacing w:after="0" w:line="276" w:lineRule="auto"/>
              <w:ind w:left="187" w:right="33" w:firstLine="0"/>
              <w:jc w:val="left"/>
              <w:rPr>
                <w:rFonts w:ascii="Verdana" w:hAnsi="Verdana" w:cstheme="minorHAnsi"/>
                <w:sz w:val="20"/>
                <w:szCs w:val="20"/>
                <w:lang w:val="en-US"/>
              </w:rPr>
            </w:pPr>
            <w:r w:rsidRPr="00535CDB">
              <w:rPr>
                <w:rFonts w:ascii="Verdana" w:hAnsi="Verdana" w:cstheme="minorHAnsi"/>
                <w:sz w:val="20"/>
                <w:szCs w:val="20"/>
                <w:lang w:val="en-US"/>
              </w:rPr>
              <w:t xml:space="preserve">for amounts </w:t>
            </w:r>
            <w:r w:rsidRPr="00535CDB">
              <w:rPr>
                <w:rFonts w:ascii="Verdana" w:hAnsi="Verdana" w:cstheme="minorHAnsi"/>
                <w:b/>
                <w:bCs/>
                <w:sz w:val="20"/>
                <w:szCs w:val="20"/>
                <w:u w:val="single"/>
                <w:lang w:val="en-US"/>
              </w:rPr>
              <w:t xml:space="preserve">up to </w:t>
            </w:r>
            <w:r w:rsidR="00337C33" w:rsidRPr="00535CDB">
              <w:rPr>
                <w:rFonts w:ascii="Verdana" w:hAnsi="Verdana" w:cstheme="minorHAnsi"/>
                <w:b/>
                <w:bCs/>
                <w:sz w:val="20"/>
                <w:szCs w:val="20"/>
                <w:u w:val="single"/>
                <w:lang w:val="en-US"/>
              </w:rPr>
              <w:t>20</w:t>
            </w:r>
            <w:r w:rsidRPr="00535CDB">
              <w:rPr>
                <w:rFonts w:ascii="Verdana" w:hAnsi="Verdana" w:cstheme="minorHAnsi"/>
                <w:b/>
                <w:bCs/>
                <w:sz w:val="20"/>
                <w:szCs w:val="20"/>
                <w:u w:val="single"/>
                <w:lang w:val="en-US"/>
              </w:rPr>
              <w:t>%</w:t>
            </w:r>
            <w:r w:rsidRPr="00535CDB">
              <w:rPr>
                <w:rFonts w:ascii="Verdana" w:hAnsi="Verdana" w:cstheme="minorHAnsi"/>
                <w:sz w:val="20"/>
                <w:szCs w:val="20"/>
                <w:lang w:val="en-US"/>
              </w:rPr>
              <w:t xml:space="preserve"> </w:t>
            </w:r>
            <w:r w:rsidR="00337C33" w:rsidRPr="00535CDB">
              <w:rPr>
                <w:rFonts w:ascii="Verdana" w:hAnsi="Verdana" w:cstheme="minorHAnsi"/>
                <w:sz w:val="20"/>
                <w:szCs w:val="20"/>
                <w:lang w:val="en-US"/>
              </w:rPr>
              <w:t xml:space="preserve">of the total budget of the project not affecting the </w:t>
            </w:r>
            <w:r w:rsidR="00337C33" w:rsidRPr="00535CDB">
              <w:rPr>
                <w:rFonts w:ascii="Verdana" w:hAnsi="Verdana" w:cstheme="minorHAnsi"/>
                <w:sz w:val="20"/>
                <w:szCs w:val="20"/>
                <w:lang w:val="en-US"/>
              </w:rPr>
              <w:lastRenderedPageBreak/>
              <w:t xml:space="preserve">total </w:t>
            </w:r>
            <w:r w:rsidR="009E2160" w:rsidRPr="00535CDB">
              <w:rPr>
                <w:rFonts w:ascii="Verdana" w:hAnsi="Verdana" w:cstheme="minorHAnsi"/>
                <w:sz w:val="20"/>
                <w:szCs w:val="20"/>
                <w:lang w:val="en-US"/>
              </w:rPr>
              <w:t xml:space="preserve"> beneficiary’s</w:t>
            </w:r>
            <w:r w:rsidR="00337C33" w:rsidRPr="00535CDB">
              <w:rPr>
                <w:rFonts w:ascii="Verdana" w:hAnsi="Verdana" w:cstheme="minorHAnsi"/>
                <w:sz w:val="20"/>
                <w:szCs w:val="20"/>
                <w:lang w:val="en-US"/>
              </w:rPr>
              <w:t xml:space="preserve"> budget </w:t>
            </w:r>
            <w:r w:rsidRPr="00535CDB">
              <w:rPr>
                <w:rFonts w:ascii="Verdana" w:hAnsi="Verdana" w:cstheme="minorHAnsi"/>
                <w:sz w:val="20"/>
                <w:szCs w:val="20"/>
                <w:lang w:val="en-US"/>
              </w:rPr>
              <w:t>(cumulative</w:t>
            </w:r>
            <w:r w:rsidR="00337C33" w:rsidRPr="00535CDB">
              <w:rPr>
                <w:rFonts w:ascii="Verdana" w:hAnsi="Verdana" w:cstheme="minorHAnsi"/>
                <w:sz w:val="20"/>
                <w:szCs w:val="20"/>
                <w:lang w:val="en-US"/>
              </w:rPr>
              <w:t>ly</w:t>
            </w:r>
            <w:r w:rsidR="005C2508" w:rsidRPr="00535CDB">
              <w:rPr>
                <w:rFonts w:ascii="Verdana" w:hAnsi="Verdana" w:cstheme="minorHAnsi"/>
                <w:sz w:val="20"/>
                <w:szCs w:val="20"/>
                <w:lang w:val="en-US"/>
              </w:rPr>
              <w:t xml:space="preserve"> calculated</w:t>
            </w:r>
            <w:r w:rsidRPr="00535CDB">
              <w:rPr>
                <w:rFonts w:ascii="Verdana" w:hAnsi="Verdana" w:cstheme="minorHAnsi"/>
                <w:sz w:val="20"/>
                <w:szCs w:val="20"/>
                <w:lang w:val="en-US"/>
              </w:rPr>
              <w:t>)</w:t>
            </w:r>
          </w:p>
          <w:p w14:paraId="333B42A5" w14:textId="1D347687" w:rsidR="00FF616A" w:rsidRPr="00535CDB" w:rsidRDefault="00FF616A" w:rsidP="00DD6289">
            <w:pPr>
              <w:pStyle w:val="af6"/>
              <w:numPr>
                <w:ilvl w:val="0"/>
                <w:numId w:val="13"/>
              </w:numPr>
              <w:tabs>
                <w:tab w:val="left" w:pos="3152"/>
              </w:tabs>
              <w:spacing w:after="0" w:line="276" w:lineRule="auto"/>
              <w:ind w:left="187" w:right="33" w:firstLine="0"/>
              <w:jc w:val="left"/>
              <w:rPr>
                <w:rFonts w:ascii="Verdana" w:hAnsi="Verdana" w:cstheme="minorHAnsi"/>
                <w:sz w:val="20"/>
                <w:szCs w:val="20"/>
                <w:lang w:val="en-US"/>
              </w:rPr>
            </w:pPr>
            <w:r w:rsidRPr="00535CDB">
              <w:rPr>
                <w:rFonts w:ascii="Verdana" w:hAnsi="Verdana" w:cstheme="minorHAnsi"/>
                <w:b/>
                <w:bCs/>
                <w:sz w:val="20"/>
                <w:szCs w:val="20"/>
                <w:lang w:val="en-US"/>
              </w:rPr>
              <w:t>NOT</w:t>
            </w:r>
            <w:r w:rsidRPr="00535CDB">
              <w:rPr>
                <w:rFonts w:ascii="Verdana" w:hAnsi="Verdana" w:cstheme="minorHAnsi"/>
                <w:sz w:val="20"/>
                <w:szCs w:val="20"/>
                <w:lang w:val="en-US"/>
              </w:rPr>
              <w:t xml:space="preserve"> changing the scope </w:t>
            </w:r>
            <w:r w:rsidR="00CC151D" w:rsidRPr="00535CDB">
              <w:rPr>
                <w:rFonts w:ascii="Verdana" w:hAnsi="Verdana" w:cstheme="minorHAnsi"/>
                <w:sz w:val="20"/>
                <w:szCs w:val="20"/>
                <w:lang w:val="en-US"/>
              </w:rPr>
              <w:t xml:space="preserve">and the results </w:t>
            </w:r>
            <w:r w:rsidRPr="00535CDB">
              <w:rPr>
                <w:rFonts w:ascii="Verdana" w:hAnsi="Verdana" w:cstheme="minorHAnsi"/>
                <w:sz w:val="20"/>
                <w:szCs w:val="20"/>
                <w:lang w:val="en-US"/>
              </w:rPr>
              <w:t>of the project</w:t>
            </w:r>
          </w:p>
        </w:tc>
        <w:tc>
          <w:tcPr>
            <w:tcW w:w="2686" w:type="dxa"/>
          </w:tcPr>
          <w:p w14:paraId="0378913B" w14:textId="410BA3DB" w:rsidR="00FF616A" w:rsidRPr="00535CDB" w:rsidRDefault="007356A5" w:rsidP="00DD6289">
            <w:pPr>
              <w:pStyle w:val="af6"/>
              <w:tabs>
                <w:tab w:val="left" w:pos="2101"/>
              </w:tabs>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lastRenderedPageBreak/>
              <w:t xml:space="preserve">If required during the </w:t>
            </w:r>
            <w:r w:rsidRPr="00535CDB">
              <w:rPr>
                <w:rFonts w:ascii="Verdana" w:hAnsi="Verdana" w:cstheme="minorHAnsi"/>
                <w:sz w:val="20"/>
                <w:szCs w:val="20"/>
                <w:lang w:val="en-US"/>
              </w:rPr>
              <w:lastRenderedPageBreak/>
              <w:t>project’s lifetime</w:t>
            </w:r>
          </w:p>
        </w:tc>
        <w:tc>
          <w:tcPr>
            <w:tcW w:w="2696" w:type="dxa"/>
          </w:tcPr>
          <w:p w14:paraId="43683D61" w14:textId="7AF0BC77" w:rsidR="00FF616A" w:rsidRPr="00535CDB" w:rsidRDefault="00FF616A"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lastRenderedPageBreak/>
              <w:t xml:space="preserve">Should be integrated in the AF </w:t>
            </w:r>
            <w:r w:rsidR="00337C33" w:rsidRPr="00535CDB">
              <w:rPr>
                <w:rFonts w:ascii="Verdana" w:hAnsi="Verdana" w:cstheme="minorHAnsi"/>
                <w:sz w:val="20"/>
                <w:szCs w:val="20"/>
                <w:lang w:val="en-US"/>
              </w:rPr>
              <w:t xml:space="preserve">in the MIS before </w:t>
            </w:r>
            <w:r w:rsidR="00337C33" w:rsidRPr="00535CDB">
              <w:rPr>
                <w:rFonts w:ascii="Verdana" w:hAnsi="Verdana" w:cstheme="minorHAnsi"/>
                <w:sz w:val="20"/>
                <w:szCs w:val="20"/>
                <w:lang w:val="en-US"/>
              </w:rPr>
              <w:lastRenderedPageBreak/>
              <w:t>the</w:t>
            </w:r>
            <w:r w:rsidRPr="00535CDB">
              <w:rPr>
                <w:rFonts w:ascii="Verdana" w:hAnsi="Verdana" w:cstheme="minorHAnsi"/>
                <w:sz w:val="20"/>
                <w:szCs w:val="20"/>
                <w:lang w:val="en-US"/>
              </w:rPr>
              <w:t xml:space="preserve"> verification of </w:t>
            </w:r>
            <w:r w:rsidR="00337C33" w:rsidRPr="00535CDB">
              <w:rPr>
                <w:rFonts w:ascii="Verdana" w:hAnsi="Verdana" w:cstheme="minorHAnsi"/>
                <w:sz w:val="20"/>
                <w:szCs w:val="20"/>
                <w:lang w:val="en-US"/>
              </w:rPr>
              <w:t xml:space="preserve">respective </w:t>
            </w:r>
            <w:r w:rsidRPr="00535CDB">
              <w:rPr>
                <w:rFonts w:ascii="Verdana" w:hAnsi="Verdana" w:cstheme="minorHAnsi"/>
                <w:sz w:val="20"/>
                <w:szCs w:val="20"/>
                <w:lang w:val="en-US"/>
              </w:rPr>
              <w:t>costs</w:t>
            </w:r>
            <w:r w:rsidR="00337C33" w:rsidRPr="00535CDB">
              <w:rPr>
                <w:rFonts w:ascii="Verdana" w:hAnsi="Verdana" w:cstheme="minorHAnsi"/>
                <w:sz w:val="20"/>
                <w:szCs w:val="20"/>
                <w:lang w:val="en-US"/>
              </w:rPr>
              <w:t>.</w:t>
            </w:r>
          </w:p>
        </w:tc>
      </w:tr>
      <w:tr w:rsidR="00FF616A" w:rsidRPr="007522B5" w14:paraId="04B239F5" w14:textId="77777777" w:rsidTr="0056721C">
        <w:tc>
          <w:tcPr>
            <w:tcW w:w="14050" w:type="dxa"/>
            <w:gridSpan w:val="5"/>
          </w:tcPr>
          <w:p w14:paraId="69DAA9D5" w14:textId="48A850F9" w:rsidR="00FF616A" w:rsidRPr="00535CDB" w:rsidRDefault="00FF616A" w:rsidP="00DD6289">
            <w:pPr>
              <w:pStyle w:val="af6"/>
              <w:spacing w:after="0" w:line="276" w:lineRule="auto"/>
              <w:ind w:right="510"/>
              <w:rPr>
                <w:rFonts w:ascii="Verdana" w:hAnsi="Verdana" w:cstheme="minorHAnsi"/>
                <w:sz w:val="20"/>
                <w:szCs w:val="20"/>
                <w:lang w:val="en-US"/>
              </w:rPr>
            </w:pPr>
            <w:r w:rsidRPr="00535CDB">
              <w:rPr>
                <w:rFonts w:ascii="Verdana" w:hAnsi="Verdana" w:cstheme="minorHAnsi"/>
                <w:b/>
                <w:bCs/>
                <w:color w:val="C00000"/>
                <w:sz w:val="20"/>
                <w:szCs w:val="20"/>
                <w:lang w:val="en-US"/>
              </w:rPr>
              <w:lastRenderedPageBreak/>
              <w:t xml:space="preserve">MODIFICATIONS </w:t>
            </w:r>
            <w:r w:rsidR="00337C33" w:rsidRPr="00535CDB">
              <w:rPr>
                <w:rFonts w:ascii="Verdana" w:hAnsi="Verdana" w:cstheme="minorHAnsi"/>
                <w:b/>
                <w:bCs/>
                <w:color w:val="C00000"/>
                <w:sz w:val="20"/>
                <w:szCs w:val="20"/>
                <w:lang w:val="en-US"/>
              </w:rPr>
              <w:t>APPROVED BY THE MA</w:t>
            </w:r>
          </w:p>
        </w:tc>
      </w:tr>
      <w:tr w:rsidR="00FF616A" w:rsidRPr="00535CDB" w14:paraId="1C6DE7E2" w14:textId="77777777" w:rsidTr="0056721C">
        <w:tc>
          <w:tcPr>
            <w:tcW w:w="14050" w:type="dxa"/>
            <w:gridSpan w:val="5"/>
          </w:tcPr>
          <w:p w14:paraId="44661CDB" w14:textId="77777777" w:rsidR="00FF616A" w:rsidRPr="00535CDB" w:rsidRDefault="00FF616A" w:rsidP="00DD6289">
            <w:pPr>
              <w:pStyle w:val="af6"/>
              <w:spacing w:line="276" w:lineRule="auto"/>
              <w:ind w:right="510"/>
              <w:jc w:val="left"/>
              <w:rPr>
                <w:rFonts w:ascii="Verdana" w:hAnsi="Verdana" w:cstheme="minorHAnsi"/>
                <w:b/>
                <w:bCs/>
                <w:sz w:val="20"/>
                <w:szCs w:val="20"/>
                <w:lang w:val="en-US"/>
              </w:rPr>
            </w:pPr>
            <w:r w:rsidRPr="00535CDB">
              <w:rPr>
                <w:rFonts w:ascii="Verdana" w:hAnsi="Verdana" w:cstheme="minorHAnsi"/>
                <w:b/>
                <w:bCs/>
                <w:sz w:val="20"/>
                <w:szCs w:val="20"/>
                <w:lang w:val="en-US"/>
              </w:rPr>
              <w:t>Work Plan</w:t>
            </w:r>
          </w:p>
        </w:tc>
      </w:tr>
      <w:tr w:rsidR="00FF616A" w:rsidRPr="007522B5" w14:paraId="1EE3EDDC" w14:textId="77777777" w:rsidTr="00A92624">
        <w:tc>
          <w:tcPr>
            <w:tcW w:w="1202" w:type="dxa"/>
          </w:tcPr>
          <w:p w14:paraId="3F659946" w14:textId="77777777" w:rsidR="00FF616A" w:rsidRPr="005B14EA" w:rsidRDefault="00FF616A" w:rsidP="00DD6289">
            <w:pPr>
              <w:pStyle w:val="af6"/>
              <w:spacing w:after="0" w:line="276" w:lineRule="auto"/>
              <w:ind w:right="510"/>
              <w:rPr>
                <w:rFonts w:ascii="Verdana" w:hAnsi="Verdana" w:cstheme="minorHAnsi"/>
                <w:b/>
                <w:bCs/>
                <w:sz w:val="20"/>
                <w:szCs w:val="20"/>
                <w:highlight w:val="yellow"/>
                <w:lang w:val="en-US"/>
              </w:rPr>
            </w:pPr>
          </w:p>
        </w:tc>
        <w:tc>
          <w:tcPr>
            <w:tcW w:w="3330" w:type="dxa"/>
          </w:tcPr>
          <w:p w14:paraId="37B5F9E8" w14:textId="1BB7B297" w:rsidR="00612B20" w:rsidRPr="00950805" w:rsidRDefault="00FF616A" w:rsidP="00DD6289">
            <w:pPr>
              <w:pStyle w:val="af6"/>
              <w:numPr>
                <w:ilvl w:val="0"/>
                <w:numId w:val="17"/>
              </w:numPr>
              <w:spacing w:after="0" w:line="276" w:lineRule="auto"/>
              <w:ind w:left="314" w:right="41" w:firstLine="0"/>
              <w:jc w:val="left"/>
              <w:rPr>
                <w:rFonts w:ascii="Verdana" w:hAnsi="Verdana" w:cstheme="minorHAnsi"/>
                <w:b/>
                <w:bCs/>
                <w:sz w:val="20"/>
                <w:szCs w:val="20"/>
                <w:lang w:val="en-US"/>
              </w:rPr>
            </w:pPr>
            <w:r w:rsidRPr="007E5D95">
              <w:rPr>
                <w:rFonts w:ascii="Verdana" w:hAnsi="Verdana" w:cstheme="minorHAnsi"/>
                <w:sz w:val="20"/>
                <w:szCs w:val="20"/>
                <w:lang w:val="en-US"/>
              </w:rPr>
              <w:t xml:space="preserve">Adjustments in the work plan </w:t>
            </w:r>
            <w:r w:rsidR="005C2508" w:rsidRPr="007E5D95">
              <w:rPr>
                <w:rFonts w:ascii="Verdana" w:hAnsi="Verdana" w:cstheme="minorHAnsi"/>
                <w:sz w:val="20"/>
                <w:szCs w:val="20"/>
                <w:lang w:val="en-US"/>
              </w:rPr>
              <w:t>of activities</w:t>
            </w:r>
            <w:r w:rsidR="00756025" w:rsidRPr="007E5D95">
              <w:rPr>
                <w:rFonts w:ascii="Verdana" w:hAnsi="Verdana" w:cstheme="minorHAnsi"/>
                <w:sz w:val="20"/>
                <w:szCs w:val="20"/>
                <w:lang w:val="en-US"/>
              </w:rPr>
              <w:t xml:space="preserve"> </w:t>
            </w:r>
            <w:r w:rsidR="00756025" w:rsidRPr="007E5D95">
              <w:rPr>
                <w:rFonts w:ascii="Verdana" w:hAnsi="Verdana" w:cstheme="minorHAnsi"/>
                <w:sz w:val="20"/>
                <w:szCs w:val="20"/>
                <w:lang w:val="en-GB"/>
              </w:rPr>
              <w:t>without an impact on the approved total project budget</w:t>
            </w:r>
          </w:p>
        </w:tc>
        <w:tc>
          <w:tcPr>
            <w:tcW w:w="4136" w:type="dxa"/>
          </w:tcPr>
          <w:p w14:paraId="606EE3EB" w14:textId="727AF53B" w:rsidR="00FF616A" w:rsidRPr="007E5D95" w:rsidRDefault="00FF616A" w:rsidP="00DD6289">
            <w:pPr>
              <w:pStyle w:val="af6"/>
              <w:numPr>
                <w:ilvl w:val="0"/>
                <w:numId w:val="13"/>
              </w:numPr>
              <w:spacing w:after="0" w:line="276" w:lineRule="auto"/>
              <w:ind w:left="181" w:right="33" w:firstLine="0"/>
              <w:jc w:val="left"/>
              <w:rPr>
                <w:rFonts w:ascii="Verdana" w:hAnsi="Verdana" w:cstheme="minorHAnsi"/>
                <w:b/>
                <w:bCs/>
                <w:sz w:val="20"/>
                <w:szCs w:val="20"/>
                <w:lang w:val="en-US"/>
              </w:rPr>
            </w:pPr>
            <w:r w:rsidRPr="007E5D95">
              <w:rPr>
                <w:rFonts w:ascii="Verdana" w:hAnsi="Verdana" w:cstheme="minorHAnsi"/>
                <w:b/>
                <w:bCs/>
                <w:sz w:val="20"/>
                <w:szCs w:val="20"/>
                <w:lang w:val="en-US"/>
              </w:rPr>
              <w:t>NOT</w:t>
            </w:r>
            <w:r w:rsidRPr="007E5D95">
              <w:rPr>
                <w:rFonts w:ascii="Verdana" w:hAnsi="Verdana" w:cstheme="minorHAnsi"/>
                <w:sz w:val="20"/>
                <w:szCs w:val="20"/>
                <w:lang w:val="en-US"/>
              </w:rPr>
              <w:t xml:space="preserve"> affecting the project’s strategic approach</w:t>
            </w:r>
            <w:r w:rsidR="00CC151D" w:rsidRPr="007E5D95">
              <w:rPr>
                <w:rFonts w:ascii="Verdana" w:hAnsi="Verdana" w:cstheme="minorHAnsi"/>
                <w:sz w:val="20"/>
                <w:szCs w:val="20"/>
                <w:lang w:val="en-US"/>
              </w:rPr>
              <w:t xml:space="preserve">, </w:t>
            </w:r>
            <w:r w:rsidR="005C2508" w:rsidRPr="007E5D95">
              <w:rPr>
                <w:rFonts w:ascii="Verdana" w:hAnsi="Verdana" w:cstheme="minorHAnsi"/>
                <w:sz w:val="20"/>
                <w:szCs w:val="20"/>
                <w:lang w:val="en-US"/>
              </w:rPr>
              <w:t>scope</w:t>
            </w:r>
            <w:r w:rsidR="00CC151D" w:rsidRPr="007E5D95">
              <w:rPr>
                <w:rFonts w:ascii="Verdana" w:hAnsi="Verdana" w:cstheme="minorHAnsi"/>
                <w:sz w:val="20"/>
                <w:szCs w:val="20"/>
                <w:lang w:val="en-US"/>
              </w:rPr>
              <w:t xml:space="preserve"> and results</w:t>
            </w:r>
          </w:p>
          <w:p w14:paraId="69A44826" w14:textId="3C606582" w:rsidR="00756025" w:rsidRPr="007E5D95" w:rsidRDefault="00756025" w:rsidP="00DD6289">
            <w:pPr>
              <w:pStyle w:val="af6"/>
              <w:numPr>
                <w:ilvl w:val="0"/>
                <w:numId w:val="13"/>
              </w:numPr>
              <w:spacing w:after="0" w:line="276" w:lineRule="auto"/>
              <w:ind w:left="181" w:right="33" w:firstLine="0"/>
              <w:jc w:val="left"/>
              <w:rPr>
                <w:rFonts w:ascii="Verdana" w:hAnsi="Verdana" w:cstheme="minorHAnsi"/>
                <w:b/>
                <w:bCs/>
                <w:sz w:val="20"/>
                <w:szCs w:val="20"/>
                <w:lang w:val="en-US"/>
              </w:rPr>
            </w:pPr>
            <w:r w:rsidRPr="007E5D95">
              <w:rPr>
                <w:rFonts w:ascii="Verdana" w:hAnsi="Verdana" w:cstheme="minorHAnsi"/>
                <w:b/>
                <w:bCs/>
                <w:sz w:val="20"/>
                <w:szCs w:val="20"/>
                <w:lang w:val="en-US"/>
              </w:rPr>
              <w:t xml:space="preserve">NOT </w:t>
            </w:r>
            <w:r w:rsidRPr="007E5D95">
              <w:rPr>
                <w:rFonts w:ascii="Verdana" w:hAnsi="Verdana" w:cstheme="minorHAnsi"/>
                <w:bCs/>
                <w:sz w:val="20"/>
                <w:szCs w:val="20"/>
                <w:lang w:val="en-US"/>
              </w:rPr>
              <w:t>affecting the approved total project budget</w:t>
            </w:r>
          </w:p>
        </w:tc>
        <w:tc>
          <w:tcPr>
            <w:tcW w:w="2686" w:type="dxa"/>
          </w:tcPr>
          <w:p w14:paraId="5E70C5DA" w14:textId="57A4A04E" w:rsidR="00FF616A" w:rsidRPr="007E5D95" w:rsidRDefault="00712D26" w:rsidP="00DD6289">
            <w:pPr>
              <w:pStyle w:val="af6"/>
              <w:spacing w:line="276" w:lineRule="auto"/>
              <w:ind w:right="33"/>
              <w:jc w:val="left"/>
              <w:rPr>
                <w:rFonts w:ascii="Verdana" w:hAnsi="Verdana" w:cstheme="minorHAnsi"/>
                <w:b/>
                <w:bCs/>
                <w:color w:val="C00000"/>
                <w:sz w:val="20"/>
                <w:szCs w:val="20"/>
                <w:lang w:val="en-US"/>
              </w:rPr>
            </w:pPr>
            <w:r w:rsidRPr="007E5D95">
              <w:rPr>
                <w:rFonts w:ascii="Verdana" w:hAnsi="Verdana" w:cstheme="minorHAnsi"/>
                <w:sz w:val="20"/>
                <w:szCs w:val="20"/>
                <w:lang w:val="en-US"/>
              </w:rPr>
              <w:t>O</w:t>
            </w:r>
            <w:r w:rsidR="00FF616A" w:rsidRPr="007E5D95">
              <w:rPr>
                <w:rFonts w:ascii="Verdana" w:hAnsi="Verdana" w:cstheme="minorHAnsi"/>
                <w:sz w:val="20"/>
                <w:szCs w:val="20"/>
                <w:lang w:val="en-US"/>
              </w:rPr>
              <w:t>nce per semester</w:t>
            </w:r>
            <w:r w:rsidRPr="007E5D95">
              <w:rPr>
                <w:rFonts w:ascii="Verdana" w:hAnsi="Verdana" w:cstheme="minorHAnsi"/>
                <w:sz w:val="20"/>
                <w:szCs w:val="20"/>
                <w:lang w:val="en-US"/>
              </w:rPr>
              <w:t xml:space="preserve"> (maximum)</w:t>
            </w:r>
          </w:p>
        </w:tc>
        <w:tc>
          <w:tcPr>
            <w:tcW w:w="2696" w:type="dxa"/>
          </w:tcPr>
          <w:p w14:paraId="27631330" w14:textId="14698CAD" w:rsidR="00FF616A" w:rsidRPr="007E5D95" w:rsidRDefault="00FF616A" w:rsidP="00DD6289">
            <w:pPr>
              <w:pStyle w:val="af6"/>
              <w:spacing w:line="276" w:lineRule="auto"/>
              <w:ind w:right="510"/>
              <w:jc w:val="left"/>
              <w:rPr>
                <w:rFonts w:ascii="Verdana" w:hAnsi="Verdana" w:cstheme="minorHAnsi"/>
                <w:b/>
                <w:bCs/>
                <w:color w:val="C00000"/>
                <w:sz w:val="20"/>
                <w:szCs w:val="20"/>
                <w:lang w:val="en-US"/>
              </w:rPr>
            </w:pPr>
            <w:r w:rsidRPr="007E5D95">
              <w:rPr>
                <w:rFonts w:ascii="Verdana" w:hAnsi="Verdana" w:cstheme="minorHAnsi"/>
                <w:sz w:val="20"/>
                <w:szCs w:val="20"/>
                <w:lang w:val="en-US"/>
              </w:rPr>
              <w:t xml:space="preserve">Should be integrated in the AF </w:t>
            </w:r>
            <w:r w:rsidR="00337C33" w:rsidRPr="007E5D95">
              <w:rPr>
                <w:rFonts w:ascii="Verdana" w:hAnsi="Verdana" w:cstheme="minorHAnsi"/>
                <w:sz w:val="20"/>
                <w:szCs w:val="20"/>
                <w:lang w:val="en-US"/>
              </w:rPr>
              <w:t xml:space="preserve">in the MIS </w:t>
            </w:r>
            <w:r w:rsidRPr="007E5D95">
              <w:rPr>
                <w:rFonts w:ascii="Verdana" w:hAnsi="Verdana" w:cstheme="minorHAnsi"/>
                <w:sz w:val="20"/>
                <w:szCs w:val="20"/>
                <w:lang w:val="en-US"/>
              </w:rPr>
              <w:t xml:space="preserve">before the verification of </w:t>
            </w:r>
            <w:r w:rsidR="009A016F" w:rsidRPr="007E5D95">
              <w:rPr>
                <w:rFonts w:ascii="Verdana" w:hAnsi="Verdana" w:cstheme="minorHAnsi"/>
                <w:sz w:val="20"/>
                <w:szCs w:val="20"/>
                <w:lang w:val="en-US"/>
              </w:rPr>
              <w:t xml:space="preserve">respective </w:t>
            </w:r>
            <w:r w:rsidRPr="007E5D95">
              <w:rPr>
                <w:rFonts w:ascii="Verdana" w:hAnsi="Verdana" w:cstheme="minorHAnsi"/>
                <w:sz w:val="20"/>
                <w:szCs w:val="20"/>
                <w:lang w:val="en-US"/>
              </w:rPr>
              <w:t>costs.</w:t>
            </w:r>
          </w:p>
        </w:tc>
      </w:tr>
      <w:tr w:rsidR="00FF616A" w:rsidRPr="00535CDB" w14:paraId="5FFFF941" w14:textId="77777777" w:rsidTr="00A92624">
        <w:tc>
          <w:tcPr>
            <w:tcW w:w="4532" w:type="dxa"/>
            <w:gridSpan w:val="2"/>
          </w:tcPr>
          <w:p w14:paraId="2928C719" w14:textId="77777777" w:rsidR="00FF616A" w:rsidRPr="00535CDB" w:rsidRDefault="00FF616A" w:rsidP="00DD6289">
            <w:pPr>
              <w:pStyle w:val="af6"/>
              <w:spacing w:after="0" w:line="276" w:lineRule="auto"/>
              <w:ind w:right="510"/>
              <w:jc w:val="left"/>
              <w:rPr>
                <w:rFonts w:ascii="Verdana" w:hAnsi="Verdana" w:cstheme="minorHAnsi"/>
                <w:b/>
                <w:bCs/>
                <w:sz w:val="20"/>
                <w:szCs w:val="20"/>
                <w:lang w:val="en-US"/>
              </w:rPr>
            </w:pPr>
            <w:r w:rsidRPr="00535CDB">
              <w:rPr>
                <w:rFonts w:ascii="Verdana" w:hAnsi="Verdana" w:cstheme="minorHAnsi"/>
                <w:b/>
                <w:bCs/>
                <w:sz w:val="20"/>
                <w:szCs w:val="20"/>
                <w:lang w:val="en-US"/>
              </w:rPr>
              <w:t>Financial</w:t>
            </w:r>
          </w:p>
        </w:tc>
        <w:tc>
          <w:tcPr>
            <w:tcW w:w="4136" w:type="dxa"/>
          </w:tcPr>
          <w:p w14:paraId="1C6ACA13" w14:textId="77777777" w:rsidR="00FF616A" w:rsidRPr="00535CDB" w:rsidRDefault="00FF616A" w:rsidP="00DD6289">
            <w:pPr>
              <w:pStyle w:val="af6"/>
              <w:spacing w:after="0" w:line="276" w:lineRule="auto"/>
              <w:ind w:right="510"/>
              <w:rPr>
                <w:rFonts w:ascii="Verdana" w:hAnsi="Verdana" w:cstheme="minorHAnsi"/>
                <w:sz w:val="20"/>
                <w:szCs w:val="20"/>
              </w:rPr>
            </w:pPr>
          </w:p>
        </w:tc>
        <w:tc>
          <w:tcPr>
            <w:tcW w:w="2686" w:type="dxa"/>
          </w:tcPr>
          <w:p w14:paraId="47D6F306" w14:textId="77777777" w:rsidR="00FF616A" w:rsidRPr="00535CDB" w:rsidRDefault="00FF616A" w:rsidP="00DD6289">
            <w:pPr>
              <w:pStyle w:val="af6"/>
              <w:spacing w:after="0" w:line="276" w:lineRule="auto"/>
              <w:ind w:right="510"/>
              <w:rPr>
                <w:rFonts w:ascii="Verdana" w:hAnsi="Verdana" w:cstheme="minorHAnsi"/>
                <w:sz w:val="20"/>
                <w:szCs w:val="20"/>
              </w:rPr>
            </w:pPr>
          </w:p>
        </w:tc>
        <w:tc>
          <w:tcPr>
            <w:tcW w:w="2696" w:type="dxa"/>
          </w:tcPr>
          <w:p w14:paraId="1C3608E5" w14:textId="77777777" w:rsidR="00FF616A" w:rsidRPr="00535CDB" w:rsidRDefault="00FF616A" w:rsidP="00DD6289">
            <w:pPr>
              <w:pStyle w:val="af6"/>
              <w:spacing w:after="0" w:line="276" w:lineRule="auto"/>
              <w:ind w:right="510"/>
              <w:rPr>
                <w:rFonts w:ascii="Verdana" w:hAnsi="Verdana" w:cstheme="minorHAnsi"/>
                <w:sz w:val="20"/>
                <w:szCs w:val="20"/>
              </w:rPr>
            </w:pPr>
          </w:p>
        </w:tc>
      </w:tr>
      <w:tr w:rsidR="00FF616A" w:rsidRPr="007522B5" w14:paraId="061FCC6E" w14:textId="77777777" w:rsidTr="00A92624">
        <w:tc>
          <w:tcPr>
            <w:tcW w:w="1202" w:type="dxa"/>
          </w:tcPr>
          <w:p w14:paraId="7A0A1810" w14:textId="77777777" w:rsidR="00FF616A" w:rsidRPr="00535CDB" w:rsidRDefault="00FF616A" w:rsidP="00DD6289">
            <w:pPr>
              <w:pStyle w:val="af6"/>
              <w:spacing w:after="0" w:line="276" w:lineRule="auto"/>
              <w:ind w:right="510"/>
              <w:rPr>
                <w:rFonts w:ascii="Verdana" w:hAnsi="Verdana" w:cstheme="minorHAnsi"/>
                <w:sz w:val="20"/>
                <w:szCs w:val="20"/>
              </w:rPr>
            </w:pPr>
          </w:p>
        </w:tc>
        <w:tc>
          <w:tcPr>
            <w:tcW w:w="3330" w:type="dxa"/>
          </w:tcPr>
          <w:p w14:paraId="704A1BC4" w14:textId="6B354EC0" w:rsidR="00FF616A" w:rsidRPr="00535CDB" w:rsidRDefault="00FF616A" w:rsidP="00DD6289">
            <w:pPr>
              <w:pStyle w:val="af6"/>
              <w:numPr>
                <w:ilvl w:val="0"/>
                <w:numId w:val="13"/>
              </w:numPr>
              <w:spacing w:after="0" w:line="276" w:lineRule="auto"/>
              <w:ind w:left="225" w:firstLine="0"/>
              <w:jc w:val="left"/>
              <w:rPr>
                <w:rFonts w:ascii="Verdana" w:hAnsi="Verdana" w:cstheme="minorHAnsi"/>
                <w:sz w:val="20"/>
                <w:szCs w:val="20"/>
                <w:lang w:val="en-US"/>
              </w:rPr>
            </w:pPr>
            <w:r w:rsidRPr="00535CDB">
              <w:rPr>
                <w:rFonts w:ascii="Verdana" w:hAnsi="Verdana" w:cstheme="minorHAnsi"/>
                <w:b/>
                <w:bCs/>
                <w:sz w:val="20"/>
                <w:szCs w:val="20"/>
                <w:lang w:val="en-US"/>
              </w:rPr>
              <w:t xml:space="preserve">≥ </w:t>
            </w:r>
            <w:r w:rsidR="005C2508" w:rsidRPr="00535CDB">
              <w:rPr>
                <w:rFonts w:ascii="Verdana" w:hAnsi="Verdana" w:cstheme="minorHAnsi"/>
                <w:b/>
                <w:bCs/>
                <w:sz w:val="20"/>
                <w:szCs w:val="20"/>
                <w:lang w:val="en-US"/>
              </w:rPr>
              <w:t>20</w:t>
            </w:r>
            <w:r w:rsidRPr="00535CDB">
              <w:rPr>
                <w:rFonts w:ascii="Verdana" w:hAnsi="Verdana" w:cstheme="minorHAnsi"/>
                <w:b/>
                <w:bCs/>
                <w:sz w:val="20"/>
                <w:szCs w:val="20"/>
                <w:lang w:val="en-US"/>
              </w:rPr>
              <w:t>%</w:t>
            </w:r>
            <w:r w:rsidRPr="00535CDB">
              <w:rPr>
                <w:rFonts w:ascii="Verdana" w:hAnsi="Verdana" w:cstheme="minorHAnsi"/>
                <w:sz w:val="20"/>
                <w:szCs w:val="20"/>
                <w:lang w:val="en-US"/>
              </w:rPr>
              <w:t xml:space="preserve"> reallocation between the respective budget categories and/or work packages</w:t>
            </w:r>
          </w:p>
        </w:tc>
        <w:tc>
          <w:tcPr>
            <w:tcW w:w="4136" w:type="dxa"/>
          </w:tcPr>
          <w:p w14:paraId="66181514" w14:textId="2ADBB9C4" w:rsidR="00FF616A" w:rsidRPr="00535CDB" w:rsidRDefault="00FF616A" w:rsidP="00DD6289">
            <w:pPr>
              <w:pStyle w:val="af6"/>
              <w:numPr>
                <w:ilvl w:val="0"/>
                <w:numId w:val="13"/>
              </w:numPr>
              <w:spacing w:after="0" w:line="276" w:lineRule="auto"/>
              <w:ind w:left="187" w:right="28" w:firstLine="0"/>
              <w:jc w:val="left"/>
              <w:rPr>
                <w:rFonts w:ascii="Verdana" w:hAnsi="Verdana" w:cstheme="minorHAnsi"/>
                <w:sz w:val="20"/>
                <w:szCs w:val="20"/>
                <w:lang w:val="en-US"/>
              </w:rPr>
            </w:pPr>
            <w:r w:rsidRPr="00535CDB">
              <w:rPr>
                <w:rFonts w:ascii="Verdana" w:hAnsi="Verdana" w:cstheme="minorHAnsi"/>
                <w:sz w:val="20"/>
                <w:szCs w:val="20"/>
                <w:lang w:val="en-US"/>
              </w:rPr>
              <w:t xml:space="preserve">for amounts </w:t>
            </w:r>
            <w:r w:rsidR="005C2508" w:rsidRPr="00535CDB">
              <w:rPr>
                <w:rFonts w:ascii="Verdana" w:hAnsi="Verdana" w:cstheme="minorHAnsi"/>
                <w:b/>
                <w:bCs/>
                <w:sz w:val="20"/>
                <w:szCs w:val="20"/>
                <w:u w:val="single"/>
                <w:lang w:val="en-US"/>
              </w:rPr>
              <w:t>greater than</w:t>
            </w:r>
            <w:r w:rsidRPr="00535CDB">
              <w:rPr>
                <w:rFonts w:ascii="Verdana" w:hAnsi="Verdana" w:cstheme="minorHAnsi"/>
                <w:b/>
                <w:bCs/>
                <w:sz w:val="20"/>
                <w:szCs w:val="20"/>
                <w:u w:val="single"/>
                <w:lang w:val="en-US"/>
              </w:rPr>
              <w:t xml:space="preserve"> </w:t>
            </w:r>
            <w:r w:rsidR="005C2508" w:rsidRPr="00535CDB">
              <w:rPr>
                <w:rFonts w:ascii="Verdana" w:hAnsi="Verdana" w:cstheme="minorHAnsi"/>
                <w:b/>
                <w:bCs/>
                <w:sz w:val="20"/>
                <w:szCs w:val="20"/>
                <w:u w:val="single"/>
                <w:lang w:val="en-US"/>
              </w:rPr>
              <w:t>2</w:t>
            </w:r>
            <w:r w:rsidRPr="00535CDB">
              <w:rPr>
                <w:rFonts w:ascii="Verdana" w:hAnsi="Verdana" w:cstheme="minorHAnsi"/>
                <w:b/>
                <w:bCs/>
                <w:sz w:val="20"/>
                <w:szCs w:val="20"/>
                <w:u w:val="single"/>
                <w:lang w:val="en-US"/>
              </w:rPr>
              <w:t>0%</w:t>
            </w:r>
            <w:r w:rsidRPr="00535CDB">
              <w:rPr>
                <w:rFonts w:ascii="Verdana" w:hAnsi="Verdana" w:cstheme="minorHAnsi"/>
                <w:sz w:val="20"/>
                <w:szCs w:val="20"/>
                <w:lang w:val="en-US"/>
              </w:rPr>
              <w:t xml:space="preserve"> of the total </w:t>
            </w:r>
            <w:r w:rsidR="00226C94" w:rsidRPr="00535CDB">
              <w:rPr>
                <w:rFonts w:ascii="Verdana" w:hAnsi="Verdana" w:cstheme="minorHAnsi"/>
                <w:sz w:val="20"/>
                <w:szCs w:val="20"/>
                <w:lang w:val="en-US"/>
              </w:rPr>
              <w:t xml:space="preserve">budget of the project not affecting the total </w:t>
            </w:r>
            <w:r w:rsidR="009E2160" w:rsidRPr="00535CDB">
              <w:rPr>
                <w:rFonts w:ascii="Verdana" w:hAnsi="Verdana" w:cstheme="minorHAnsi"/>
                <w:sz w:val="20"/>
                <w:szCs w:val="20"/>
                <w:lang w:val="en-US"/>
              </w:rPr>
              <w:t>beneficiary’s</w:t>
            </w:r>
            <w:r w:rsidR="00226C94" w:rsidRPr="00535CDB">
              <w:rPr>
                <w:rFonts w:ascii="Verdana" w:hAnsi="Verdana" w:cstheme="minorHAnsi"/>
                <w:sz w:val="20"/>
                <w:szCs w:val="20"/>
                <w:lang w:val="en-US"/>
              </w:rPr>
              <w:t xml:space="preserve"> budget (cumulatively calculated) </w:t>
            </w:r>
          </w:p>
          <w:p w14:paraId="44ED893D" w14:textId="3DB0A03C" w:rsidR="00FF616A" w:rsidRPr="00535CDB" w:rsidRDefault="00FF616A" w:rsidP="00DD6289">
            <w:pPr>
              <w:pStyle w:val="af6"/>
              <w:numPr>
                <w:ilvl w:val="0"/>
                <w:numId w:val="13"/>
              </w:numPr>
              <w:spacing w:after="0" w:line="276" w:lineRule="auto"/>
              <w:ind w:left="187" w:right="28" w:firstLine="0"/>
              <w:jc w:val="left"/>
              <w:rPr>
                <w:rFonts w:ascii="Verdana" w:hAnsi="Verdana" w:cstheme="minorHAnsi"/>
                <w:sz w:val="20"/>
                <w:szCs w:val="20"/>
                <w:lang w:val="en-US"/>
              </w:rPr>
            </w:pPr>
            <w:r w:rsidRPr="00535CDB">
              <w:rPr>
                <w:rFonts w:ascii="Verdana" w:hAnsi="Verdana" w:cstheme="minorHAnsi"/>
                <w:b/>
                <w:bCs/>
                <w:sz w:val="20"/>
                <w:szCs w:val="20"/>
                <w:lang w:val="en-US"/>
              </w:rPr>
              <w:t>NOT</w:t>
            </w:r>
            <w:r w:rsidRPr="00535CDB">
              <w:rPr>
                <w:rFonts w:ascii="Verdana" w:hAnsi="Verdana" w:cstheme="minorHAnsi"/>
                <w:sz w:val="20"/>
                <w:szCs w:val="20"/>
                <w:lang w:val="en-US"/>
              </w:rPr>
              <w:t xml:space="preserve"> changing the scope</w:t>
            </w:r>
            <w:r w:rsidR="00901375" w:rsidRPr="00535CDB">
              <w:rPr>
                <w:rFonts w:ascii="Verdana" w:hAnsi="Verdana" w:cstheme="minorHAnsi"/>
                <w:sz w:val="20"/>
                <w:szCs w:val="20"/>
                <w:lang w:val="en-US"/>
              </w:rPr>
              <w:t xml:space="preserve"> and the results</w:t>
            </w:r>
            <w:r w:rsidRPr="00535CDB">
              <w:rPr>
                <w:rFonts w:ascii="Verdana" w:hAnsi="Verdana" w:cstheme="minorHAnsi"/>
                <w:sz w:val="20"/>
                <w:szCs w:val="20"/>
                <w:lang w:val="en-US"/>
              </w:rPr>
              <w:t xml:space="preserve"> of the project</w:t>
            </w:r>
          </w:p>
          <w:p w14:paraId="67B6D55B" w14:textId="703A68D6" w:rsidR="00FF616A" w:rsidRPr="00535CDB" w:rsidRDefault="00D01C2A" w:rsidP="00DD6289">
            <w:pPr>
              <w:pStyle w:val="af6"/>
              <w:numPr>
                <w:ilvl w:val="0"/>
                <w:numId w:val="13"/>
              </w:numPr>
              <w:spacing w:after="0" w:line="276" w:lineRule="auto"/>
              <w:ind w:left="187" w:right="28" w:firstLine="0"/>
              <w:jc w:val="left"/>
              <w:rPr>
                <w:rFonts w:ascii="Verdana" w:hAnsi="Verdana" w:cstheme="minorHAnsi"/>
                <w:sz w:val="20"/>
                <w:szCs w:val="20"/>
                <w:lang w:val="en-US"/>
              </w:rPr>
            </w:pPr>
            <w:r w:rsidRPr="00535CDB">
              <w:rPr>
                <w:rFonts w:ascii="Verdana" w:hAnsi="Verdana" w:cstheme="minorHAnsi"/>
                <w:b/>
                <w:sz w:val="20"/>
                <w:szCs w:val="20"/>
                <w:lang w:val="en-US"/>
              </w:rPr>
              <w:t>NOT</w:t>
            </w:r>
            <w:r w:rsidRPr="00535CDB">
              <w:rPr>
                <w:rFonts w:ascii="Verdana" w:hAnsi="Verdana" w:cstheme="minorHAnsi"/>
                <w:sz w:val="20"/>
                <w:szCs w:val="20"/>
                <w:lang w:val="en-US"/>
              </w:rPr>
              <w:t xml:space="preserve"> affecting the approved total project budget</w:t>
            </w:r>
          </w:p>
        </w:tc>
        <w:tc>
          <w:tcPr>
            <w:tcW w:w="2686" w:type="dxa"/>
          </w:tcPr>
          <w:p w14:paraId="6C23E8FC" w14:textId="0F81A867" w:rsidR="00FF616A" w:rsidRPr="00535CDB" w:rsidRDefault="00712D26" w:rsidP="00DD6289">
            <w:pPr>
              <w:pStyle w:val="af6"/>
              <w:spacing w:line="276" w:lineRule="auto"/>
              <w:ind w:right="175"/>
              <w:jc w:val="left"/>
              <w:rPr>
                <w:rFonts w:ascii="Verdana" w:hAnsi="Verdana" w:cstheme="minorHAnsi"/>
                <w:sz w:val="20"/>
                <w:szCs w:val="20"/>
                <w:lang w:val="en-US"/>
              </w:rPr>
            </w:pPr>
            <w:r w:rsidRPr="00535CDB">
              <w:rPr>
                <w:rFonts w:ascii="Verdana" w:hAnsi="Verdana" w:cstheme="minorHAnsi"/>
                <w:sz w:val="20"/>
                <w:szCs w:val="20"/>
                <w:lang w:val="en-US"/>
              </w:rPr>
              <w:t>O</w:t>
            </w:r>
            <w:r w:rsidR="00FF616A" w:rsidRPr="00535CDB">
              <w:rPr>
                <w:rFonts w:ascii="Verdana" w:hAnsi="Verdana" w:cstheme="minorHAnsi"/>
                <w:sz w:val="20"/>
                <w:szCs w:val="20"/>
                <w:lang w:val="en-US"/>
              </w:rPr>
              <w:t>nce per semester</w:t>
            </w:r>
            <w:r w:rsidRPr="00535CDB">
              <w:rPr>
                <w:rFonts w:ascii="Verdana" w:hAnsi="Verdana" w:cstheme="minorHAnsi"/>
                <w:sz w:val="20"/>
                <w:szCs w:val="20"/>
                <w:lang w:val="en-US"/>
              </w:rPr>
              <w:t xml:space="preserve"> (maximum)</w:t>
            </w:r>
          </w:p>
        </w:tc>
        <w:tc>
          <w:tcPr>
            <w:tcW w:w="2696" w:type="dxa"/>
          </w:tcPr>
          <w:p w14:paraId="38ADFF16" w14:textId="1387483B" w:rsidR="00FF616A" w:rsidRPr="00535CDB" w:rsidRDefault="00FF616A"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 xml:space="preserve">Should be integrated in the AF </w:t>
            </w:r>
            <w:r w:rsidR="00226C94" w:rsidRPr="00535CDB">
              <w:rPr>
                <w:rFonts w:ascii="Verdana" w:hAnsi="Verdana" w:cstheme="minorHAnsi"/>
                <w:sz w:val="20"/>
                <w:szCs w:val="20"/>
                <w:lang w:val="en-US"/>
              </w:rPr>
              <w:t xml:space="preserve">in MIS </w:t>
            </w:r>
            <w:r w:rsidRPr="00535CDB">
              <w:rPr>
                <w:rFonts w:ascii="Verdana" w:hAnsi="Verdana" w:cstheme="minorHAnsi"/>
                <w:sz w:val="20"/>
                <w:szCs w:val="20"/>
                <w:lang w:val="en-US"/>
              </w:rPr>
              <w:t xml:space="preserve">before the verification of </w:t>
            </w:r>
            <w:r w:rsidR="00226C94" w:rsidRPr="00535CDB">
              <w:rPr>
                <w:rFonts w:ascii="Verdana" w:hAnsi="Verdana" w:cstheme="minorHAnsi"/>
                <w:sz w:val="20"/>
                <w:szCs w:val="20"/>
                <w:lang w:val="en-US"/>
              </w:rPr>
              <w:t xml:space="preserve">respective </w:t>
            </w:r>
            <w:r w:rsidRPr="00535CDB">
              <w:rPr>
                <w:rFonts w:ascii="Verdana" w:hAnsi="Verdana" w:cstheme="minorHAnsi"/>
                <w:sz w:val="20"/>
                <w:szCs w:val="20"/>
                <w:lang w:val="en-US"/>
              </w:rPr>
              <w:t>costs.</w:t>
            </w:r>
          </w:p>
        </w:tc>
      </w:tr>
      <w:tr w:rsidR="00712D26" w:rsidRPr="007522B5" w14:paraId="427E6C46" w14:textId="77777777" w:rsidTr="00A92624">
        <w:tc>
          <w:tcPr>
            <w:tcW w:w="1202" w:type="dxa"/>
          </w:tcPr>
          <w:p w14:paraId="0AB52CCF" w14:textId="77777777" w:rsidR="00712D26" w:rsidRPr="00535CDB" w:rsidRDefault="00712D26" w:rsidP="00DD6289">
            <w:pPr>
              <w:pStyle w:val="af6"/>
              <w:spacing w:after="0" w:line="276" w:lineRule="auto"/>
              <w:ind w:right="510"/>
              <w:rPr>
                <w:rFonts w:ascii="Verdana" w:hAnsi="Verdana" w:cstheme="minorHAnsi"/>
                <w:sz w:val="20"/>
                <w:szCs w:val="20"/>
                <w:lang w:val="en-US"/>
              </w:rPr>
            </w:pPr>
          </w:p>
        </w:tc>
        <w:tc>
          <w:tcPr>
            <w:tcW w:w="3330" w:type="dxa"/>
          </w:tcPr>
          <w:p w14:paraId="6384C59B" w14:textId="6E083CDD" w:rsidR="00712D26" w:rsidRPr="00535CDB" w:rsidDel="00226C94" w:rsidRDefault="00712D26" w:rsidP="00DD6289">
            <w:pPr>
              <w:pStyle w:val="af6"/>
              <w:numPr>
                <w:ilvl w:val="0"/>
                <w:numId w:val="13"/>
              </w:numPr>
              <w:tabs>
                <w:tab w:val="left" w:pos="1316"/>
              </w:tabs>
              <w:spacing w:after="0" w:line="276" w:lineRule="auto"/>
              <w:ind w:left="225" w:firstLine="0"/>
              <w:jc w:val="left"/>
              <w:rPr>
                <w:rFonts w:ascii="Verdana" w:hAnsi="Verdana" w:cstheme="minorHAnsi"/>
                <w:b/>
                <w:bCs/>
                <w:sz w:val="20"/>
                <w:szCs w:val="20"/>
                <w:lang w:val="en-US"/>
              </w:rPr>
            </w:pPr>
            <w:r w:rsidRPr="00535CDB">
              <w:rPr>
                <w:rFonts w:ascii="Verdana" w:hAnsi="Verdana" w:cstheme="minorHAnsi"/>
                <w:sz w:val="20"/>
                <w:szCs w:val="20"/>
                <w:lang w:val="en-US"/>
              </w:rPr>
              <w:t>discounts/savings/unspent</w:t>
            </w:r>
            <w:r w:rsidR="00756025" w:rsidRPr="00535CDB">
              <w:rPr>
                <w:rFonts w:ascii="Verdana" w:hAnsi="Verdana" w:cstheme="minorHAnsi"/>
                <w:sz w:val="20"/>
                <w:szCs w:val="20"/>
                <w:lang w:val="en-US"/>
              </w:rPr>
              <w:t xml:space="preserve"> </w:t>
            </w:r>
            <w:r w:rsidR="00756025" w:rsidRPr="00535CDB">
              <w:rPr>
                <w:rFonts w:ascii="Verdana" w:hAnsi="Verdana" w:cstheme="minorHAnsi"/>
                <w:sz w:val="20"/>
                <w:szCs w:val="20"/>
                <w:lang w:val="en-GB"/>
              </w:rPr>
              <w:t>without an impact on the approved total project budget</w:t>
            </w:r>
            <w:r w:rsidRPr="00535CDB">
              <w:rPr>
                <w:rFonts w:ascii="Verdana" w:hAnsi="Verdana" w:cstheme="minorHAnsi"/>
                <w:sz w:val="20"/>
                <w:szCs w:val="20"/>
                <w:lang w:val="en-US"/>
              </w:rPr>
              <w:t xml:space="preserve"> </w:t>
            </w:r>
          </w:p>
        </w:tc>
        <w:tc>
          <w:tcPr>
            <w:tcW w:w="4136" w:type="dxa"/>
          </w:tcPr>
          <w:p w14:paraId="7176194F" w14:textId="4D13E072" w:rsidR="00712D26" w:rsidRPr="00535CDB" w:rsidRDefault="00712D26" w:rsidP="00DD6289">
            <w:pPr>
              <w:pStyle w:val="af6"/>
              <w:numPr>
                <w:ilvl w:val="0"/>
                <w:numId w:val="13"/>
              </w:numPr>
              <w:spacing w:after="0" w:line="276" w:lineRule="auto"/>
              <w:ind w:left="187" w:right="28" w:firstLine="0"/>
              <w:jc w:val="left"/>
              <w:rPr>
                <w:rFonts w:ascii="Verdana" w:hAnsi="Verdana" w:cstheme="minorHAnsi"/>
                <w:b/>
                <w:bCs/>
                <w:sz w:val="20"/>
                <w:szCs w:val="20"/>
                <w:lang w:val="en-US"/>
              </w:rPr>
            </w:pPr>
            <w:r w:rsidRPr="00535CDB">
              <w:rPr>
                <w:rFonts w:ascii="Verdana" w:hAnsi="Verdana" w:cstheme="minorHAnsi"/>
                <w:sz w:val="20"/>
                <w:szCs w:val="20"/>
                <w:lang w:val="en-US"/>
              </w:rPr>
              <w:t>amounts from discounts/savings/unspent to re-use in the project</w:t>
            </w:r>
          </w:p>
          <w:p w14:paraId="28EF9790" w14:textId="2ACAF8B7" w:rsidR="00901375" w:rsidRPr="00535CDB" w:rsidRDefault="00D01C2A" w:rsidP="00DD6289">
            <w:pPr>
              <w:pStyle w:val="af6"/>
              <w:spacing w:after="0" w:line="276" w:lineRule="auto"/>
              <w:ind w:left="46" w:right="28"/>
              <w:jc w:val="left"/>
              <w:rPr>
                <w:rFonts w:ascii="Verdana" w:hAnsi="Verdana" w:cstheme="minorHAnsi"/>
                <w:b/>
                <w:bCs/>
                <w:sz w:val="20"/>
                <w:szCs w:val="20"/>
                <w:lang w:val="en-US"/>
              </w:rPr>
            </w:pPr>
            <w:r w:rsidRPr="00535CDB">
              <w:rPr>
                <w:rFonts w:ascii="Verdana" w:hAnsi="Verdana" w:cstheme="minorHAnsi"/>
                <w:b/>
                <w:sz w:val="20"/>
                <w:szCs w:val="20"/>
                <w:lang w:val="en-US"/>
              </w:rPr>
              <w:t xml:space="preserve">- </w:t>
            </w:r>
            <w:r w:rsidR="00712D26" w:rsidRPr="00535CDB">
              <w:rPr>
                <w:rFonts w:ascii="Verdana" w:hAnsi="Verdana" w:cstheme="minorHAnsi"/>
                <w:b/>
                <w:sz w:val="20"/>
                <w:szCs w:val="20"/>
                <w:lang w:val="en-US"/>
              </w:rPr>
              <w:t>NOT</w:t>
            </w:r>
            <w:r w:rsidR="00D73266" w:rsidRPr="00535CDB">
              <w:rPr>
                <w:rFonts w:ascii="Verdana" w:hAnsi="Verdana" w:cstheme="minorHAnsi"/>
                <w:sz w:val="20"/>
                <w:szCs w:val="20"/>
                <w:lang w:val="en-US"/>
              </w:rPr>
              <w:t xml:space="preserve"> changing the scope</w:t>
            </w:r>
            <w:r w:rsidR="00901375" w:rsidRPr="00535CDB">
              <w:rPr>
                <w:rFonts w:ascii="Verdana" w:hAnsi="Verdana" w:cstheme="minorHAnsi"/>
                <w:sz w:val="20"/>
                <w:szCs w:val="20"/>
                <w:lang w:val="en-US"/>
              </w:rPr>
              <w:t xml:space="preserve"> and the results</w:t>
            </w:r>
            <w:r w:rsidR="00712D26" w:rsidRPr="00535CDB">
              <w:rPr>
                <w:rFonts w:ascii="Verdana" w:hAnsi="Verdana" w:cstheme="minorHAnsi"/>
                <w:sz w:val="20"/>
                <w:szCs w:val="20"/>
                <w:lang w:val="en-US"/>
              </w:rPr>
              <w:t xml:space="preserve"> of the project</w:t>
            </w:r>
          </w:p>
          <w:p w14:paraId="779DC54A" w14:textId="4DF41C54" w:rsidR="00712D26" w:rsidRPr="00535CDB" w:rsidDel="00226C94" w:rsidRDefault="00712D26" w:rsidP="00DD6289">
            <w:pPr>
              <w:pStyle w:val="af6"/>
              <w:numPr>
                <w:ilvl w:val="0"/>
                <w:numId w:val="13"/>
              </w:numPr>
              <w:spacing w:after="0" w:line="276" w:lineRule="auto"/>
              <w:ind w:left="187" w:right="28" w:firstLine="0"/>
              <w:jc w:val="left"/>
              <w:rPr>
                <w:rFonts w:ascii="Verdana" w:hAnsi="Verdana" w:cstheme="minorHAnsi"/>
                <w:b/>
                <w:bCs/>
                <w:sz w:val="20"/>
                <w:szCs w:val="20"/>
                <w:lang w:val="en-US"/>
              </w:rPr>
            </w:pPr>
            <w:r w:rsidRPr="00535CDB">
              <w:rPr>
                <w:rFonts w:ascii="Verdana" w:hAnsi="Verdana" w:cstheme="minorHAnsi"/>
                <w:b/>
                <w:sz w:val="20"/>
                <w:szCs w:val="20"/>
                <w:lang w:val="en-US"/>
              </w:rPr>
              <w:lastRenderedPageBreak/>
              <w:t>NOT</w:t>
            </w:r>
            <w:r w:rsidRPr="00535CDB">
              <w:rPr>
                <w:rFonts w:ascii="Verdana" w:hAnsi="Verdana" w:cstheme="minorHAnsi"/>
                <w:sz w:val="20"/>
                <w:szCs w:val="20"/>
                <w:lang w:val="en-US"/>
              </w:rPr>
              <w:t xml:space="preserve"> affecting the </w:t>
            </w:r>
            <w:r w:rsidR="00D01C2A" w:rsidRPr="00535CDB">
              <w:rPr>
                <w:rFonts w:ascii="Verdana" w:hAnsi="Verdana" w:cstheme="minorHAnsi"/>
                <w:sz w:val="20"/>
                <w:szCs w:val="20"/>
                <w:lang w:val="en-US"/>
              </w:rPr>
              <w:t xml:space="preserve">approved total </w:t>
            </w:r>
            <w:r w:rsidRPr="00535CDB">
              <w:rPr>
                <w:rFonts w:ascii="Verdana" w:hAnsi="Verdana" w:cstheme="minorHAnsi"/>
                <w:sz w:val="20"/>
                <w:szCs w:val="20"/>
                <w:lang w:val="en-US"/>
              </w:rPr>
              <w:t>project</w:t>
            </w:r>
            <w:r w:rsidR="00D01C2A" w:rsidRPr="00535CDB">
              <w:rPr>
                <w:rFonts w:ascii="Verdana" w:hAnsi="Verdana" w:cstheme="minorHAnsi"/>
                <w:sz w:val="20"/>
                <w:szCs w:val="20"/>
                <w:lang w:val="en-US"/>
              </w:rPr>
              <w:t xml:space="preserve"> </w:t>
            </w:r>
            <w:r w:rsidRPr="00535CDB">
              <w:rPr>
                <w:rFonts w:ascii="Verdana" w:hAnsi="Verdana" w:cstheme="minorHAnsi"/>
                <w:sz w:val="20"/>
                <w:szCs w:val="20"/>
                <w:lang w:val="en-US"/>
              </w:rPr>
              <w:t xml:space="preserve"> budget</w:t>
            </w:r>
          </w:p>
        </w:tc>
        <w:tc>
          <w:tcPr>
            <w:tcW w:w="2686" w:type="dxa"/>
          </w:tcPr>
          <w:p w14:paraId="7AA69CFE" w14:textId="20EAF64F" w:rsidR="00712D26" w:rsidRPr="00535CDB" w:rsidRDefault="00712D26" w:rsidP="00DD6289">
            <w:pPr>
              <w:pStyle w:val="af6"/>
              <w:spacing w:line="276" w:lineRule="auto"/>
              <w:ind w:right="175"/>
              <w:jc w:val="left"/>
              <w:rPr>
                <w:rFonts w:ascii="Verdana" w:hAnsi="Verdana" w:cstheme="minorHAnsi"/>
                <w:sz w:val="20"/>
                <w:szCs w:val="20"/>
                <w:lang w:val="en-US"/>
              </w:rPr>
            </w:pPr>
            <w:r w:rsidRPr="00535CDB">
              <w:rPr>
                <w:rFonts w:ascii="Verdana" w:hAnsi="Verdana" w:cstheme="minorHAnsi"/>
                <w:sz w:val="20"/>
                <w:szCs w:val="20"/>
                <w:lang w:val="en-US"/>
              </w:rPr>
              <w:lastRenderedPageBreak/>
              <w:t>In duly justified cases</w:t>
            </w:r>
          </w:p>
        </w:tc>
        <w:tc>
          <w:tcPr>
            <w:tcW w:w="2696" w:type="dxa"/>
          </w:tcPr>
          <w:p w14:paraId="64E1B8E1" w14:textId="12CFDB75" w:rsidR="00712D26" w:rsidRPr="00535CDB" w:rsidRDefault="00712D26"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Should be integrated in the AF in MIS before the verification of respective costs.</w:t>
            </w:r>
          </w:p>
        </w:tc>
      </w:tr>
      <w:tr w:rsidR="00FF616A" w:rsidRPr="007522B5" w14:paraId="4B4030E1" w14:textId="77777777" w:rsidTr="00A92624">
        <w:tc>
          <w:tcPr>
            <w:tcW w:w="1202" w:type="dxa"/>
          </w:tcPr>
          <w:p w14:paraId="0CF25ED9"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c>
          <w:tcPr>
            <w:tcW w:w="3330" w:type="dxa"/>
          </w:tcPr>
          <w:p w14:paraId="492D57DD" w14:textId="59C0E916" w:rsidR="00FF616A" w:rsidRPr="00535CDB" w:rsidRDefault="00FF616A" w:rsidP="00DD6289">
            <w:pPr>
              <w:pStyle w:val="af6"/>
              <w:numPr>
                <w:ilvl w:val="0"/>
                <w:numId w:val="13"/>
              </w:numPr>
              <w:tabs>
                <w:tab w:val="left" w:pos="1316"/>
              </w:tabs>
              <w:spacing w:after="0" w:line="276" w:lineRule="auto"/>
              <w:ind w:left="225" w:firstLine="0"/>
              <w:jc w:val="left"/>
              <w:rPr>
                <w:rFonts w:ascii="Verdana" w:hAnsi="Verdana" w:cstheme="minorHAnsi"/>
                <w:sz w:val="20"/>
                <w:szCs w:val="20"/>
                <w:lang w:val="en-US"/>
              </w:rPr>
            </w:pPr>
            <w:r w:rsidRPr="00535CDB">
              <w:rPr>
                <w:rFonts w:ascii="Verdana" w:hAnsi="Verdana" w:cstheme="minorHAnsi"/>
                <w:sz w:val="20"/>
                <w:szCs w:val="20"/>
                <w:lang w:val="en-US"/>
              </w:rPr>
              <w:t xml:space="preserve">reallocation of resources between </w:t>
            </w:r>
            <w:r w:rsidR="00226C94" w:rsidRPr="00535CDB">
              <w:rPr>
                <w:rFonts w:ascii="Verdana" w:hAnsi="Verdana" w:cstheme="minorHAnsi"/>
                <w:sz w:val="20"/>
                <w:szCs w:val="20"/>
                <w:lang w:val="en-US"/>
              </w:rPr>
              <w:t>b</w:t>
            </w:r>
            <w:r w:rsidRPr="00535CDB">
              <w:rPr>
                <w:rFonts w:ascii="Verdana" w:hAnsi="Verdana" w:cstheme="minorHAnsi"/>
                <w:sz w:val="20"/>
                <w:szCs w:val="20"/>
                <w:lang w:val="en-US"/>
              </w:rPr>
              <w:t xml:space="preserve">eneficiaries from the same </w:t>
            </w:r>
            <w:r w:rsidR="00226C94" w:rsidRPr="00535CDB">
              <w:rPr>
                <w:rFonts w:ascii="Verdana" w:hAnsi="Verdana" w:cstheme="minorHAnsi"/>
                <w:sz w:val="20"/>
                <w:szCs w:val="20"/>
                <w:lang w:val="en-US"/>
              </w:rPr>
              <w:t>participating country</w:t>
            </w:r>
          </w:p>
        </w:tc>
        <w:tc>
          <w:tcPr>
            <w:tcW w:w="4136" w:type="dxa"/>
          </w:tcPr>
          <w:p w14:paraId="255D594E" w14:textId="533D5BB2" w:rsidR="00FF616A" w:rsidRPr="00535CDB" w:rsidRDefault="00FF616A" w:rsidP="00DD6289">
            <w:pPr>
              <w:pStyle w:val="af6"/>
              <w:numPr>
                <w:ilvl w:val="0"/>
                <w:numId w:val="13"/>
              </w:numPr>
              <w:spacing w:after="0" w:line="276" w:lineRule="auto"/>
              <w:ind w:left="187" w:right="28" w:firstLine="0"/>
              <w:jc w:val="left"/>
              <w:rPr>
                <w:rFonts w:ascii="Verdana" w:hAnsi="Verdana" w:cstheme="minorHAnsi"/>
                <w:sz w:val="20"/>
                <w:szCs w:val="20"/>
                <w:lang w:val="en-US"/>
              </w:rPr>
            </w:pPr>
            <w:r w:rsidRPr="00535CDB">
              <w:rPr>
                <w:rFonts w:ascii="Verdana" w:hAnsi="Verdana" w:cstheme="minorHAnsi"/>
                <w:b/>
                <w:bCs/>
                <w:sz w:val="20"/>
                <w:szCs w:val="20"/>
                <w:lang w:val="en-US"/>
              </w:rPr>
              <w:t xml:space="preserve">NOT </w:t>
            </w:r>
            <w:r w:rsidR="00226C94" w:rsidRPr="00535CDB">
              <w:rPr>
                <w:rFonts w:ascii="Verdana" w:hAnsi="Verdana" w:cstheme="minorHAnsi"/>
                <w:sz w:val="20"/>
                <w:szCs w:val="20"/>
                <w:lang w:val="en-US"/>
              </w:rPr>
              <w:t xml:space="preserve">affecting </w:t>
            </w:r>
            <w:r w:rsidRPr="00535CDB">
              <w:rPr>
                <w:rFonts w:ascii="Verdana" w:hAnsi="Verdana" w:cstheme="minorHAnsi"/>
                <w:sz w:val="20"/>
                <w:szCs w:val="20"/>
                <w:lang w:val="en-US"/>
              </w:rPr>
              <w:t xml:space="preserve">the project’s total budget </w:t>
            </w:r>
          </w:p>
          <w:p w14:paraId="0937D9C9" w14:textId="622A9E81" w:rsidR="00FF616A" w:rsidRPr="00535CDB" w:rsidRDefault="00FF616A" w:rsidP="00DD6289">
            <w:pPr>
              <w:pStyle w:val="af6"/>
              <w:numPr>
                <w:ilvl w:val="0"/>
                <w:numId w:val="13"/>
              </w:numPr>
              <w:spacing w:after="0" w:line="276" w:lineRule="auto"/>
              <w:ind w:left="187" w:right="28" w:firstLine="0"/>
              <w:jc w:val="left"/>
              <w:rPr>
                <w:rFonts w:ascii="Verdana" w:hAnsi="Verdana" w:cstheme="minorHAnsi"/>
                <w:sz w:val="20"/>
                <w:szCs w:val="20"/>
                <w:lang w:val="en-US"/>
              </w:rPr>
            </w:pPr>
            <w:r w:rsidRPr="00535CDB">
              <w:rPr>
                <w:rFonts w:ascii="Verdana" w:hAnsi="Verdana" w:cstheme="minorHAnsi"/>
                <w:b/>
                <w:bCs/>
                <w:sz w:val="20"/>
                <w:szCs w:val="20"/>
                <w:lang w:val="en-US"/>
              </w:rPr>
              <w:t>NOT</w:t>
            </w:r>
            <w:r w:rsidRPr="00535CDB">
              <w:rPr>
                <w:rFonts w:ascii="Verdana" w:hAnsi="Verdana" w:cstheme="minorHAnsi"/>
                <w:sz w:val="20"/>
                <w:szCs w:val="20"/>
                <w:lang w:val="en-US"/>
              </w:rPr>
              <w:t xml:space="preserve"> changing the total budget distribution per </w:t>
            </w:r>
            <w:r w:rsidR="00D01C2A" w:rsidRPr="00535CDB">
              <w:rPr>
                <w:rFonts w:ascii="Verdana" w:hAnsi="Verdana" w:cstheme="minorHAnsi"/>
                <w:sz w:val="20"/>
                <w:szCs w:val="20"/>
                <w:lang w:val="en-US"/>
              </w:rPr>
              <w:t>M</w:t>
            </w:r>
            <w:r w:rsidRPr="00535CDB">
              <w:rPr>
                <w:rFonts w:ascii="Verdana" w:hAnsi="Verdana" w:cstheme="minorHAnsi"/>
                <w:sz w:val="20"/>
                <w:szCs w:val="20"/>
                <w:lang w:val="en-US"/>
              </w:rPr>
              <w:t>ember</w:t>
            </w:r>
            <w:r w:rsidR="00D01C2A" w:rsidRPr="00535CDB">
              <w:rPr>
                <w:rFonts w:ascii="Verdana" w:hAnsi="Verdana" w:cstheme="minorHAnsi"/>
                <w:sz w:val="20"/>
                <w:szCs w:val="20"/>
                <w:lang w:val="en-US"/>
              </w:rPr>
              <w:t xml:space="preserve"> state</w:t>
            </w:r>
          </w:p>
        </w:tc>
        <w:tc>
          <w:tcPr>
            <w:tcW w:w="2686" w:type="dxa"/>
          </w:tcPr>
          <w:p w14:paraId="3EAA9C55" w14:textId="0930D6FD" w:rsidR="00FF616A" w:rsidRPr="00535CDB" w:rsidRDefault="00712D26" w:rsidP="00DD6289">
            <w:pPr>
              <w:pStyle w:val="af6"/>
              <w:spacing w:line="276" w:lineRule="auto"/>
              <w:ind w:right="175"/>
              <w:jc w:val="left"/>
              <w:rPr>
                <w:rFonts w:ascii="Verdana" w:hAnsi="Verdana" w:cstheme="minorHAnsi"/>
                <w:sz w:val="20"/>
                <w:szCs w:val="20"/>
                <w:lang w:val="en-US"/>
              </w:rPr>
            </w:pPr>
            <w:r w:rsidRPr="00535CDB">
              <w:rPr>
                <w:rFonts w:ascii="Verdana" w:hAnsi="Verdana" w:cstheme="minorHAnsi"/>
                <w:sz w:val="20"/>
                <w:szCs w:val="20"/>
                <w:lang w:val="en-US"/>
              </w:rPr>
              <w:t>If</w:t>
            </w:r>
            <w:r w:rsidR="00226C94" w:rsidRPr="00535CDB">
              <w:rPr>
                <w:rFonts w:ascii="Verdana" w:hAnsi="Verdana" w:cstheme="minorHAnsi"/>
                <w:sz w:val="20"/>
                <w:szCs w:val="20"/>
                <w:lang w:val="en-US"/>
              </w:rPr>
              <w:t xml:space="preserve"> </w:t>
            </w:r>
            <w:r w:rsidR="00FF616A" w:rsidRPr="00535CDB">
              <w:rPr>
                <w:rFonts w:ascii="Verdana" w:hAnsi="Verdana" w:cstheme="minorHAnsi"/>
                <w:sz w:val="20"/>
                <w:szCs w:val="20"/>
                <w:lang w:val="en-US"/>
              </w:rPr>
              <w:t>required during the project</w:t>
            </w:r>
            <w:r w:rsidRPr="00535CDB">
              <w:rPr>
                <w:rFonts w:ascii="Verdana" w:hAnsi="Verdana" w:cstheme="minorHAnsi"/>
                <w:sz w:val="20"/>
                <w:szCs w:val="20"/>
                <w:lang w:val="en-US"/>
              </w:rPr>
              <w:t>’s</w:t>
            </w:r>
            <w:r w:rsidR="00FF616A" w:rsidRPr="00535CDB">
              <w:rPr>
                <w:rFonts w:ascii="Verdana" w:hAnsi="Verdana" w:cstheme="minorHAnsi"/>
                <w:sz w:val="20"/>
                <w:szCs w:val="20"/>
                <w:lang w:val="en-US"/>
              </w:rPr>
              <w:t xml:space="preserve"> lifetime</w:t>
            </w:r>
          </w:p>
        </w:tc>
        <w:tc>
          <w:tcPr>
            <w:tcW w:w="2696" w:type="dxa"/>
          </w:tcPr>
          <w:p w14:paraId="3247DE81" w14:textId="109E1330" w:rsidR="00226C94" w:rsidRPr="00535CDB" w:rsidRDefault="00226C94"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 Should be integrated in the AF in MIS before the verification of respective costs.</w:t>
            </w:r>
          </w:p>
          <w:p w14:paraId="323C3814" w14:textId="6D93289C" w:rsidR="00FF616A" w:rsidRPr="00535CDB" w:rsidRDefault="00226C94"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 Amendment to the</w:t>
            </w:r>
            <w:r w:rsidR="00FF616A" w:rsidRPr="00535CDB">
              <w:rPr>
                <w:rFonts w:ascii="Verdana" w:hAnsi="Verdana" w:cstheme="minorHAnsi"/>
                <w:sz w:val="20"/>
                <w:szCs w:val="20"/>
                <w:lang w:val="en-US"/>
              </w:rPr>
              <w:t xml:space="preserve"> Subsidy Contract </w:t>
            </w:r>
            <w:r w:rsidRPr="00535CDB">
              <w:rPr>
                <w:rFonts w:ascii="Verdana" w:hAnsi="Verdana" w:cstheme="minorHAnsi"/>
                <w:sz w:val="20"/>
                <w:szCs w:val="20"/>
                <w:lang w:val="en-US"/>
              </w:rPr>
              <w:t xml:space="preserve">to be signed </w:t>
            </w:r>
          </w:p>
        </w:tc>
      </w:tr>
      <w:tr w:rsidR="00FF616A" w:rsidRPr="00535CDB" w14:paraId="2ECDCC67" w14:textId="77777777" w:rsidTr="0056721C">
        <w:tc>
          <w:tcPr>
            <w:tcW w:w="14050" w:type="dxa"/>
            <w:gridSpan w:val="5"/>
          </w:tcPr>
          <w:p w14:paraId="78A00ADE" w14:textId="4189E5CD" w:rsidR="00FF616A" w:rsidRPr="00535CDB" w:rsidRDefault="005C2508" w:rsidP="00DD6289">
            <w:pPr>
              <w:pStyle w:val="af6"/>
              <w:spacing w:after="0" w:line="276" w:lineRule="auto"/>
              <w:ind w:right="510"/>
              <w:rPr>
                <w:rFonts w:ascii="Verdana" w:hAnsi="Verdana" w:cstheme="minorHAnsi"/>
                <w:b/>
                <w:bCs/>
                <w:sz w:val="20"/>
                <w:szCs w:val="20"/>
                <w:lang w:val="en-US"/>
              </w:rPr>
            </w:pPr>
            <w:r w:rsidRPr="00535CDB">
              <w:rPr>
                <w:rFonts w:ascii="Verdana" w:hAnsi="Verdana" w:cstheme="minorHAnsi"/>
                <w:b/>
                <w:bCs/>
                <w:sz w:val="20"/>
                <w:szCs w:val="20"/>
                <w:lang w:val="en-US"/>
              </w:rPr>
              <w:t>Extension</w:t>
            </w:r>
          </w:p>
        </w:tc>
      </w:tr>
      <w:tr w:rsidR="00FF616A" w:rsidRPr="007522B5" w14:paraId="079D71BF" w14:textId="77777777" w:rsidTr="00A92624">
        <w:tc>
          <w:tcPr>
            <w:tcW w:w="1202" w:type="dxa"/>
          </w:tcPr>
          <w:p w14:paraId="282758AC"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c>
          <w:tcPr>
            <w:tcW w:w="3330" w:type="dxa"/>
          </w:tcPr>
          <w:p w14:paraId="08817C61" w14:textId="77777777" w:rsidR="00FF616A" w:rsidRPr="00535CDB" w:rsidRDefault="00FF616A" w:rsidP="00DD6289">
            <w:pPr>
              <w:pStyle w:val="af6"/>
              <w:numPr>
                <w:ilvl w:val="0"/>
                <w:numId w:val="13"/>
              </w:numPr>
              <w:spacing w:after="0" w:line="276" w:lineRule="auto"/>
              <w:ind w:left="225" w:right="510" w:firstLine="0"/>
              <w:jc w:val="left"/>
              <w:rPr>
                <w:rFonts w:ascii="Verdana" w:hAnsi="Verdana" w:cstheme="minorHAnsi"/>
                <w:sz w:val="20"/>
                <w:szCs w:val="20"/>
                <w:lang w:val="en-US"/>
              </w:rPr>
            </w:pPr>
            <w:r w:rsidRPr="00535CDB">
              <w:rPr>
                <w:rFonts w:ascii="Verdana" w:hAnsi="Verdana" w:cstheme="minorHAnsi"/>
                <w:sz w:val="20"/>
                <w:szCs w:val="20"/>
                <w:lang w:val="en-US"/>
              </w:rPr>
              <w:t>Project duration</w:t>
            </w:r>
          </w:p>
        </w:tc>
        <w:tc>
          <w:tcPr>
            <w:tcW w:w="4136" w:type="dxa"/>
          </w:tcPr>
          <w:p w14:paraId="6A8D4A0F" w14:textId="2FCCCE2F" w:rsidR="00FF616A" w:rsidRPr="00535CDB" w:rsidRDefault="00FF616A" w:rsidP="00DD6289">
            <w:pPr>
              <w:pStyle w:val="af6"/>
              <w:numPr>
                <w:ilvl w:val="0"/>
                <w:numId w:val="13"/>
              </w:numPr>
              <w:spacing w:after="0" w:line="276" w:lineRule="auto"/>
              <w:ind w:left="187" w:right="28" w:firstLine="0"/>
              <w:jc w:val="left"/>
              <w:rPr>
                <w:rFonts w:ascii="Verdana" w:hAnsi="Verdana" w:cstheme="minorHAnsi"/>
                <w:sz w:val="20"/>
                <w:szCs w:val="20"/>
                <w:lang w:val="en-US"/>
              </w:rPr>
            </w:pPr>
            <w:r w:rsidRPr="00535CDB">
              <w:rPr>
                <w:rFonts w:ascii="Verdana" w:hAnsi="Verdana" w:cstheme="minorHAnsi"/>
                <w:b/>
                <w:bCs/>
                <w:sz w:val="20"/>
                <w:szCs w:val="20"/>
                <w:lang w:val="en-US"/>
              </w:rPr>
              <w:t xml:space="preserve">up to 50% </w:t>
            </w:r>
            <w:r w:rsidRPr="00535CDB">
              <w:rPr>
                <w:rFonts w:ascii="Verdana" w:hAnsi="Verdana" w:cstheme="minorHAnsi"/>
                <w:sz w:val="20"/>
                <w:szCs w:val="20"/>
                <w:lang w:val="en-US"/>
              </w:rPr>
              <w:t>of the initially approved duration of the project</w:t>
            </w:r>
            <w:r w:rsidR="00756025" w:rsidRPr="00D45715">
              <w:rPr>
                <w:rStyle w:val="af4"/>
                <w:rFonts w:ascii="Verdana" w:hAnsi="Verdana" w:cstheme="minorHAnsi"/>
                <w:b/>
                <w:sz w:val="20"/>
                <w:szCs w:val="20"/>
                <w:lang w:val="en-US"/>
              </w:rPr>
              <w:footnoteReference w:id="19"/>
            </w:r>
          </w:p>
          <w:p w14:paraId="495F23D3" w14:textId="77777777" w:rsidR="00FF616A" w:rsidRPr="00535CDB" w:rsidRDefault="00FF616A" w:rsidP="00DD6289">
            <w:pPr>
              <w:pStyle w:val="af6"/>
              <w:numPr>
                <w:ilvl w:val="0"/>
                <w:numId w:val="13"/>
              </w:numPr>
              <w:spacing w:after="0" w:line="276" w:lineRule="auto"/>
              <w:ind w:left="187" w:right="28" w:firstLine="0"/>
              <w:rPr>
                <w:rFonts w:ascii="Verdana" w:hAnsi="Verdana" w:cstheme="minorHAnsi"/>
                <w:sz w:val="20"/>
                <w:szCs w:val="20"/>
                <w:lang w:val="en-US"/>
              </w:rPr>
            </w:pPr>
            <w:r w:rsidRPr="00535CDB">
              <w:rPr>
                <w:rFonts w:ascii="Verdana" w:hAnsi="Verdana" w:cstheme="minorHAnsi"/>
                <w:b/>
                <w:bCs/>
                <w:sz w:val="20"/>
                <w:szCs w:val="20"/>
                <w:lang w:val="en-US"/>
              </w:rPr>
              <w:t>NOT</w:t>
            </w:r>
            <w:r w:rsidRPr="00535CDB">
              <w:rPr>
                <w:rFonts w:ascii="Verdana" w:hAnsi="Verdana" w:cstheme="minorHAnsi"/>
                <w:sz w:val="20"/>
                <w:szCs w:val="20"/>
                <w:lang w:val="en-US"/>
              </w:rPr>
              <w:t xml:space="preserve"> affecting the achievement of the target set by the n+3 rule</w:t>
            </w:r>
          </w:p>
        </w:tc>
        <w:tc>
          <w:tcPr>
            <w:tcW w:w="2686" w:type="dxa"/>
          </w:tcPr>
          <w:p w14:paraId="61EE3196" w14:textId="6241D07F" w:rsidR="00FF616A" w:rsidRPr="00535CDB" w:rsidRDefault="00D73266" w:rsidP="00DD6289">
            <w:pPr>
              <w:pStyle w:val="af6"/>
              <w:spacing w:line="276" w:lineRule="auto"/>
              <w:ind w:right="175"/>
              <w:jc w:val="left"/>
              <w:rPr>
                <w:rFonts w:ascii="Verdana" w:hAnsi="Verdana" w:cstheme="minorHAnsi"/>
                <w:sz w:val="20"/>
                <w:szCs w:val="20"/>
                <w:lang w:val="en-US"/>
              </w:rPr>
            </w:pPr>
            <w:r w:rsidRPr="00535CDB">
              <w:rPr>
                <w:rFonts w:ascii="Verdana" w:hAnsi="Verdana" w:cstheme="minorHAnsi"/>
                <w:sz w:val="20"/>
                <w:szCs w:val="20"/>
                <w:lang w:val="en-US"/>
              </w:rPr>
              <w:t>If required</w:t>
            </w:r>
            <w:r w:rsidR="00FF616A" w:rsidRPr="00535CDB">
              <w:rPr>
                <w:rFonts w:ascii="Verdana" w:hAnsi="Verdana" w:cstheme="minorHAnsi"/>
                <w:sz w:val="20"/>
                <w:szCs w:val="20"/>
                <w:lang w:val="en-US"/>
              </w:rPr>
              <w:t xml:space="preserve"> during the project</w:t>
            </w:r>
            <w:r w:rsidRPr="00535CDB">
              <w:rPr>
                <w:rFonts w:ascii="Verdana" w:hAnsi="Verdana" w:cstheme="minorHAnsi"/>
                <w:sz w:val="20"/>
                <w:szCs w:val="20"/>
                <w:lang w:val="en-US"/>
              </w:rPr>
              <w:t>’s</w:t>
            </w:r>
            <w:r w:rsidR="00FF616A" w:rsidRPr="00535CDB">
              <w:rPr>
                <w:rFonts w:ascii="Verdana" w:hAnsi="Verdana" w:cstheme="minorHAnsi"/>
                <w:sz w:val="20"/>
                <w:szCs w:val="20"/>
                <w:lang w:val="en-US"/>
              </w:rPr>
              <w:t xml:space="preserve"> lifetime</w:t>
            </w:r>
          </w:p>
        </w:tc>
        <w:tc>
          <w:tcPr>
            <w:tcW w:w="2696" w:type="dxa"/>
          </w:tcPr>
          <w:p w14:paraId="09F142D4" w14:textId="51F2A6DA" w:rsidR="00FF616A" w:rsidRPr="00535CDB" w:rsidRDefault="009A016F" w:rsidP="00DD6289">
            <w:pPr>
              <w:pStyle w:val="af6"/>
              <w:spacing w:line="276" w:lineRule="auto"/>
              <w:ind w:right="510"/>
              <w:jc w:val="left"/>
              <w:rPr>
                <w:rFonts w:ascii="Verdana" w:hAnsi="Verdana" w:cstheme="minorHAnsi"/>
                <w:sz w:val="20"/>
                <w:szCs w:val="20"/>
                <w:lang w:val="en-US"/>
              </w:rPr>
            </w:pPr>
            <w:r w:rsidRPr="00535CDB">
              <w:rPr>
                <w:rFonts w:ascii="Verdana" w:hAnsi="Verdana" w:cstheme="minorHAnsi"/>
                <w:sz w:val="20"/>
                <w:szCs w:val="20"/>
                <w:lang w:val="en-US"/>
              </w:rPr>
              <w:t>Should be integrated in the AF in the MIS before the verification of respective costs.</w:t>
            </w:r>
          </w:p>
        </w:tc>
      </w:tr>
      <w:tr w:rsidR="00950805" w:rsidRPr="00612B20" w14:paraId="369DDE73" w14:textId="77777777" w:rsidTr="002C1A8A">
        <w:tc>
          <w:tcPr>
            <w:tcW w:w="14050" w:type="dxa"/>
            <w:gridSpan w:val="5"/>
          </w:tcPr>
          <w:p w14:paraId="6DBAE987" w14:textId="13353BB7" w:rsidR="00950805" w:rsidRPr="007356A5" w:rsidRDefault="00950805" w:rsidP="00DD6289">
            <w:pPr>
              <w:pStyle w:val="af6"/>
              <w:spacing w:line="276" w:lineRule="auto"/>
              <w:ind w:right="510"/>
              <w:jc w:val="left"/>
              <w:rPr>
                <w:rFonts w:ascii="Verdana" w:hAnsi="Verdana" w:cstheme="minorHAnsi"/>
                <w:b/>
                <w:sz w:val="20"/>
                <w:szCs w:val="20"/>
                <w:lang w:val="en-US"/>
              </w:rPr>
            </w:pPr>
            <w:r w:rsidRPr="007356A5">
              <w:rPr>
                <w:rFonts w:ascii="Verdana" w:hAnsi="Verdana" w:cstheme="minorHAnsi"/>
                <w:b/>
                <w:sz w:val="20"/>
                <w:szCs w:val="20"/>
                <w:lang w:val="en-US"/>
              </w:rPr>
              <w:t>Other modifications</w:t>
            </w:r>
          </w:p>
        </w:tc>
      </w:tr>
      <w:tr w:rsidR="00950805" w:rsidRPr="007522B5" w14:paraId="28E6C77D" w14:textId="77777777" w:rsidTr="00A92624">
        <w:tc>
          <w:tcPr>
            <w:tcW w:w="1202" w:type="dxa"/>
          </w:tcPr>
          <w:p w14:paraId="616BA5BC" w14:textId="77777777" w:rsidR="00950805" w:rsidRPr="00535CDB" w:rsidRDefault="00950805" w:rsidP="00DD6289">
            <w:pPr>
              <w:pStyle w:val="af6"/>
              <w:spacing w:after="0" w:line="276" w:lineRule="auto"/>
              <w:ind w:right="510"/>
              <w:rPr>
                <w:rFonts w:ascii="Verdana" w:hAnsi="Verdana" w:cstheme="minorHAnsi"/>
                <w:sz w:val="20"/>
                <w:szCs w:val="20"/>
                <w:lang w:val="en-US"/>
              </w:rPr>
            </w:pPr>
          </w:p>
        </w:tc>
        <w:tc>
          <w:tcPr>
            <w:tcW w:w="3330" w:type="dxa"/>
          </w:tcPr>
          <w:p w14:paraId="4EF3DFCA" w14:textId="05C45CA5" w:rsidR="00950805" w:rsidRDefault="007356A5" w:rsidP="00DD6289">
            <w:pPr>
              <w:pStyle w:val="af6"/>
              <w:spacing w:after="0" w:line="276" w:lineRule="auto"/>
              <w:ind w:right="510"/>
              <w:jc w:val="left"/>
              <w:rPr>
                <w:rFonts w:ascii="Verdana" w:hAnsi="Verdana" w:cstheme="minorHAnsi"/>
                <w:sz w:val="20"/>
                <w:szCs w:val="20"/>
                <w:lang w:val="en-US"/>
              </w:rPr>
            </w:pPr>
            <w:r>
              <w:rPr>
                <w:rFonts w:ascii="Verdana" w:hAnsi="Verdana" w:cstheme="minorHAnsi"/>
                <w:sz w:val="20"/>
                <w:szCs w:val="20"/>
                <w:lang w:val="en-US"/>
              </w:rPr>
              <w:t xml:space="preserve">- </w:t>
            </w:r>
            <w:r w:rsidR="00950805">
              <w:rPr>
                <w:rFonts w:ascii="Verdana" w:hAnsi="Verdana" w:cstheme="minorHAnsi"/>
                <w:sz w:val="20"/>
                <w:szCs w:val="20"/>
                <w:lang w:val="en-US"/>
              </w:rPr>
              <w:t xml:space="preserve">Activities and travels </w:t>
            </w:r>
            <w:r>
              <w:rPr>
                <w:rFonts w:ascii="Verdana" w:hAnsi="Verdana" w:cstheme="minorHAnsi"/>
                <w:sz w:val="20"/>
                <w:szCs w:val="20"/>
                <w:lang w:val="en-US"/>
              </w:rPr>
              <w:t>o</w:t>
            </w:r>
            <w:r w:rsidR="00950805">
              <w:rPr>
                <w:rFonts w:ascii="Verdana" w:hAnsi="Verdana" w:cstheme="minorHAnsi"/>
                <w:sz w:val="20"/>
                <w:szCs w:val="20"/>
                <w:lang w:val="en-US"/>
              </w:rPr>
              <w:t>utside the Programme area occurring during project implementation and not specifically mentioned in the approved AF</w:t>
            </w:r>
          </w:p>
          <w:p w14:paraId="5922D24C" w14:textId="77777777" w:rsidR="007356A5" w:rsidRDefault="007356A5" w:rsidP="00DD6289">
            <w:pPr>
              <w:pStyle w:val="af6"/>
              <w:spacing w:after="0" w:line="276" w:lineRule="auto"/>
              <w:ind w:right="510"/>
              <w:jc w:val="left"/>
              <w:rPr>
                <w:rFonts w:ascii="Verdana" w:hAnsi="Verdana" w:cstheme="minorHAnsi"/>
                <w:sz w:val="20"/>
                <w:szCs w:val="20"/>
                <w:lang w:val="en-US"/>
              </w:rPr>
            </w:pPr>
          </w:p>
          <w:p w14:paraId="045E1330" w14:textId="3828CB47" w:rsidR="007356A5" w:rsidRDefault="007356A5" w:rsidP="00DD6289">
            <w:pPr>
              <w:rPr>
                <w:rFonts w:ascii="Verdana" w:hAnsi="Verdana" w:cstheme="minorHAnsi"/>
                <w:sz w:val="20"/>
                <w:szCs w:val="20"/>
                <w:lang w:val="en-US"/>
              </w:rPr>
            </w:pPr>
            <w:r>
              <w:rPr>
                <w:rFonts w:ascii="Verdana" w:hAnsi="Verdana" w:cstheme="minorHAnsi"/>
                <w:sz w:val="20"/>
                <w:szCs w:val="20"/>
                <w:lang w:val="en-US"/>
              </w:rPr>
              <w:t>-</w:t>
            </w:r>
            <w:r w:rsidRPr="007356A5">
              <w:rPr>
                <w:rFonts w:ascii="Verdana" w:hAnsi="Verdana" w:cstheme="minorHAnsi"/>
                <w:sz w:val="20"/>
                <w:szCs w:val="20"/>
                <w:lang w:val="en-US"/>
              </w:rPr>
              <w:t xml:space="preserve">Modifications related to special cases of take over </w:t>
            </w:r>
          </w:p>
          <w:p w14:paraId="100B3C09" w14:textId="77777777" w:rsidR="007356A5" w:rsidRDefault="007356A5" w:rsidP="00DD6289">
            <w:pPr>
              <w:rPr>
                <w:rFonts w:ascii="Verdana" w:hAnsi="Verdana" w:cstheme="minorHAnsi"/>
                <w:sz w:val="20"/>
                <w:szCs w:val="20"/>
                <w:lang w:val="en-US"/>
              </w:rPr>
            </w:pPr>
          </w:p>
          <w:p w14:paraId="1F4C6D4C" w14:textId="234095CB" w:rsidR="007356A5" w:rsidRPr="007356A5" w:rsidRDefault="007356A5" w:rsidP="00DD6289">
            <w:pPr>
              <w:rPr>
                <w:rFonts w:ascii="Verdana" w:hAnsi="Verdana" w:cstheme="minorHAnsi"/>
                <w:sz w:val="20"/>
                <w:szCs w:val="20"/>
                <w:lang w:val="en-US"/>
              </w:rPr>
            </w:pPr>
            <w:r>
              <w:rPr>
                <w:rFonts w:ascii="Verdana" w:hAnsi="Verdana" w:cstheme="minorHAnsi"/>
                <w:sz w:val="20"/>
                <w:szCs w:val="20"/>
                <w:lang w:val="en-US"/>
              </w:rPr>
              <w:lastRenderedPageBreak/>
              <w:t>-Modifications related to public contracts</w:t>
            </w:r>
          </w:p>
          <w:p w14:paraId="79C213D5" w14:textId="653C07CF" w:rsidR="007356A5" w:rsidRPr="00535CDB" w:rsidRDefault="007356A5" w:rsidP="00DD6289">
            <w:pPr>
              <w:rPr>
                <w:rFonts w:ascii="Verdana" w:hAnsi="Verdana" w:cstheme="minorHAnsi"/>
                <w:sz w:val="20"/>
                <w:szCs w:val="20"/>
                <w:lang w:val="en-US"/>
              </w:rPr>
            </w:pPr>
          </w:p>
        </w:tc>
        <w:tc>
          <w:tcPr>
            <w:tcW w:w="4136" w:type="dxa"/>
          </w:tcPr>
          <w:p w14:paraId="15FA777E" w14:textId="77777777" w:rsidR="00950805" w:rsidRPr="007E5D95" w:rsidRDefault="00950805" w:rsidP="00DD6289">
            <w:pPr>
              <w:pStyle w:val="af6"/>
              <w:numPr>
                <w:ilvl w:val="0"/>
                <w:numId w:val="13"/>
              </w:numPr>
              <w:spacing w:after="0" w:line="276" w:lineRule="auto"/>
              <w:ind w:left="181" w:right="33" w:firstLine="0"/>
              <w:jc w:val="left"/>
              <w:rPr>
                <w:rFonts w:ascii="Verdana" w:hAnsi="Verdana" w:cstheme="minorHAnsi"/>
                <w:b/>
                <w:bCs/>
                <w:sz w:val="20"/>
                <w:szCs w:val="20"/>
                <w:lang w:val="en-US"/>
              </w:rPr>
            </w:pPr>
            <w:r w:rsidRPr="007E5D95">
              <w:rPr>
                <w:rFonts w:ascii="Verdana" w:hAnsi="Verdana" w:cstheme="minorHAnsi"/>
                <w:b/>
                <w:bCs/>
                <w:sz w:val="20"/>
                <w:szCs w:val="20"/>
                <w:lang w:val="en-US"/>
              </w:rPr>
              <w:lastRenderedPageBreak/>
              <w:t>NOT</w:t>
            </w:r>
            <w:r w:rsidRPr="007E5D95">
              <w:rPr>
                <w:rFonts w:ascii="Verdana" w:hAnsi="Verdana" w:cstheme="minorHAnsi"/>
                <w:sz w:val="20"/>
                <w:szCs w:val="20"/>
                <w:lang w:val="en-US"/>
              </w:rPr>
              <w:t xml:space="preserve"> affecting the project’s strategic approach, scope and results</w:t>
            </w:r>
          </w:p>
          <w:p w14:paraId="257FB9DB" w14:textId="44C6E215" w:rsidR="00950805" w:rsidRPr="00535CDB" w:rsidRDefault="00950805" w:rsidP="00DD6289">
            <w:pPr>
              <w:pStyle w:val="af6"/>
              <w:numPr>
                <w:ilvl w:val="0"/>
                <w:numId w:val="13"/>
              </w:numPr>
              <w:spacing w:after="0" w:line="276" w:lineRule="auto"/>
              <w:ind w:left="187" w:right="28" w:firstLine="0"/>
              <w:jc w:val="left"/>
              <w:rPr>
                <w:rFonts w:ascii="Verdana" w:hAnsi="Verdana" w:cstheme="minorHAnsi"/>
                <w:b/>
                <w:bCs/>
                <w:sz w:val="20"/>
                <w:szCs w:val="20"/>
                <w:lang w:val="en-US"/>
              </w:rPr>
            </w:pPr>
            <w:r w:rsidRPr="007E5D95">
              <w:rPr>
                <w:rFonts w:ascii="Verdana" w:hAnsi="Verdana" w:cstheme="minorHAnsi"/>
                <w:b/>
                <w:bCs/>
                <w:sz w:val="20"/>
                <w:szCs w:val="20"/>
                <w:lang w:val="en-US"/>
              </w:rPr>
              <w:t xml:space="preserve">NOT </w:t>
            </w:r>
            <w:r w:rsidRPr="007E5D95">
              <w:rPr>
                <w:rFonts w:ascii="Verdana" w:hAnsi="Verdana" w:cstheme="minorHAnsi"/>
                <w:bCs/>
                <w:sz w:val="20"/>
                <w:szCs w:val="20"/>
                <w:lang w:val="en-US"/>
              </w:rPr>
              <w:t>affecting the approved total project budget</w:t>
            </w:r>
          </w:p>
        </w:tc>
        <w:tc>
          <w:tcPr>
            <w:tcW w:w="2686" w:type="dxa"/>
          </w:tcPr>
          <w:p w14:paraId="3009DA8E" w14:textId="59099FAF" w:rsidR="00950805" w:rsidRPr="00535CDB" w:rsidRDefault="007356A5" w:rsidP="00DD6289">
            <w:pPr>
              <w:pStyle w:val="af6"/>
              <w:spacing w:line="276" w:lineRule="auto"/>
              <w:ind w:right="175"/>
              <w:jc w:val="left"/>
              <w:rPr>
                <w:rFonts w:ascii="Verdana" w:hAnsi="Verdana" w:cstheme="minorHAnsi"/>
                <w:sz w:val="20"/>
                <w:szCs w:val="20"/>
                <w:lang w:val="en-US"/>
              </w:rPr>
            </w:pPr>
            <w:r>
              <w:rPr>
                <w:rFonts w:ascii="Verdana" w:hAnsi="Verdana" w:cstheme="minorHAnsi"/>
                <w:sz w:val="20"/>
                <w:szCs w:val="20"/>
                <w:lang w:val="en-US"/>
              </w:rPr>
              <w:t>In duly justified cases</w:t>
            </w:r>
          </w:p>
        </w:tc>
        <w:tc>
          <w:tcPr>
            <w:tcW w:w="2696" w:type="dxa"/>
          </w:tcPr>
          <w:p w14:paraId="051244D1" w14:textId="2A667D14" w:rsidR="00950805" w:rsidRPr="00535CDB" w:rsidRDefault="007356A5" w:rsidP="00DD6289">
            <w:pPr>
              <w:pStyle w:val="af6"/>
              <w:spacing w:line="276" w:lineRule="auto"/>
              <w:ind w:right="510"/>
              <w:jc w:val="left"/>
              <w:rPr>
                <w:rFonts w:ascii="Verdana" w:hAnsi="Verdana" w:cstheme="minorHAnsi"/>
                <w:sz w:val="20"/>
                <w:szCs w:val="20"/>
                <w:lang w:val="en-US"/>
              </w:rPr>
            </w:pPr>
            <w:r>
              <w:rPr>
                <w:rFonts w:ascii="Verdana" w:hAnsi="Verdana" w:cstheme="minorHAnsi"/>
                <w:sz w:val="20"/>
                <w:szCs w:val="20"/>
                <w:lang w:val="en-US"/>
              </w:rPr>
              <w:t>Procedures to be followed according to the case of the modification required</w:t>
            </w:r>
          </w:p>
        </w:tc>
      </w:tr>
      <w:tr w:rsidR="00FF616A" w:rsidRPr="007522B5" w14:paraId="213C54E6" w14:textId="77777777" w:rsidTr="0056721C">
        <w:tc>
          <w:tcPr>
            <w:tcW w:w="14050" w:type="dxa"/>
            <w:gridSpan w:val="5"/>
          </w:tcPr>
          <w:p w14:paraId="3E215EBD" w14:textId="2173AFDA" w:rsidR="00FF616A" w:rsidRPr="00535CDB" w:rsidRDefault="00FF616A" w:rsidP="00DD6289">
            <w:pPr>
              <w:pStyle w:val="af6"/>
              <w:spacing w:after="0" w:line="276" w:lineRule="auto"/>
              <w:ind w:right="510"/>
              <w:rPr>
                <w:rFonts w:ascii="Verdana" w:hAnsi="Verdana" w:cstheme="minorHAnsi"/>
                <w:sz w:val="20"/>
                <w:szCs w:val="20"/>
                <w:lang w:val="en-US"/>
              </w:rPr>
            </w:pPr>
            <w:r w:rsidRPr="00535CDB">
              <w:rPr>
                <w:rFonts w:ascii="Verdana" w:hAnsi="Verdana" w:cstheme="minorHAnsi"/>
                <w:b/>
                <w:bCs/>
                <w:color w:val="C00000"/>
                <w:sz w:val="20"/>
                <w:szCs w:val="20"/>
                <w:lang w:val="en-US"/>
              </w:rPr>
              <w:t xml:space="preserve">MODIFICATIONS </w:t>
            </w:r>
            <w:r w:rsidR="009A016F" w:rsidRPr="00535CDB">
              <w:rPr>
                <w:rFonts w:ascii="Verdana" w:hAnsi="Verdana" w:cstheme="minorHAnsi"/>
                <w:b/>
                <w:bCs/>
                <w:color w:val="C00000"/>
                <w:sz w:val="20"/>
                <w:szCs w:val="20"/>
                <w:lang w:val="en-US"/>
              </w:rPr>
              <w:t>APPROVED BY THE MC</w:t>
            </w:r>
          </w:p>
        </w:tc>
      </w:tr>
      <w:tr w:rsidR="00FF616A" w:rsidRPr="00535CDB" w14:paraId="4D670FE0" w14:textId="77777777" w:rsidTr="0056721C">
        <w:tc>
          <w:tcPr>
            <w:tcW w:w="14050" w:type="dxa"/>
            <w:gridSpan w:val="5"/>
          </w:tcPr>
          <w:p w14:paraId="2291C609" w14:textId="77777777" w:rsidR="00FF616A" w:rsidRPr="00535CDB" w:rsidRDefault="00FF616A" w:rsidP="00DD6289">
            <w:pPr>
              <w:pStyle w:val="af6"/>
              <w:spacing w:after="0" w:line="276" w:lineRule="auto"/>
              <w:ind w:right="510"/>
              <w:rPr>
                <w:rFonts w:ascii="Verdana" w:hAnsi="Verdana" w:cstheme="minorHAnsi"/>
                <w:b/>
                <w:bCs/>
                <w:color w:val="C00000"/>
                <w:sz w:val="20"/>
                <w:szCs w:val="20"/>
                <w:lang w:val="en-US"/>
              </w:rPr>
            </w:pPr>
            <w:r w:rsidRPr="00535CDB">
              <w:rPr>
                <w:rFonts w:ascii="Verdana" w:hAnsi="Verdana" w:cstheme="minorHAnsi"/>
                <w:b/>
                <w:bCs/>
                <w:sz w:val="20"/>
                <w:szCs w:val="20"/>
                <w:lang w:val="en-US"/>
              </w:rPr>
              <w:t>Partnership</w:t>
            </w:r>
          </w:p>
        </w:tc>
      </w:tr>
      <w:tr w:rsidR="00FF616A" w:rsidRPr="007522B5" w14:paraId="305D7046" w14:textId="77777777" w:rsidTr="00A92624">
        <w:tc>
          <w:tcPr>
            <w:tcW w:w="1202" w:type="dxa"/>
          </w:tcPr>
          <w:p w14:paraId="05D8DE98" w14:textId="77777777" w:rsidR="00FF616A" w:rsidRPr="00535CDB" w:rsidRDefault="00FF616A" w:rsidP="00DD6289">
            <w:pPr>
              <w:pStyle w:val="af6"/>
              <w:spacing w:after="0" w:line="276" w:lineRule="auto"/>
              <w:ind w:right="510"/>
              <w:rPr>
                <w:rFonts w:ascii="Verdana" w:hAnsi="Verdana" w:cstheme="minorHAnsi"/>
                <w:b/>
                <w:bCs/>
                <w:sz w:val="20"/>
                <w:szCs w:val="20"/>
                <w:lang w:val="en-US"/>
              </w:rPr>
            </w:pPr>
          </w:p>
        </w:tc>
        <w:tc>
          <w:tcPr>
            <w:tcW w:w="3330" w:type="dxa"/>
          </w:tcPr>
          <w:p w14:paraId="6BE01501" w14:textId="765A8599" w:rsidR="00FF616A" w:rsidRPr="00535CDB" w:rsidRDefault="00FF616A" w:rsidP="00DD6289">
            <w:pPr>
              <w:pStyle w:val="af6"/>
              <w:numPr>
                <w:ilvl w:val="0"/>
                <w:numId w:val="13"/>
              </w:numPr>
              <w:spacing w:after="0" w:line="276" w:lineRule="auto"/>
              <w:ind w:left="225" w:right="41" w:firstLine="0"/>
              <w:jc w:val="left"/>
              <w:rPr>
                <w:rFonts w:ascii="Verdana" w:hAnsi="Verdana" w:cstheme="minorHAnsi"/>
                <w:sz w:val="20"/>
                <w:szCs w:val="20"/>
                <w:lang w:val="en-US"/>
              </w:rPr>
            </w:pPr>
            <w:r w:rsidRPr="00535CDB">
              <w:rPr>
                <w:rFonts w:ascii="Verdana" w:hAnsi="Verdana" w:cstheme="minorHAnsi"/>
                <w:sz w:val="20"/>
                <w:szCs w:val="20"/>
                <w:lang w:val="en-US"/>
              </w:rPr>
              <w:t xml:space="preserve">Replacement of a </w:t>
            </w:r>
            <w:r w:rsidR="009A016F" w:rsidRPr="00535CDB">
              <w:rPr>
                <w:rFonts w:ascii="Verdana" w:hAnsi="Verdana" w:cstheme="minorHAnsi"/>
                <w:sz w:val="20"/>
                <w:szCs w:val="20"/>
                <w:lang w:val="en-US"/>
              </w:rPr>
              <w:t>p</w:t>
            </w:r>
            <w:r w:rsidRPr="00535CDB">
              <w:rPr>
                <w:rFonts w:ascii="Verdana" w:hAnsi="Verdana" w:cstheme="minorHAnsi"/>
                <w:sz w:val="20"/>
                <w:szCs w:val="20"/>
                <w:lang w:val="en-US"/>
              </w:rPr>
              <w:t xml:space="preserve">roject </w:t>
            </w:r>
            <w:r w:rsidR="009A016F" w:rsidRPr="00535CDB">
              <w:rPr>
                <w:rFonts w:ascii="Verdana" w:hAnsi="Verdana" w:cstheme="minorHAnsi"/>
                <w:sz w:val="20"/>
                <w:szCs w:val="20"/>
                <w:lang w:val="en-US"/>
              </w:rPr>
              <w:t>b</w:t>
            </w:r>
            <w:r w:rsidRPr="00535CDB">
              <w:rPr>
                <w:rFonts w:ascii="Verdana" w:hAnsi="Verdana" w:cstheme="minorHAnsi"/>
                <w:sz w:val="20"/>
                <w:szCs w:val="20"/>
                <w:lang w:val="en-US"/>
              </w:rPr>
              <w:t>eneficiary</w:t>
            </w:r>
          </w:p>
          <w:p w14:paraId="0E92B284" w14:textId="77777777" w:rsidR="00FF616A" w:rsidRPr="00535CDB" w:rsidRDefault="00FF616A" w:rsidP="00DD6289">
            <w:pPr>
              <w:pStyle w:val="af6"/>
              <w:spacing w:line="276" w:lineRule="auto"/>
              <w:ind w:right="41"/>
              <w:jc w:val="left"/>
              <w:rPr>
                <w:rFonts w:ascii="Verdana" w:hAnsi="Verdana" w:cstheme="minorHAnsi"/>
                <w:b/>
                <w:bCs/>
                <w:sz w:val="20"/>
                <w:szCs w:val="20"/>
                <w:lang w:val="en-US"/>
              </w:rPr>
            </w:pPr>
          </w:p>
        </w:tc>
        <w:tc>
          <w:tcPr>
            <w:tcW w:w="4136" w:type="dxa"/>
          </w:tcPr>
          <w:p w14:paraId="2CD71BD7" w14:textId="77777777" w:rsidR="00FF616A" w:rsidRPr="00535CDB" w:rsidRDefault="00FF616A" w:rsidP="00DD6289">
            <w:pPr>
              <w:pStyle w:val="af6"/>
              <w:spacing w:line="276" w:lineRule="auto"/>
              <w:ind w:right="33"/>
              <w:jc w:val="left"/>
              <w:rPr>
                <w:rFonts w:ascii="Verdana" w:hAnsi="Verdana" w:cstheme="minorHAnsi"/>
                <w:sz w:val="20"/>
                <w:szCs w:val="20"/>
                <w:lang w:val="en-US"/>
              </w:rPr>
            </w:pPr>
            <w:r w:rsidRPr="00535CDB">
              <w:rPr>
                <w:rFonts w:ascii="Verdana" w:hAnsi="Verdana" w:cstheme="minorHAnsi"/>
                <w:b/>
                <w:bCs/>
                <w:sz w:val="20"/>
                <w:szCs w:val="20"/>
                <w:lang w:val="en-US"/>
              </w:rPr>
              <w:t>New beneficiary</w:t>
            </w:r>
            <w:r w:rsidRPr="00535CDB">
              <w:rPr>
                <w:rFonts w:ascii="Verdana" w:hAnsi="Verdana" w:cstheme="minorHAnsi"/>
                <w:sz w:val="20"/>
                <w:szCs w:val="20"/>
                <w:lang w:val="en-US"/>
              </w:rPr>
              <w:t xml:space="preserve">: same expertise; preferably active in the same field as the one withdrawing, competent to implement the allocated project activities without changing their nature, nor affecting the deliverables and results of the approved AF </w:t>
            </w:r>
          </w:p>
        </w:tc>
        <w:tc>
          <w:tcPr>
            <w:tcW w:w="2686" w:type="dxa"/>
          </w:tcPr>
          <w:p w14:paraId="5353CF30" w14:textId="09C43665" w:rsidR="00FF616A" w:rsidRPr="00535CDB" w:rsidRDefault="00A2794E" w:rsidP="00DD6289">
            <w:pPr>
              <w:pStyle w:val="af6"/>
              <w:spacing w:line="276" w:lineRule="auto"/>
              <w:ind w:right="175"/>
              <w:jc w:val="left"/>
              <w:rPr>
                <w:rFonts w:ascii="Verdana" w:hAnsi="Verdana" w:cstheme="minorHAnsi"/>
                <w:b/>
                <w:bCs/>
                <w:sz w:val="20"/>
                <w:szCs w:val="20"/>
                <w:lang w:val="en-US"/>
              </w:rPr>
            </w:pPr>
            <w:r w:rsidRPr="00535CDB">
              <w:rPr>
                <w:rFonts w:ascii="Verdana" w:hAnsi="Verdana" w:cstheme="minorHAnsi"/>
                <w:sz w:val="20"/>
                <w:szCs w:val="20"/>
                <w:lang w:val="en-US"/>
              </w:rPr>
              <w:t>If required</w:t>
            </w:r>
            <w:r w:rsidR="00FF616A" w:rsidRPr="00535CDB">
              <w:rPr>
                <w:rFonts w:ascii="Verdana" w:hAnsi="Verdana" w:cstheme="minorHAnsi"/>
                <w:sz w:val="20"/>
                <w:szCs w:val="20"/>
                <w:lang w:val="en-US"/>
              </w:rPr>
              <w:t xml:space="preserve"> during the project</w:t>
            </w:r>
            <w:r w:rsidRPr="00535CDB">
              <w:rPr>
                <w:rFonts w:ascii="Verdana" w:hAnsi="Verdana" w:cstheme="minorHAnsi"/>
                <w:sz w:val="20"/>
                <w:szCs w:val="20"/>
                <w:lang w:val="en-US"/>
              </w:rPr>
              <w:t>’s</w:t>
            </w:r>
            <w:r w:rsidR="00FF616A" w:rsidRPr="00535CDB">
              <w:rPr>
                <w:rFonts w:ascii="Verdana" w:hAnsi="Verdana" w:cstheme="minorHAnsi"/>
                <w:sz w:val="20"/>
                <w:szCs w:val="20"/>
                <w:lang w:val="en-US"/>
              </w:rPr>
              <w:t xml:space="preserve"> lifetime</w:t>
            </w:r>
          </w:p>
        </w:tc>
        <w:tc>
          <w:tcPr>
            <w:tcW w:w="2696" w:type="dxa"/>
          </w:tcPr>
          <w:p w14:paraId="699D83F1" w14:textId="140B7F10" w:rsidR="00A2794E" w:rsidRPr="00535CDB" w:rsidRDefault="00A2794E" w:rsidP="00DD6289">
            <w:pPr>
              <w:pStyle w:val="af6"/>
              <w:numPr>
                <w:ilvl w:val="0"/>
                <w:numId w:val="13"/>
              </w:numPr>
              <w:spacing w:after="0" w:line="276" w:lineRule="auto"/>
              <w:ind w:left="183" w:firstLine="0"/>
              <w:jc w:val="left"/>
              <w:rPr>
                <w:rFonts w:ascii="Verdana" w:hAnsi="Verdana" w:cstheme="minorHAnsi"/>
                <w:sz w:val="20"/>
                <w:szCs w:val="20"/>
                <w:lang w:val="en-US"/>
              </w:rPr>
            </w:pPr>
            <w:r w:rsidRPr="00535CDB">
              <w:rPr>
                <w:rFonts w:ascii="Verdana" w:hAnsi="Verdana" w:cstheme="minorHAnsi"/>
                <w:sz w:val="20"/>
                <w:szCs w:val="20"/>
                <w:lang w:val="en-US"/>
              </w:rPr>
              <w:t>Should be integrated in the AF in MIS before the verification of respective costs.</w:t>
            </w:r>
          </w:p>
          <w:p w14:paraId="2720CCCC" w14:textId="71DA3FDF" w:rsidR="00FF616A" w:rsidRPr="00535CDB" w:rsidRDefault="00A2794E" w:rsidP="00DD6289">
            <w:pPr>
              <w:pStyle w:val="af6"/>
              <w:numPr>
                <w:ilvl w:val="0"/>
                <w:numId w:val="13"/>
              </w:numPr>
              <w:spacing w:after="0" w:line="276" w:lineRule="auto"/>
              <w:ind w:left="183" w:firstLine="0"/>
              <w:jc w:val="left"/>
              <w:rPr>
                <w:rFonts w:ascii="Verdana" w:hAnsi="Verdana" w:cstheme="minorHAnsi"/>
                <w:b/>
                <w:bCs/>
                <w:sz w:val="20"/>
                <w:szCs w:val="20"/>
                <w:lang w:val="en-US"/>
              </w:rPr>
            </w:pPr>
            <w:r w:rsidRPr="00535CDB">
              <w:rPr>
                <w:rFonts w:ascii="Verdana" w:hAnsi="Verdana" w:cstheme="minorHAnsi"/>
                <w:sz w:val="20"/>
                <w:szCs w:val="20"/>
                <w:lang w:val="en-US"/>
              </w:rPr>
              <w:t xml:space="preserve">Amendment to the </w:t>
            </w:r>
            <w:r w:rsidR="00FF616A" w:rsidRPr="00535CDB">
              <w:rPr>
                <w:rFonts w:ascii="Verdana" w:hAnsi="Verdana" w:cstheme="minorHAnsi"/>
                <w:sz w:val="20"/>
                <w:szCs w:val="20"/>
                <w:lang w:val="en-US"/>
              </w:rPr>
              <w:t xml:space="preserve">SC </w:t>
            </w:r>
            <w:r w:rsidRPr="00535CDB">
              <w:rPr>
                <w:rFonts w:ascii="Verdana" w:hAnsi="Verdana" w:cstheme="minorHAnsi"/>
                <w:sz w:val="20"/>
                <w:szCs w:val="20"/>
                <w:lang w:val="en-US"/>
              </w:rPr>
              <w:t xml:space="preserve">to be signed </w:t>
            </w:r>
          </w:p>
        </w:tc>
      </w:tr>
      <w:tr w:rsidR="00FF616A" w:rsidRPr="007522B5" w14:paraId="04F4B870" w14:textId="77777777" w:rsidTr="00A92624">
        <w:tc>
          <w:tcPr>
            <w:tcW w:w="1202" w:type="dxa"/>
          </w:tcPr>
          <w:p w14:paraId="0BA8EFD2" w14:textId="77777777" w:rsidR="00FF616A" w:rsidRPr="00535CDB" w:rsidRDefault="00FF616A" w:rsidP="00DD6289">
            <w:pPr>
              <w:pStyle w:val="af6"/>
              <w:spacing w:after="0" w:line="276" w:lineRule="auto"/>
              <w:ind w:right="510"/>
              <w:rPr>
                <w:rFonts w:ascii="Verdana" w:hAnsi="Verdana" w:cstheme="minorHAnsi"/>
                <w:b/>
                <w:bCs/>
                <w:sz w:val="20"/>
                <w:szCs w:val="20"/>
                <w:lang w:val="en-US"/>
              </w:rPr>
            </w:pPr>
          </w:p>
        </w:tc>
        <w:tc>
          <w:tcPr>
            <w:tcW w:w="3330" w:type="dxa"/>
          </w:tcPr>
          <w:p w14:paraId="6B04FC37" w14:textId="0F9A4965" w:rsidR="00FF616A" w:rsidRPr="00535CDB" w:rsidRDefault="00FF616A" w:rsidP="00DD6289">
            <w:pPr>
              <w:pStyle w:val="af6"/>
              <w:numPr>
                <w:ilvl w:val="0"/>
                <w:numId w:val="13"/>
              </w:numPr>
              <w:spacing w:after="0" w:line="276" w:lineRule="auto"/>
              <w:ind w:left="225" w:right="41" w:firstLine="0"/>
              <w:jc w:val="left"/>
              <w:rPr>
                <w:rFonts w:ascii="Verdana" w:hAnsi="Verdana" w:cstheme="minorHAnsi"/>
                <w:sz w:val="20"/>
                <w:szCs w:val="20"/>
                <w:lang w:val="en-US"/>
              </w:rPr>
            </w:pPr>
            <w:r w:rsidRPr="00535CDB">
              <w:rPr>
                <w:rFonts w:ascii="Verdana" w:hAnsi="Verdana" w:cstheme="minorHAnsi"/>
                <w:sz w:val="20"/>
                <w:szCs w:val="20"/>
                <w:lang w:val="en-US"/>
              </w:rPr>
              <w:t xml:space="preserve">Withdrawal of a </w:t>
            </w:r>
            <w:r w:rsidR="00A2794E" w:rsidRPr="00535CDB">
              <w:rPr>
                <w:rFonts w:ascii="Verdana" w:hAnsi="Verdana" w:cstheme="minorHAnsi"/>
                <w:sz w:val="20"/>
                <w:szCs w:val="20"/>
                <w:lang w:val="en-US"/>
              </w:rPr>
              <w:t xml:space="preserve">project beneficiary </w:t>
            </w:r>
            <w:r w:rsidRPr="00535CDB">
              <w:rPr>
                <w:rFonts w:ascii="Verdana" w:hAnsi="Verdana" w:cstheme="minorHAnsi"/>
                <w:sz w:val="20"/>
                <w:szCs w:val="20"/>
                <w:lang w:val="en-US"/>
              </w:rPr>
              <w:t>with</w:t>
            </w:r>
            <w:r w:rsidR="00A2794E" w:rsidRPr="00535CDB">
              <w:rPr>
                <w:rFonts w:ascii="Verdana" w:hAnsi="Verdana" w:cstheme="minorHAnsi"/>
                <w:sz w:val="20"/>
                <w:szCs w:val="20"/>
                <w:lang w:val="en-US"/>
              </w:rPr>
              <w:t xml:space="preserve">out </w:t>
            </w:r>
            <w:r w:rsidRPr="00535CDB">
              <w:rPr>
                <w:rFonts w:ascii="Verdana" w:hAnsi="Verdana" w:cstheme="minorHAnsi"/>
                <w:sz w:val="20"/>
                <w:szCs w:val="20"/>
                <w:lang w:val="en-US"/>
              </w:rPr>
              <w:t>replacement</w:t>
            </w:r>
          </w:p>
        </w:tc>
        <w:tc>
          <w:tcPr>
            <w:tcW w:w="4136" w:type="dxa"/>
          </w:tcPr>
          <w:p w14:paraId="394CBB46" w14:textId="2CFE6D73" w:rsidR="00FF616A" w:rsidRPr="00535CDB" w:rsidRDefault="00FF616A" w:rsidP="00DD6289">
            <w:pPr>
              <w:pStyle w:val="af6"/>
              <w:spacing w:after="0" w:line="276" w:lineRule="auto"/>
              <w:ind w:right="33"/>
              <w:jc w:val="left"/>
              <w:rPr>
                <w:rFonts w:ascii="Verdana" w:hAnsi="Verdana" w:cstheme="minorHAnsi"/>
                <w:sz w:val="20"/>
                <w:szCs w:val="20"/>
                <w:lang w:val="en-US"/>
              </w:rPr>
            </w:pPr>
            <w:r w:rsidRPr="00535CDB">
              <w:rPr>
                <w:rFonts w:ascii="Verdana" w:hAnsi="Verdana" w:cstheme="minorHAnsi"/>
                <w:sz w:val="20"/>
                <w:szCs w:val="20"/>
                <w:lang w:val="en-US"/>
              </w:rPr>
              <w:t xml:space="preserve">Only core activities, essential for the successful implementation of the project and the achievement of the project/Programme targets, may be transferred, along with </w:t>
            </w:r>
            <w:r w:rsidR="00A2794E" w:rsidRPr="00535CDB">
              <w:rPr>
                <w:rFonts w:ascii="Verdana" w:hAnsi="Verdana" w:cstheme="minorHAnsi"/>
                <w:sz w:val="20"/>
                <w:szCs w:val="20"/>
                <w:lang w:val="en-US"/>
              </w:rPr>
              <w:t xml:space="preserve">the respective </w:t>
            </w:r>
            <w:r w:rsidRPr="00535CDB">
              <w:rPr>
                <w:rFonts w:ascii="Verdana" w:hAnsi="Verdana" w:cstheme="minorHAnsi"/>
                <w:sz w:val="20"/>
                <w:szCs w:val="20"/>
                <w:lang w:val="en-US"/>
              </w:rPr>
              <w:t>budget, to the remaining PBs.</w:t>
            </w:r>
          </w:p>
          <w:p w14:paraId="4FB9387B" w14:textId="77777777" w:rsidR="00FF616A" w:rsidRPr="00535CDB" w:rsidRDefault="00FF616A" w:rsidP="00DD6289">
            <w:pPr>
              <w:pStyle w:val="af6"/>
              <w:spacing w:after="0" w:line="276" w:lineRule="auto"/>
              <w:ind w:right="33"/>
              <w:jc w:val="left"/>
              <w:rPr>
                <w:rFonts w:ascii="Verdana" w:hAnsi="Verdana" w:cstheme="minorHAnsi"/>
                <w:sz w:val="20"/>
                <w:szCs w:val="20"/>
                <w:lang w:val="en-US"/>
              </w:rPr>
            </w:pPr>
          </w:p>
          <w:p w14:paraId="0FB8AE8A" w14:textId="77777777" w:rsidR="00FF616A" w:rsidRPr="00535CDB" w:rsidRDefault="00FF616A" w:rsidP="00DD6289">
            <w:pPr>
              <w:pStyle w:val="af6"/>
              <w:spacing w:after="0" w:line="276" w:lineRule="auto"/>
              <w:ind w:right="33"/>
              <w:jc w:val="left"/>
              <w:rPr>
                <w:rFonts w:ascii="Verdana" w:hAnsi="Verdana" w:cstheme="minorHAnsi"/>
                <w:sz w:val="20"/>
                <w:szCs w:val="20"/>
                <w:lang w:val="en-US"/>
              </w:rPr>
            </w:pPr>
            <w:r w:rsidRPr="00535CDB">
              <w:rPr>
                <w:rFonts w:ascii="Verdana" w:hAnsi="Verdana" w:cstheme="minorHAnsi"/>
                <w:sz w:val="20"/>
                <w:szCs w:val="20"/>
                <w:lang w:val="en-US"/>
              </w:rPr>
              <w:t xml:space="preserve">See also “Reallocation of resources between beneficiaries from </w:t>
            </w:r>
            <w:r w:rsidRPr="00535CDB">
              <w:rPr>
                <w:rFonts w:ascii="Verdana" w:hAnsi="Verdana" w:cstheme="minorHAnsi"/>
                <w:b/>
                <w:bCs/>
                <w:sz w:val="20"/>
                <w:szCs w:val="20"/>
                <w:lang w:val="en-US"/>
              </w:rPr>
              <w:t>different</w:t>
            </w:r>
            <w:r w:rsidRPr="00535CDB">
              <w:rPr>
                <w:rFonts w:ascii="Verdana" w:hAnsi="Verdana" w:cstheme="minorHAnsi"/>
                <w:sz w:val="20"/>
                <w:szCs w:val="20"/>
                <w:lang w:val="en-US"/>
              </w:rPr>
              <w:t xml:space="preserve"> Member States”</w:t>
            </w:r>
          </w:p>
          <w:p w14:paraId="3B0C8E2B" w14:textId="77777777" w:rsidR="00FF616A" w:rsidRPr="00535CDB" w:rsidRDefault="00FF616A" w:rsidP="00DD6289">
            <w:pPr>
              <w:pStyle w:val="af6"/>
              <w:spacing w:line="276" w:lineRule="auto"/>
              <w:ind w:right="33"/>
              <w:jc w:val="left"/>
              <w:rPr>
                <w:rFonts w:ascii="Verdana" w:hAnsi="Verdana" w:cstheme="minorHAnsi"/>
                <w:sz w:val="20"/>
                <w:szCs w:val="20"/>
                <w:lang w:val="en-US"/>
              </w:rPr>
            </w:pPr>
          </w:p>
        </w:tc>
        <w:tc>
          <w:tcPr>
            <w:tcW w:w="2686" w:type="dxa"/>
          </w:tcPr>
          <w:p w14:paraId="6BB6DDA3" w14:textId="37B9B2BD" w:rsidR="00FF616A" w:rsidRPr="00535CDB" w:rsidRDefault="00A2794E" w:rsidP="00DD6289">
            <w:pPr>
              <w:pStyle w:val="af6"/>
              <w:spacing w:after="0" w:line="276" w:lineRule="auto"/>
              <w:ind w:right="175"/>
              <w:jc w:val="left"/>
              <w:rPr>
                <w:rFonts w:ascii="Verdana" w:hAnsi="Verdana" w:cstheme="minorHAnsi"/>
                <w:sz w:val="20"/>
                <w:szCs w:val="20"/>
                <w:lang w:val="en-US"/>
              </w:rPr>
            </w:pPr>
            <w:r w:rsidRPr="00535CDB">
              <w:rPr>
                <w:rFonts w:ascii="Verdana" w:hAnsi="Verdana" w:cstheme="minorHAnsi"/>
                <w:sz w:val="20"/>
                <w:szCs w:val="20"/>
                <w:lang w:val="en-US"/>
              </w:rPr>
              <w:t xml:space="preserve">If required during the project’s lifetime </w:t>
            </w:r>
          </w:p>
        </w:tc>
        <w:tc>
          <w:tcPr>
            <w:tcW w:w="2696" w:type="dxa"/>
          </w:tcPr>
          <w:p w14:paraId="45D2FD30" w14:textId="29D42062" w:rsidR="00A2794E" w:rsidRPr="00535CDB" w:rsidRDefault="00A2794E" w:rsidP="00DD6289">
            <w:pPr>
              <w:pStyle w:val="af6"/>
              <w:numPr>
                <w:ilvl w:val="0"/>
                <w:numId w:val="13"/>
              </w:numPr>
              <w:spacing w:after="0" w:line="276" w:lineRule="auto"/>
              <w:ind w:left="183" w:firstLine="0"/>
              <w:jc w:val="left"/>
              <w:rPr>
                <w:rFonts w:ascii="Verdana" w:hAnsi="Verdana" w:cstheme="minorHAnsi"/>
                <w:sz w:val="20"/>
                <w:szCs w:val="20"/>
                <w:lang w:val="en-US"/>
              </w:rPr>
            </w:pPr>
            <w:r w:rsidRPr="00535CDB">
              <w:rPr>
                <w:rFonts w:ascii="Verdana" w:hAnsi="Verdana" w:cstheme="minorHAnsi"/>
                <w:sz w:val="20"/>
                <w:szCs w:val="20"/>
                <w:lang w:val="en-US"/>
              </w:rPr>
              <w:t>Should be integrated in the AF in MIS before the verification of respective costs.</w:t>
            </w:r>
          </w:p>
          <w:p w14:paraId="6161A422" w14:textId="3B8C0CEA" w:rsidR="00FF616A" w:rsidRPr="00535CDB" w:rsidRDefault="00A2794E" w:rsidP="00DD6289">
            <w:pPr>
              <w:pStyle w:val="af6"/>
              <w:numPr>
                <w:ilvl w:val="0"/>
                <w:numId w:val="13"/>
              </w:numPr>
              <w:spacing w:after="0" w:line="276" w:lineRule="auto"/>
              <w:ind w:left="183" w:firstLine="0"/>
              <w:jc w:val="left"/>
              <w:rPr>
                <w:rFonts w:ascii="Verdana" w:hAnsi="Verdana" w:cstheme="minorHAnsi"/>
                <w:sz w:val="20"/>
                <w:szCs w:val="20"/>
                <w:lang w:val="en-US"/>
              </w:rPr>
            </w:pPr>
            <w:r w:rsidRPr="00535CDB">
              <w:rPr>
                <w:rFonts w:ascii="Verdana" w:hAnsi="Verdana" w:cstheme="minorHAnsi"/>
                <w:sz w:val="20"/>
                <w:szCs w:val="20"/>
                <w:lang w:val="en-US"/>
              </w:rPr>
              <w:t>Amendment to the</w:t>
            </w:r>
            <w:r w:rsidR="00FF616A" w:rsidRPr="00535CDB">
              <w:rPr>
                <w:rFonts w:ascii="Verdana" w:hAnsi="Verdana" w:cstheme="minorHAnsi"/>
                <w:sz w:val="20"/>
                <w:szCs w:val="20"/>
                <w:lang w:val="en-US"/>
              </w:rPr>
              <w:t xml:space="preserve"> SC </w:t>
            </w:r>
            <w:r w:rsidRPr="00535CDB">
              <w:rPr>
                <w:rFonts w:ascii="Verdana" w:hAnsi="Verdana" w:cstheme="minorHAnsi"/>
                <w:sz w:val="20"/>
                <w:szCs w:val="20"/>
                <w:lang w:val="en-US"/>
              </w:rPr>
              <w:t>to be signed</w:t>
            </w:r>
          </w:p>
          <w:p w14:paraId="79E2982C" w14:textId="337BB4FC" w:rsidR="00FF616A" w:rsidRPr="00535CDB" w:rsidRDefault="00FF616A" w:rsidP="00DD6289">
            <w:pPr>
              <w:pStyle w:val="af6"/>
              <w:spacing w:after="0" w:line="276" w:lineRule="auto"/>
              <w:jc w:val="left"/>
              <w:rPr>
                <w:rFonts w:ascii="Verdana" w:hAnsi="Verdana" w:cstheme="minorHAnsi"/>
                <w:sz w:val="20"/>
                <w:szCs w:val="20"/>
                <w:lang w:val="en-US"/>
              </w:rPr>
            </w:pPr>
          </w:p>
        </w:tc>
      </w:tr>
      <w:tr w:rsidR="00FF616A" w:rsidRPr="007522B5" w14:paraId="76DEADB8" w14:textId="77777777" w:rsidTr="00A92624">
        <w:tc>
          <w:tcPr>
            <w:tcW w:w="1202" w:type="dxa"/>
          </w:tcPr>
          <w:p w14:paraId="1A047108" w14:textId="77777777" w:rsidR="00FF616A" w:rsidRPr="00535CDB" w:rsidRDefault="00FF616A" w:rsidP="00DD6289">
            <w:pPr>
              <w:pStyle w:val="af6"/>
              <w:spacing w:after="0" w:line="276" w:lineRule="auto"/>
              <w:ind w:right="510"/>
              <w:rPr>
                <w:rFonts w:ascii="Verdana" w:hAnsi="Verdana" w:cstheme="minorHAnsi"/>
                <w:b/>
                <w:bCs/>
                <w:sz w:val="20"/>
                <w:szCs w:val="20"/>
                <w:lang w:val="en-US"/>
              </w:rPr>
            </w:pPr>
          </w:p>
        </w:tc>
        <w:tc>
          <w:tcPr>
            <w:tcW w:w="3330" w:type="dxa"/>
          </w:tcPr>
          <w:p w14:paraId="3770FE8C" w14:textId="77777777" w:rsidR="00FF616A" w:rsidRPr="00535CDB" w:rsidRDefault="00FF616A" w:rsidP="00DD6289">
            <w:pPr>
              <w:pStyle w:val="af6"/>
              <w:numPr>
                <w:ilvl w:val="0"/>
                <w:numId w:val="13"/>
              </w:numPr>
              <w:spacing w:after="0" w:line="276" w:lineRule="auto"/>
              <w:ind w:left="225" w:right="41" w:firstLine="0"/>
              <w:jc w:val="left"/>
              <w:rPr>
                <w:rFonts w:ascii="Verdana" w:hAnsi="Verdana" w:cstheme="minorHAnsi"/>
                <w:sz w:val="20"/>
                <w:szCs w:val="20"/>
                <w:lang w:val="en-US"/>
              </w:rPr>
            </w:pPr>
            <w:r w:rsidRPr="00535CDB">
              <w:rPr>
                <w:rFonts w:ascii="Verdana" w:hAnsi="Verdana" w:cstheme="minorHAnsi"/>
                <w:sz w:val="20"/>
                <w:szCs w:val="20"/>
                <w:lang w:val="en-US"/>
              </w:rPr>
              <w:t>Addition of new beneficiaries</w:t>
            </w:r>
          </w:p>
        </w:tc>
        <w:tc>
          <w:tcPr>
            <w:tcW w:w="4136" w:type="dxa"/>
          </w:tcPr>
          <w:p w14:paraId="04E21502" w14:textId="77777777" w:rsidR="00FF616A" w:rsidRPr="00535CDB" w:rsidRDefault="00FF616A" w:rsidP="00DD6289">
            <w:pPr>
              <w:pStyle w:val="af6"/>
              <w:numPr>
                <w:ilvl w:val="0"/>
                <w:numId w:val="13"/>
              </w:numPr>
              <w:tabs>
                <w:tab w:val="left" w:pos="3010"/>
              </w:tabs>
              <w:spacing w:after="0" w:line="276" w:lineRule="auto"/>
              <w:ind w:left="175" w:right="175" w:firstLine="0"/>
              <w:jc w:val="left"/>
              <w:rPr>
                <w:rFonts w:ascii="Verdana" w:hAnsi="Verdana" w:cstheme="minorHAnsi"/>
                <w:sz w:val="20"/>
                <w:szCs w:val="20"/>
                <w:lang w:val="en-US"/>
              </w:rPr>
            </w:pPr>
            <w:r w:rsidRPr="00535CDB">
              <w:rPr>
                <w:rFonts w:ascii="Verdana" w:hAnsi="Verdana" w:cstheme="minorHAnsi"/>
                <w:sz w:val="20"/>
                <w:szCs w:val="20"/>
                <w:lang w:val="en-US"/>
              </w:rPr>
              <w:t>additional activities/budget/deliverables/ output/results</w:t>
            </w:r>
          </w:p>
          <w:p w14:paraId="704CA086" w14:textId="77777777" w:rsidR="00FF616A" w:rsidRPr="00535CDB" w:rsidRDefault="00FF616A" w:rsidP="00DD6289">
            <w:pPr>
              <w:pStyle w:val="af6"/>
              <w:numPr>
                <w:ilvl w:val="0"/>
                <w:numId w:val="13"/>
              </w:numPr>
              <w:tabs>
                <w:tab w:val="left" w:pos="3010"/>
              </w:tabs>
              <w:spacing w:after="0" w:line="276" w:lineRule="auto"/>
              <w:ind w:left="175" w:right="175" w:firstLine="0"/>
              <w:jc w:val="left"/>
              <w:rPr>
                <w:rFonts w:ascii="Verdana" w:hAnsi="Verdana" w:cstheme="minorHAnsi"/>
                <w:sz w:val="20"/>
                <w:szCs w:val="20"/>
                <w:lang w:val="en-US"/>
              </w:rPr>
            </w:pPr>
            <w:r w:rsidRPr="00535CDB">
              <w:rPr>
                <w:rFonts w:ascii="Verdana" w:hAnsi="Verdana" w:cstheme="minorHAnsi"/>
                <w:sz w:val="20"/>
                <w:szCs w:val="20"/>
                <w:lang w:val="en-US"/>
              </w:rPr>
              <w:lastRenderedPageBreak/>
              <w:t>bringing added value to the project and the Programme</w:t>
            </w:r>
          </w:p>
        </w:tc>
        <w:tc>
          <w:tcPr>
            <w:tcW w:w="2686" w:type="dxa"/>
          </w:tcPr>
          <w:p w14:paraId="46B73ABA" w14:textId="2BDB0522" w:rsidR="00FF616A" w:rsidRPr="00535CDB" w:rsidRDefault="00A2794E" w:rsidP="00DD6289">
            <w:pPr>
              <w:pStyle w:val="af6"/>
              <w:tabs>
                <w:tab w:val="left" w:pos="2116"/>
              </w:tabs>
              <w:spacing w:line="276" w:lineRule="auto"/>
              <w:ind w:right="175"/>
              <w:jc w:val="left"/>
              <w:rPr>
                <w:rFonts w:ascii="Verdana" w:hAnsi="Verdana" w:cstheme="minorHAnsi"/>
                <w:sz w:val="20"/>
                <w:szCs w:val="20"/>
                <w:lang w:val="en-US"/>
              </w:rPr>
            </w:pPr>
            <w:r w:rsidRPr="00535CDB">
              <w:rPr>
                <w:rFonts w:ascii="Verdana" w:hAnsi="Verdana" w:cstheme="minorHAnsi"/>
                <w:sz w:val="20"/>
                <w:szCs w:val="20"/>
                <w:lang w:val="en-US"/>
              </w:rPr>
              <w:lastRenderedPageBreak/>
              <w:t xml:space="preserve">In duly justified cases </w:t>
            </w:r>
          </w:p>
        </w:tc>
        <w:tc>
          <w:tcPr>
            <w:tcW w:w="2696" w:type="dxa"/>
          </w:tcPr>
          <w:p w14:paraId="44836760" w14:textId="593518AD" w:rsidR="00A2794E" w:rsidRPr="00535CDB" w:rsidRDefault="00A2794E" w:rsidP="00DD6289">
            <w:pPr>
              <w:pStyle w:val="af6"/>
              <w:numPr>
                <w:ilvl w:val="0"/>
                <w:numId w:val="13"/>
              </w:numPr>
              <w:spacing w:after="0" w:line="276" w:lineRule="auto"/>
              <w:ind w:left="183" w:firstLine="0"/>
              <w:jc w:val="left"/>
              <w:rPr>
                <w:rFonts w:ascii="Verdana" w:hAnsi="Verdana" w:cstheme="minorHAnsi"/>
                <w:sz w:val="20"/>
                <w:szCs w:val="20"/>
                <w:lang w:val="en-US"/>
              </w:rPr>
            </w:pPr>
            <w:r w:rsidRPr="00535CDB">
              <w:rPr>
                <w:rFonts w:ascii="Verdana" w:hAnsi="Verdana" w:cstheme="minorHAnsi"/>
                <w:sz w:val="20"/>
                <w:szCs w:val="20"/>
                <w:lang w:val="en-US"/>
              </w:rPr>
              <w:t>Should be integrated in the AF in MIS  before the verification of respective costs.</w:t>
            </w:r>
          </w:p>
          <w:p w14:paraId="7E54C9C2" w14:textId="766C6922" w:rsidR="00FF616A" w:rsidRPr="00535CDB" w:rsidRDefault="00A2794E" w:rsidP="00DD6289">
            <w:pPr>
              <w:pStyle w:val="af6"/>
              <w:numPr>
                <w:ilvl w:val="0"/>
                <w:numId w:val="13"/>
              </w:numPr>
              <w:spacing w:after="0" w:line="276" w:lineRule="auto"/>
              <w:ind w:left="183" w:firstLine="0"/>
              <w:jc w:val="left"/>
              <w:rPr>
                <w:rFonts w:ascii="Verdana" w:hAnsi="Verdana" w:cstheme="minorHAnsi"/>
                <w:sz w:val="20"/>
                <w:szCs w:val="20"/>
                <w:lang w:val="en-US"/>
              </w:rPr>
            </w:pPr>
            <w:r w:rsidRPr="00535CDB">
              <w:rPr>
                <w:rFonts w:ascii="Verdana" w:hAnsi="Verdana" w:cstheme="minorHAnsi"/>
                <w:sz w:val="20"/>
                <w:szCs w:val="20"/>
                <w:lang w:val="en-US"/>
              </w:rPr>
              <w:lastRenderedPageBreak/>
              <w:t>Amendment to the SC to be signed</w:t>
            </w:r>
          </w:p>
          <w:p w14:paraId="15CD0FAA" w14:textId="77777777" w:rsidR="00FF616A" w:rsidRPr="00535CDB" w:rsidRDefault="00FF616A" w:rsidP="00DD6289">
            <w:pPr>
              <w:pStyle w:val="af6"/>
              <w:spacing w:after="0" w:line="276" w:lineRule="auto"/>
              <w:ind w:right="510"/>
              <w:rPr>
                <w:rFonts w:ascii="Verdana" w:hAnsi="Verdana" w:cstheme="minorHAnsi"/>
                <w:b/>
                <w:bCs/>
                <w:sz w:val="20"/>
                <w:szCs w:val="20"/>
                <w:lang w:val="en-US"/>
              </w:rPr>
            </w:pPr>
          </w:p>
        </w:tc>
      </w:tr>
      <w:tr w:rsidR="00FF616A" w:rsidRPr="00535CDB" w14:paraId="49331C74" w14:textId="77777777" w:rsidTr="00A92624">
        <w:tc>
          <w:tcPr>
            <w:tcW w:w="14050" w:type="dxa"/>
            <w:gridSpan w:val="5"/>
          </w:tcPr>
          <w:p w14:paraId="57BB5830" w14:textId="11066A3F" w:rsidR="00FF616A" w:rsidRPr="00535CDB" w:rsidRDefault="00FF616A" w:rsidP="00DD6289">
            <w:pPr>
              <w:pStyle w:val="af6"/>
              <w:spacing w:after="0" w:line="276" w:lineRule="auto"/>
              <w:ind w:right="510"/>
              <w:rPr>
                <w:rFonts w:ascii="Verdana" w:hAnsi="Verdana" w:cstheme="minorHAnsi"/>
                <w:b/>
                <w:bCs/>
                <w:sz w:val="20"/>
                <w:szCs w:val="20"/>
                <w:lang w:val="en-US"/>
              </w:rPr>
            </w:pPr>
            <w:r w:rsidRPr="00535CDB">
              <w:rPr>
                <w:rFonts w:ascii="Verdana" w:hAnsi="Verdana" w:cstheme="minorHAnsi"/>
                <w:b/>
                <w:bCs/>
                <w:sz w:val="20"/>
                <w:szCs w:val="20"/>
                <w:lang w:val="en-US"/>
              </w:rPr>
              <w:lastRenderedPageBreak/>
              <w:t>Work Plan</w:t>
            </w:r>
            <w:r w:rsidR="00A92624">
              <w:rPr>
                <w:rFonts w:ascii="Verdana" w:hAnsi="Verdana" w:cstheme="minorHAnsi"/>
                <w:b/>
                <w:bCs/>
                <w:sz w:val="20"/>
                <w:szCs w:val="20"/>
                <w:lang w:val="en-US"/>
              </w:rPr>
              <w:t xml:space="preserve"> and Financial</w:t>
            </w:r>
          </w:p>
        </w:tc>
      </w:tr>
      <w:tr w:rsidR="00FF616A" w:rsidRPr="007522B5" w14:paraId="52D17F2B" w14:textId="77777777" w:rsidTr="00A92624">
        <w:tc>
          <w:tcPr>
            <w:tcW w:w="1202" w:type="dxa"/>
          </w:tcPr>
          <w:p w14:paraId="0E7BBB49" w14:textId="77777777" w:rsidR="00FF616A" w:rsidRPr="00535CDB" w:rsidRDefault="00FF616A" w:rsidP="00DD6289">
            <w:pPr>
              <w:pStyle w:val="af6"/>
              <w:spacing w:after="0" w:line="276" w:lineRule="auto"/>
              <w:ind w:right="510"/>
              <w:rPr>
                <w:rFonts w:ascii="Verdana" w:hAnsi="Verdana" w:cstheme="minorHAnsi"/>
                <w:sz w:val="20"/>
                <w:szCs w:val="20"/>
                <w:lang w:val="en-US"/>
              </w:rPr>
            </w:pPr>
          </w:p>
        </w:tc>
        <w:tc>
          <w:tcPr>
            <w:tcW w:w="3330" w:type="dxa"/>
          </w:tcPr>
          <w:p w14:paraId="3BCCA85A" w14:textId="6C2355E7" w:rsidR="00FF616A" w:rsidRPr="00535CDB" w:rsidRDefault="000F7E5E" w:rsidP="00DD6289">
            <w:pPr>
              <w:pStyle w:val="af6"/>
              <w:numPr>
                <w:ilvl w:val="0"/>
                <w:numId w:val="13"/>
              </w:numPr>
              <w:spacing w:after="0" w:line="276" w:lineRule="auto"/>
              <w:ind w:left="182" w:right="41" w:firstLine="0"/>
              <w:jc w:val="left"/>
              <w:rPr>
                <w:rFonts w:ascii="Verdana" w:hAnsi="Verdana" w:cstheme="minorHAnsi"/>
                <w:sz w:val="20"/>
                <w:szCs w:val="20"/>
                <w:lang w:val="en-US"/>
              </w:rPr>
            </w:pPr>
            <w:r w:rsidRPr="00535CDB">
              <w:rPr>
                <w:rFonts w:ascii="Verdana" w:hAnsi="Verdana" w:cstheme="minorHAnsi"/>
                <w:sz w:val="20"/>
                <w:szCs w:val="20"/>
                <w:lang w:val="en-US"/>
              </w:rPr>
              <w:t xml:space="preserve">Adjustments in the work plan of activities </w:t>
            </w:r>
            <w:r w:rsidRPr="00535CDB">
              <w:rPr>
                <w:rFonts w:ascii="Verdana" w:hAnsi="Verdana" w:cstheme="minorHAnsi"/>
                <w:sz w:val="20"/>
                <w:szCs w:val="20"/>
                <w:lang w:val="en-GB"/>
              </w:rPr>
              <w:t>with an impact on the approved total project budget</w:t>
            </w:r>
            <w:r w:rsidRPr="00535CDB">
              <w:rPr>
                <w:rFonts w:ascii="Verdana" w:hAnsi="Verdana" w:cstheme="minorHAnsi"/>
                <w:sz w:val="20"/>
                <w:szCs w:val="20"/>
                <w:lang w:val="en-US"/>
              </w:rPr>
              <w:t xml:space="preserve"> / </w:t>
            </w:r>
            <w:r w:rsidR="00FF616A" w:rsidRPr="00535CDB">
              <w:rPr>
                <w:rFonts w:ascii="Verdana" w:hAnsi="Verdana" w:cstheme="minorHAnsi"/>
                <w:sz w:val="20"/>
                <w:szCs w:val="20"/>
                <w:lang w:val="en-US"/>
              </w:rPr>
              <w:t>Addition of new activities</w:t>
            </w:r>
          </w:p>
        </w:tc>
        <w:tc>
          <w:tcPr>
            <w:tcW w:w="4136" w:type="dxa"/>
          </w:tcPr>
          <w:p w14:paraId="277583B9" w14:textId="463DF8DC" w:rsidR="000B0F1F" w:rsidRPr="00535CDB" w:rsidRDefault="000B0F1F" w:rsidP="00DD6289">
            <w:pPr>
              <w:pStyle w:val="af6"/>
              <w:numPr>
                <w:ilvl w:val="0"/>
                <w:numId w:val="13"/>
              </w:numPr>
              <w:spacing w:after="0" w:line="276" w:lineRule="auto"/>
              <w:ind w:left="175" w:firstLine="0"/>
              <w:rPr>
                <w:rFonts w:ascii="Verdana" w:hAnsi="Verdana" w:cstheme="minorHAnsi"/>
                <w:sz w:val="20"/>
                <w:szCs w:val="20"/>
                <w:lang w:val="en-US"/>
              </w:rPr>
            </w:pPr>
            <w:r w:rsidRPr="00535CDB">
              <w:rPr>
                <w:rFonts w:ascii="Verdana" w:hAnsi="Verdana" w:cstheme="minorHAnsi"/>
                <w:sz w:val="20"/>
                <w:szCs w:val="20"/>
                <w:lang w:val="en-US"/>
              </w:rPr>
              <w:t>Changes in the work plan of activities with an impact on the approved total project budget / addition of new activities</w:t>
            </w:r>
          </w:p>
          <w:p w14:paraId="3D9F1CEE" w14:textId="6897ED3F" w:rsidR="00FF616A" w:rsidRPr="00535CDB" w:rsidRDefault="00FF616A" w:rsidP="00DD6289">
            <w:pPr>
              <w:pStyle w:val="af6"/>
              <w:numPr>
                <w:ilvl w:val="0"/>
                <w:numId w:val="13"/>
              </w:numPr>
              <w:spacing w:after="0" w:line="276" w:lineRule="auto"/>
              <w:ind w:left="175" w:firstLine="0"/>
              <w:rPr>
                <w:rFonts w:ascii="Verdana" w:hAnsi="Verdana" w:cstheme="minorHAnsi"/>
                <w:sz w:val="20"/>
                <w:szCs w:val="20"/>
                <w:lang w:val="en-US"/>
              </w:rPr>
            </w:pPr>
            <w:r w:rsidRPr="00535CDB">
              <w:rPr>
                <w:rFonts w:ascii="Verdana" w:hAnsi="Verdana" w:cstheme="minorHAnsi"/>
                <w:sz w:val="20"/>
                <w:szCs w:val="20"/>
                <w:lang w:val="en-US"/>
              </w:rPr>
              <w:t>Should bring added value to the project/Programme</w:t>
            </w:r>
          </w:p>
        </w:tc>
        <w:tc>
          <w:tcPr>
            <w:tcW w:w="2686" w:type="dxa"/>
          </w:tcPr>
          <w:p w14:paraId="1C259C5F" w14:textId="3D80E9CE" w:rsidR="00FF616A" w:rsidRPr="00535CDB" w:rsidRDefault="000F7E5E" w:rsidP="00DD6289">
            <w:pPr>
              <w:pStyle w:val="af6"/>
              <w:spacing w:line="276" w:lineRule="auto"/>
              <w:ind w:right="510"/>
              <w:jc w:val="left"/>
              <w:rPr>
                <w:rFonts w:ascii="Verdana" w:hAnsi="Verdana" w:cstheme="minorHAnsi"/>
                <w:b/>
                <w:bCs/>
                <w:sz w:val="20"/>
                <w:szCs w:val="20"/>
                <w:lang w:val="en-US"/>
              </w:rPr>
            </w:pPr>
            <w:r w:rsidRPr="00535CDB">
              <w:rPr>
                <w:rFonts w:ascii="Verdana" w:hAnsi="Verdana" w:cstheme="minorHAnsi"/>
                <w:sz w:val="20"/>
                <w:szCs w:val="20"/>
                <w:lang w:val="en-US"/>
              </w:rPr>
              <w:t>If required</w:t>
            </w:r>
            <w:r w:rsidR="00FF616A" w:rsidRPr="00535CDB">
              <w:rPr>
                <w:rFonts w:ascii="Verdana" w:hAnsi="Verdana" w:cstheme="minorHAnsi"/>
                <w:sz w:val="20"/>
                <w:szCs w:val="20"/>
                <w:lang w:val="en-US"/>
              </w:rPr>
              <w:t xml:space="preserve"> during the project lifetime</w:t>
            </w:r>
          </w:p>
        </w:tc>
        <w:tc>
          <w:tcPr>
            <w:tcW w:w="2696" w:type="dxa"/>
          </w:tcPr>
          <w:p w14:paraId="111295E7" w14:textId="60D4E2EA" w:rsidR="00D73266" w:rsidRPr="00535CDB" w:rsidRDefault="00D73266" w:rsidP="00DD6289">
            <w:pPr>
              <w:pStyle w:val="af6"/>
              <w:numPr>
                <w:ilvl w:val="0"/>
                <w:numId w:val="13"/>
              </w:numPr>
              <w:spacing w:after="0" w:line="276" w:lineRule="auto"/>
              <w:ind w:left="183" w:firstLine="0"/>
              <w:jc w:val="left"/>
              <w:rPr>
                <w:rFonts w:ascii="Verdana" w:hAnsi="Verdana" w:cstheme="minorHAnsi"/>
                <w:sz w:val="20"/>
                <w:szCs w:val="20"/>
                <w:lang w:val="en-US"/>
              </w:rPr>
            </w:pPr>
            <w:r w:rsidRPr="00535CDB">
              <w:rPr>
                <w:rFonts w:ascii="Verdana" w:hAnsi="Verdana" w:cstheme="minorHAnsi"/>
                <w:sz w:val="20"/>
                <w:szCs w:val="20"/>
                <w:lang w:val="en-US"/>
              </w:rPr>
              <w:t>Should be integrated in the AF in MIS before the verification of respective costs.</w:t>
            </w:r>
          </w:p>
          <w:p w14:paraId="37DDCB6A" w14:textId="0469C2B9" w:rsidR="00FF616A" w:rsidRPr="00535CDB" w:rsidRDefault="00D73266" w:rsidP="00DD6289">
            <w:pPr>
              <w:pStyle w:val="af6"/>
              <w:numPr>
                <w:ilvl w:val="0"/>
                <w:numId w:val="13"/>
              </w:numPr>
              <w:tabs>
                <w:tab w:val="left" w:pos="1742"/>
                <w:tab w:val="left" w:pos="1884"/>
              </w:tabs>
              <w:spacing w:after="0" w:line="276" w:lineRule="auto"/>
              <w:ind w:left="183" w:right="34" w:firstLine="0"/>
              <w:jc w:val="left"/>
              <w:rPr>
                <w:rFonts w:ascii="Verdana" w:hAnsi="Verdana" w:cstheme="minorHAnsi"/>
                <w:sz w:val="20"/>
                <w:szCs w:val="20"/>
                <w:lang w:val="en-US"/>
              </w:rPr>
            </w:pPr>
            <w:r w:rsidRPr="00535CDB">
              <w:rPr>
                <w:rFonts w:ascii="Verdana" w:hAnsi="Verdana" w:cstheme="minorHAnsi"/>
                <w:sz w:val="20"/>
                <w:szCs w:val="20"/>
                <w:lang w:val="en-US"/>
              </w:rPr>
              <w:t>Amendment to the SC to be signed</w:t>
            </w:r>
          </w:p>
        </w:tc>
      </w:tr>
      <w:tr w:rsidR="00FF616A" w:rsidRPr="00535CDB" w14:paraId="40CD332D" w14:textId="77777777" w:rsidTr="00A92624">
        <w:tc>
          <w:tcPr>
            <w:tcW w:w="14050" w:type="dxa"/>
            <w:gridSpan w:val="5"/>
          </w:tcPr>
          <w:p w14:paraId="4A087068" w14:textId="77777777" w:rsidR="00FF616A" w:rsidRPr="00535CDB" w:rsidRDefault="00FF616A" w:rsidP="00DD6289">
            <w:pPr>
              <w:pStyle w:val="af6"/>
              <w:spacing w:after="0" w:line="276" w:lineRule="auto"/>
              <w:ind w:right="510"/>
              <w:rPr>
                <w:rFonts w:ascii="Verdana" w:hAnsi="Verdana" w:cstheme="minorHAnsi"/>
                <w:b/>
                <w:bCs/>
                <w:sz w:val="20"/>
                <w:szCs w:val="20"/>
                <w:lang w:val="en-US"/>
              </w:rPr>
            </w:pPr>
            <w:r w:rsidRPr="00535CDB">
              <w:rPr>
                <w:rFonts w:ascii="Verdana" w:hAnsi="Verdana" w:cstheme="minorHAnsi"/>
                <w:b/>
                <w:bCs/>
                <w:sz w:val="20"/>
                <w:szCs w:val="20"/>
                <w:lang w:val="en-US"/>
              </w:rPr>
              <w:t>Financial</w:t>
            </w:r>
          </w:p>
        </w:tc>
      </w:tr>
      <w:tr w:rsidR="00A2794E" w:rsidRPr="007522B5" w14:paraId="45040340" w14:textId="77777777" w:rsidTr="00A92624">
        <w:tc>
          <w:tcPr>
            <w:tcW w:w="1202" w:type="dxa"/>
          </w:tcPr>
          <w:p w14:paraId="1B3126AF" w14:textId="77777777" w:rsidR="00A2794E" w:rsidRPr="00535CDB" w:rsidRDefault="00A2794E" w:rsidP="00DD6289">
            <w:pPr>
              <w:pStyle w:val="af6"/>
              <w:spacing w:after="0" w:line="276" w:lineRule="auto"/>
              <w:ind w:right="510"/>
              <w:rPr>
                <w:rFonts w:ascii="Verdana" w:hAnsi="Verdana" w:cstheme="minorHAnsi"/>
                <w:b/>
                <w:bCs/>
                <w:sz w:val="20"/>
                <w:szCs w:val="20"/>
                <w:lang w:val="en-US"/>
              </w:rPr>
            </w:pPr>
          </w:p>
        </w:tc>
        <w:tc>
          <w:tcPr>
            <w:tcW w:w="3330" w:type="dxa"/>
          </w:tcPr>
          <w:p w14:paraId="47A5B92D" w14:textId="02B8E03C" w:rsidR="00A2794E" w:rsidRPr="00535CDB" w:rsidRDefault="00D73266" w:rsidP="00DD6289">
            <w:pPr>
              <w:pStyle w:val="af6"/>
              <w:spacing w:line="276" w:lineRule="auto"/>
              <w:jc w:val="left"/>
              <w:rPr>
                <w:rFonts w:ascii="Verdana" w:hAnsi="Verdana" w:cstheme="minorHAnsi"/>
                <w:b/>
                <w:bCs/>
                <w:sz w:val="20"/>
                <w:szCs w:val="20"/>
                <w:lang w:val="en-US"/>
              </w:rPr>
            </w:pPr>
            <w:r w:rsidRPr="00535CDB">
              <w:rPr>
                <w:rFonts w:ascii="Verdana" w:hAnsi="Verdana" w:cstheme="minorHAnsi"/>
                <w:sz w:val="20"/>
                <w:szCs w:val="20"/>
                <w:lang w:val="en-US"/>
              </w:rPr>
              <w:t xml:space="preserve">- </w:t>
            </w:r>
            <w:r w:rsidR="00A2794E" w:rsidRPr="00535CDB">
              <w:rPr>
                <w:rFonts w:ascii="Verdana" w:hAnsi="Verdana" w:cstheme="minorHAnsi"/>
                <w:sz w:val="20"/>
                <w:szCs w:val="20"/>
                <w:lang w:val="en-US"/>
              </w:rPr>
              <w:t xml:space="preserve">Reallocation of resources between beneficiaries from </w:t>
            </w:r>
            <w:r w:rsidR="00A2794E" w:rsidRPr="00535CDB">
              <w:rPr>
                <w:rFonts w:ascii="Verdana" w:hAnsi="Verdana" w:cstheme="minorHAnsi"/>
                <w:b/>
                <w:bCs/>
                <w:sz w:val="20"/>
                <w:szCs w:val="20"/>
                <w:lang w:val="en-US"/>
              </w:rPr>
              <w:t>different</w:t>
            </w:r>
            <w:r w:rsidR="00A2794E" w:rsidRPr="00535CDB">
              <w:rPr>
                <w:rFonts w:ascii="Verdana" w:hAnsi="Verdana" w:cstheme="minorHAnsi"/>
                <w:sz w:val="20"/>
                <w:szCs w:val="20"/>
                <w:lang w:val="en-US"/>
              </w:rPr>
              <w:t xml:space="preserve"> </w:t>
            </w:r>
            <w:r w:rsidRPr="00535CDB">
              <w:rPr>
                <w:rFonts w:ascii="Verdana" w:hAnsi="Verdana" w:cstheme="minorHAnsi"/>
                <w:sz w:val="20"/>
                <w:szCs w:val="20"/>
                <w:lang w:val="en-US"/>
              </w:rPr>
              <w:t>participating countries</w:t>
            </w:r>
          </w:p>
        </w:tc>
        <w:tc>
          <w:tcPr>
            <w:tcW w:w="4136" w:type="dxa"/>
          </w:tcPr>
          <w:p w14:paraId="3BBDD6A1" w14:textId="6A50A167" w:rsidR="00A2794E" w:rsidRPr="00535CDB" w:rsidRDefault="00A2794E" w:rsidP="00DD6289">
            <w:pPr>
              <w:pStyle w:val="af6"/>
              <w:spacing w:line="276" w:lineRule="auto"/>
              <w:ind w:left="34" w:right="510"/>
              <w:jc w:val="left"/>
              <w:rPr>
                <w:rFonts w:ascii="Verdana" w:hAnsi="Verdana" w:cstheme="minorHAnsi"/>
                <w:sz w:val="20"/>
                <w:szCs w:val="20"/>
                <w:lang w:val="en-US"/>
              </w:rPr>
            </w:pPr>
            <w:r w:rsidRPr="00535CDB">
              <w:rPr>
                <w:rFonts w:ascii="Verdana" w:hAnsi="Verdana" w:cstheme="minorHAnsi"/>
                <w:sz w:val="20"/>
                <w:szCs w:val="20"/>
                <w:lang w:val="en-US"/>
              </w:rPr>
              <w:t>see also “Withdrawal of a Project Beneficiary with no replacement”</w:t>
            </w:r>
          </w:p>
        </w:tc>
        <w:tc>
          <w:tcPr>
            <w:tcW w:w="2686" w:type="dxa"/>
          </w:tcPr>
          <w:p w14:paraId="7CDFABD0" w14:textId="4C1285F0" w:rsidR="00A2794E" w:rsidRPr="00535CDB" w:rsidRDefault="00D73266" w:rsidP="00DD6289">
            <w:pPr>
              <w:pStyle w:val="af6"/>
              <w:spacing w:line="276" w:lineRule="auto"/>
              <w:ind w:right="33"/>
              <w:jc w:val="left"/>
              <w:rPr>
                <w:rFonts w:ascii="Verdana" w:hAnsi="Verdana" w:cstheme="minorHAnsi"/>
                <w:b/>
                <w:bCs/>
                <w:sz w:val="20"/>
                <w:szCs w:val="20"/>
                <w:lang w:val="en-US"/>
              </w:rPr>
            </w:pPr>
            <w:r w:rsidRPr="00535CDB">
              <w:rPr>
                <w:rFonts w:ascii="Verdana" w:hAnsi="Verdana" w:cstheme="minorHAnsi"/>
                <w:sz w:val="20"/>
                <w:szCs w:val="20"/>
                <w:lang w:val="en-US"/>
              </w:rPr>
              <w:t xml:space="preserve">If required </w:t>
            </w:r>
            <w:r w:rsidR="00A2794E" w:rsidRPr="00535CDB">
              <w:rPr>
                <w:rFonts w:ascii="Verdana" w:hAnsi="Verdana" w:cstheme="minorHAnsi"/>
                <w:sz w:val="20"/>
                <w:szCs w:val="20"/>
                <w:lang w:val="en-US"/>
              </w:rPr>
              <w:t>during the project</w:t>
            </w:r>
            <w:r w:rsidRPr="00535CDB">
              <w:rPr>
                <w:rFonts w:ascii="Verdana" w:hAnsi="Verdana" w:cstheme="minorHAnsi"/>
                <w:sz w:val="20"/>
                <w:szCs w:val="20"/>
                <w:lang w:val="en-US"/>
              </w:rPr>
              <w:t>’s</w:t>
            </w:r>
            <w:r w:rsidR="00A2794E" w:rsidRPr="00535CDB">
              <w:rPr>
                <w:rFonts w:ascii="Verdana" w:hAnsi="Verdana" w:cstheme="minorHAnsi"/>
                <w:sz w:val="20"/>
                <w:szCs w:val="20"/>
                <w:lang w:val="en-US"/>
              </w:rPr>
              <w:t xml:space="preserve"> lifetime</w:t>
            </w:r>
          </w:p>
        </w:tc>
        <w:tc>
          <w:tcPr>
            <w:tcW w:w="2696" w:type="dxa"/>
          </w:tcPr>
          <w:p w14:paraId="7A5BA6FB" w14:textId="47644F0C" w:rsidR="00D73266" w:rsidRPr="00535CDB" w:rsidRDefault="00D73266" w:rsidP="00DD6289">
            <w:pPr>
              <w:pStyle w:val="af6"/>
              <w:numPr>
                <w:ilvl w:val="0"/>
                <w:numId w:val="13"/>
              </w:numPr>
              <w:spacing w:after="0" w:line="276" w:lineRule="auto"/>
              <w:ind w:left="183" w:firstLine="0"/>
              <w:jc w:val="left"/>
              <w:rPr>
                <w:rFonts w:ascii="Verdana" w:hAnsi="Verdana" w:cstheme="minorHAnsi"/>
                <w:sz w:val="20"/>
                <w:szCs w:val="20"/>
                <w:lang w:val="en-US"/>
              </w:rPr>
            </w:pPr>
            <w:r w:rsidRPr="00535CDB">
              <w:rPr>
                <w:rFonts w:ascii="Verdana" w:hAnsi="Verdana" w:cstheme="minorHAnsi"/>
                <w:sz w:val="20"/>
                <w:szCs w:val="20"/>
                <w:lang w:val="en-US"/>
              </w:rPr>
              <w:t>Should be integrated in the AF in MIS before the verification of respective costs.</w:t>
            </w:r>
          </w:p>
          <w:p w14:paraId="474F3729" w14:textId="0F261FF6" w:rsidR="00A2794E" w:rsidRPr="00535CDB" w:rsidRDefault="00D73266" w:rsidP="00DD6289">
            <w:pPr>
              <w:pStyle w:val="af6"/>
              <w:numPr>
                <w:ilvl w:val="0"/>
                <w:numId w:val="13"/>
              </w:numPr>
              <w:spacing w:after="0" w:line="276" w:lineRule="auto"/>
              <w:ind w:left="183" w:firstLine="0"/>
              <w:jc w:val="left"/>
              <w:rPr>
                <w:rFonts w:ascii="Verdana" w:hAnsi="Verdana" w:cstheme="minorHAnsi"/>
                <w:b/>
                <w:bCs/>
                <w:sz w:val="20"/>
                <w:szCs w:val="20"/>
                <w:lang w:val="en-US"/>
              </w:rPr>
            </w:pPr>
            <w:r w:rsidRPr="00535CDB">
              <w:rPr>
                <w:rFonts w:ascii="Verdana" w:hAnsi="Verdana" w:cstheme="minorHAnsi"/>
                <w:sz w:val="20"/>
                <w:szCs w:val="20"/>
                <w:lang w:val="en-US"/>
              </w:rPr>
              <w:t>Amendment to the SC to be signed</w:t>
            </w:r>
          </w:p>
        </w:tc>
      </w:tr>
    </w:tbl>
    <w:p w14:paraId="5CB373FB" w14:textId="77777777" w:rsidR="00FF616A" w:rsidRPr="00AE433B" w:rsidRDefault="00FF616A" w:rsidP="00DD6289">
      <w:pPr>
        <w:pStyle w:val="af6"/>
        <w:spacing w:after="0" w:line="276" w:lineRule="auto"/>
        <w:ind w:right="510"/>
        <w:rPr>
          <w:rFonts w:asciiTheme="minorHAnsi" w:hAnsiTheme="minorHAnsi" w:cstheme="minorHAnsi"/>
          <w:lang w:val="en-US"/>
        </w:rPr>
      </w:pPr>
    </w:p>
    <w:p w14:paraId="714B04EE" w14:textId="5E91F84B" w:rsidR="00CE5E8A" w:rsidRDefault="00CE5E8A" w:rsidP="00DD6289">
      <w:pPr>
        <w:jc w:val="left"/>
        <w:rPr>
          <w:lang w:val="en-US"/>
        </w:rPr>
        <w:sectPr w:rsidR="00CE5E8A" w:rsidSect="00FF616A">
          <w:headerReference w:type="default" r:id="rId38"/>
          <w:footerReference w:type="default" r:id="rId39"/>
          <w:pgSz w:w="16850" w:h="11920" w:orient="landscape"/>
          <w:pgMar w:top="1080" w:right="1440" w:bottom="1080" w:left="1440" w:header="760" w:footer="949" w:gutter="0"/>
          <w:cols w:space="720"/>
          <w:docGrid w:linePitch="326"/>
        </w:sectPr>
      </w:pPr>
    </w:p>
    <w:p w14:paraId="7F95A766" w14:textId="40DD93EF" w:rsidR="00DE4567" w:rsidRPr="00220F32" w:rsidRDefault="001C1BF4" w:rsidP="00DD6289">
      <w:pPr>
        <w:pStyle w:val="1"/>
        <w:ind w:firstLine="0"/>
      </w:pPr>
      <w:bookmarkStart w:id="82" w:name="_Toc164349376"/>
      <w:r w:rsidRPr="00E057CA">
        <w:lastRenderedPageBreak/>
        <w:t xml:space="preserve">Management </w:t>
      </w:r>
      <w:r w:rsidR="00E057CA">
        <w:t>Verifications</w:t>
      </w:r>
      <w:bookmarkEnd w:id="82"/>
      <w:r w:rsidR="00E057CA">
        <w:t xml:space="preserve"> </w:t>
      </w:r>
    </w:p>
    <w:p w14:paraId="2B43E25A" w14:textId="4E9F87B6" w:rsidR="00DE4567" w:rsidRDefault="00DE4567" w:rsidP="00DD6289">
      <w:pPr>
        <w:spacing w:line="360" w:lineRule="auto"/>
        <w:ind w:left="1134" w:right="454"/>
        <w:rPr>
          <w:lang w:val="en-GB"/>
        </w:rPr>
      </w:pPr>
    </w:p>
    <w:p w14:paraId="47E47B82" w14:textId="64B3F3EC" w:rsidR="00220F32" w:rsidRDefault="00220F32" w:rsidP="00DD6289">
      <w:pPr>
        <w:spacing w:line="360" w:lineRule="auto"/>
        <w:ind w:left="1134" w:right="510"/>
        <w:rPr>
          <w:rFonts w:ascii="Verdana" w:hAnsi="Verdana"/>
          <w:sz w:val="20"/>
          <w:szCs w:val="20"/>
          <w:lang w:val="en-GB"/>
        </w:rPr>
      </w:pPr>
      <w:r w:rsidRPr="00535CDB">
        <w:rPr>
          <w:rFonts w:ascii="Verdana" w:hAnsi="Verdana"/>
          <w:sz w:val="20"/>
          <w:szCs w:val="20"/>
          <w:lang w:val="en-GB"/>
        </w:rPr>
        <w:t>In line with the EU guidelines</w:t>
      </w:r>
      <w:r w:rsidR="00E057CA" w:rsidRPr="00535CDB">
        <w:rPr>
          <w:rFonts w:ascii="Verdana" w:hAnsi="Verdana"/>
          <w:sz w:val="20"/>
          <w:szCs w:val="20"/>
          <w:lang w:val="en-GB"/>
        </w:rPr>
        <w:t xml:space="preserve"> for</w:t>
      </w:r>
      <w:r w:rsidRPr="00535CDB">
        <w:rPr>
          <w:rFonts w:ascii="Verdana" w:hAnsi="Verdana"/>
          <w:sz w:val="20"/>
          <w:szCs w:val="20"/>
          <w:lang w:val="en-GB"/>
        </w:rPr>
        <w:t xml:space="preserve"> the 2021-2027 programming period, management verifications (administrative verifications of expenditure and on-the-spot verifications of operations) are not universal, but focus on risk elements. Based on this new approach, the relevant methodology for carrying out management verifications on operations on the basis of risk assessment is developed by the MA.</w:t>
      </w:r>
    </w:p>
    <w:p w14:paraId="66A19FC4" w14:textId="77777777" w:rsidR="00384E48" w:rsidRPr="00535CDB" w:rsidRDefault="00384E48" w:rsidP="00DD6289">
      <w:pPr>
        <w:spacing w:line="360" w:lineRule="auto"/>
        <w:ind w:left="1134" w:right="510"/>
        <w:rPr>
          <w:rFonts w:ascii="Verdana" w:hAnsi="Verdana"/>
          <w:sz w:val="20"/>
          <w:szCs w:val="20"/>
          <w:lang w:val="en-GB"/>
        </w:rPr>
      </w:pPr>
    </w:p>
    <w:p w14:paraId="2362FC46" w14:textId="3A731309" w:rsidR="00220F32" w:rsidRDefault="00220F32" w:rsidP="00DD6289">
      <w:pPr>
        <w:spacing w:line="360" w:lineRule="auto"/>
        <w:ind w:left="1134" w:right="510"/>
        <w:rPr>
          <w:rFonts w:ascii="Verdana" w:hAnsi="Verdana"/>
          <w:sz w:val="20"/>
          <w:szCs w:val="20"/>
          <w:lang w:val="en-GB"/>
        </w:rPr>
      </w:pPr>
      <w:r w:rsidRPr="00535CDB">
        <w:rPr>
          <w:rFonts w:ascii="Verdana" w:hAnsi="Verdana"/>
          <w:sz w:val="20"/>
          <w:szCs w:val="20"/>
          <w:lang w:val="en-GB"/>
        </w:rPr>
        <w:t xml:space="preserve">In this context and as regards the performance of administrative verifications: beneficiaries will submit via MIS the </w:t>
      </w:r>
      <w:r w:rsidR="00BF6EE1" w:rsidRPr="00535CDB">
        <w:rPr>
          <w:rFonts w:ascii="Verdana" w:hAnsi="Verdana"/>
          <w:sz w:val="20"/>
          <w:szCs w:val="20"/>
          <w:lang w:val="en-GB"/>
        </w:rPr>
        <w:t>request for verification</w:t>
      </w:r>
      <w:r w:rsidRPr="00535CDB">
        <w:rPr>
          <w:rFonts w:ascii="Verdana" w:hAnsi="Verdana"/>
          <w:sz w:val="20"/>
          <w:szCs w:val="20"/>
          <w:lang w:val="en-GB"/>
        </w:rPr>
        <w:t xml:space="preserve"> with the required supporting documents, and those </w:t>
      </w:r>
      <w:r w:rsidR="00BF6EE1" w:rsidRPr="00535CDB">
        <w:rPr>
          <w:rFonts w:ascii="Verdana" w:hAnsi="Verdana"/>
          <w:sz w:val="20"/>
          <w:szCs w:val="20"/>
          <w:lang w:val="en-GB"/>
        </w:rPr>
        <w:t>requests for verification</w:t>
      </w:r>
      <w:r w:rsidRPr="00535CDB">
        <w:rPr>
          <w:rFonts w:ascii="Verdana" w:hAnsi="Verdana"/>
          <w:sz w:val="20"/>
          <w:szCs w:val="20"/>
          <w:lang w:val="en-GB"/>
        </w:rPr>
        <w:t xml:space="preserve"> identified for administrative verification will be subject to administrative verification based on the rules and criteria set out in the methodology.</w:t>
      </w:r>
    </w:p>
    <w:p w14:paraId="6BAE1A55" w14:textId="77777777" w:rsidR="00384E48" w:rsidRPr="00535CDB" w:rsidRDefault="00384E48" w:rsidP="00DD6289">
      <w:pPr>
        <w:spacing w:line="360" w:lineRule="auto"/>
        <w:ind w:left="1134" w:right="510"/>
        <w:rPr>
          <w:rFonts w:ascii="Verdana" w:hAnsi="Verdana"/>
          <w:sz w:val="20"/>
          <w:szCs w:val="20"/>
          <w:lang w:val="en-GB"/>
        </w:rPr>
      </w:pPr>
    </w:p>
    <w:p w14:paraId="2774DF4D" w14:textId="2DE2E900" w:rsidR="00220F32" w:rsidRDefault="00384E48" w:rsidP="00DD6289">
      <w:pPr>
        <w:spacing w:line="360" w:lineRule="auto"/>
        <w:ind w:left="1134" w:right="510"/>
        <w:rPr>
          <w:rFonts w:ascii="Verdana" w:hAnsi="Verdana"/>
          <w:sz w:val="20"/>
          <w:szCs w:val="20"/>
          <w:lang w:val="en-GB"/>
        </w:rPr>
      </w:pPr>
      <w:r>
        <w:rPr>
          <w:rFonts w:ascii="Verdana" w:hAnsi="Verdana"/>
          <w:sz w:val="20"/>
          <w:szCs w:val="20"/>
          <w:lang w:val="en-GB"/>
        </w:rPr>
        <w:t>M</w:t>
      </w:r>
      <w:r w:rsidR="00E057CA" w:rsidRPr="00535CDB">
        <w:rPr>
          <w:rFonts w:ascii="Verdana" w:hAnsi="Verdana"/>
          <w:sz w:val="20"/>
          <w:szCs w:val="20"/>
          <w:lang w:val="en-GB"/>
        </w:rPr>
        <w:t>anagement</w:t>
      </w:r>
      <w:r w:rsidR="00220F32" w:rsidRPr="00535CDB">
        <w:rPr>
          <w:rFonts w:ascii="Verdana" w:hAnsi="Verdana"/>
          <w:sz w:val="20"/>
          <w:szCs w:val="20"/>
          <w:lang w:val="en-GB"/>
        </w:rPr>
        <w:t xml:space="preserve"> verifications concerning the Greek </w:t>
      </w:r>
      <w:r w:rsidR="00E057CA" w:rsidRPr="00535CDB">
        <w:rPr>
          <w:rFonts w:ascii="Verdana" w:hAnsi="Verdana"/>
          <w:sz w:val="20"/>
          <w:szCs w:val="20"/>
          <w:lang w:val="en-GB"/>
        </w:rPr>
        <w:t>beneficiaries</w:t>
      </w:r>
      <w:r w:rsidR="00220F32" w:rsidRPr="00535CDB">
        <w:rPr>
          <w:rFonts w:ascii="Verdana" w:hAnsi="Verdana"/>
          <w:sz w:val="20"/>
          <w:szCs w:val="20"/>
          <w:lang w:val="en-GB"/>
        </w:rPr>
        <w:t xml:space="preserve"> will be carried out by Unit C </w:t>
      </w:r>
      <w:r w:rsidR="00BF6EE1" w:rsidRPr="00535CDB">
        <w:rPr>
          <w:rFonts w:ascii="Verdana" w:hAnsi="Verdana"/>
          <w:sz w:val="20"/>
          <w:szCs w:val="20"/>
          <w:lang w:val="en-GB"/>
        </w:rPr>
        <w:t>Management</w:t>
      </w:r>
      <w:r w:rsidR="00220F32" w:rsidRPr="00535CDB">
        <w:rPr>
          <w:rFonts w:ascii="Verdana" w:hAnsi="Verdana"/>
          <w:sz w:val="20"/>
          <w:szCs w:val="20"/>
          <w:lang w:val="en-GB"/>
        </w:rPr>
        <w:t xml:space="preserve"> Verifications of the </w:t>
      </w:r>
      <w:r w:rsidR="00E057CA" w:rsidRPr="00535CDB">
        <w:rPr>
          <w:rFonts w:ascii="Verdana" w:hAnsi="Verdana"/>
          <w:sz w:val="20"/>
          <w:szCs w:val="20"/>
          <w:lang w:val="en-GB"/>
        </w:rPr>
        <w:t xml:space="preserve">MA </w:t>
      </w:r>
      <w:r w:rsidR="00220F32" w:rsidRPr="00535CDB">
        <w:rPr>
          <w:rFonts w:ascii="Verdana" w:hAnsi="Verdana"/>
          <w:sz w:val="20"/>
          <w:szCs w:val="20"/>
          <w:lang w:val="en-GB"/>
        </w:rPr>
        <w:t>INTER</w:t>
      </w:r>
      <w:r w:rsidR="00BF6EE1" w:rsidRPr="00535CDB">
        <w:rPr>
          <w:rFonts w:ascii="Verdana" w:hAnsi="Verdana"/>
          <w:sz w:val="20"/>
          <w:szCs w:val="20"/>
          <w:lang w:val="en-GB"/>
        </w:rPr>
        <w:t>REG 2021-2027 (c</w:t>
      </w:r>
      <w:r w:rsidR="00220F32" w:rsidRPr="00535CDB">
        <w:rPr>
          <w:rFonts w:ascii="Verdana" w:hAnsi="Verdana"/>
          <w:sz w:val="20"/>
          <w:szCs w:val="20"/>
          <w:lang w:val="en-GB"/>
        </w:rPr>
        <w:t>entral</w:t>
      </w:r>
      <w:r w:rsidR="00BF6EE1" w:rsidRPr="00535CDB">
        <w:rPr>
          <w:rFonts w:ascii="Verdana" w:hAnsi="Verdana"/>
          <w:sz w:val="20"/>
          <w:szCs w:val="20"/>
          <w:lang w:val="en-GB"/>
        </w:rPr>
        <w:t xml:space="preserve">ized </w:t>
      </w:r>
      <w:r w:rsidR="00E057CA" w:rsidRPr="00535CDB">
        <w:rPr>
          <w:rFonts w:ascii="Verdana" w:hAnsi="Verdana"/>
          <w:sz w:val="20"/>
          <w:szCs w:val="20"/>
          <w:lang w:val="en-GB"/>
        </w:rPr>
        <w:t xml:space="preserve">management verifications’ </w:t>
      </w:r>
      <w:r w:rsidR="00BF6EE1" w:rsidRPr="00535CDB">
        <w:rPr>
          <w:rFonts w:ascii="Verdana" w:hAnsi="Verdana"/>
          <w:sz w:val="20"/>
          <w:szCs w:val="20"/>
          <w:lang w:val="en-GB"/>
        </w:rPr>
        <w:t>system).</w:t>
      </w:r>
    </w:p>
    <w:p w14:paraId="78394C71" w14:textId="77777777" w:rsidR="00384E48" w:rsidRPr="00535CDB" w:rsidRDefault="00384E48" w:rsidP="00DD6289">
      <w:pPr>
        <w:spacing w:line="360" w:lineRule="auto"/>
        <w:ind w:left="1134" w:right="510"/>
        <w:rPr>
          <w:rFonts w:ascii="Verdana" w:hAnsi="Verdana"/>
          <w:sz w:val="20"/>
          <w:szCs w:val="20"/>
          <w:lang w:val="en-GB"/>
        </w:rPr>
      </w:pPr>
    </w:p>
    <w:p w14:paraId="666D4BF2" w14:textId="3C5CD542" w:rsidR="006629F0" w:rsidRPr="000160C7" w:rsidRDefault="008A5FE0" w:rsidP="00314B95">
      <w:pPr>
        <w:suppressAutoHyphens/>
        <w:spacing w:line="360" w:lineRule="auto"/>
        <w:ind w:left="1134" w:right="555"/>
        <w:rPr>
          <w:rFonts w:ascii="Verdana" w:hAnsi="Verdana"/>
          <w:sz w:val="20"/>
          <w:szCs w:val="20"/>
          <w:lang w:val="en-GB"/>
        </w:rPr>
      </w:pPr>
      <w:r>
        <w:rPr>
          <w:rFonts w:ascii="Verdana" w:hAnsi="Verdana"/>
          <w:sz w:val="20"/>
          <w:szCs w:val="20"/>
          <w:lang w:val="en-GB"/>
        </w:rPr>
        <w:t>As for the m</w:t>
      </w:r>
      <w:r w:rsidR="00E057CA" w:rsidRPr="00535CDB">
        <w:rPr>
          <w:rFonts w:ascii="Verdana" w:hAnsi="Verdana"/>
          <w:sz w:val="20"/>
          <w:szCs w:val="20"/>
          <w:lang w:val="en-GB"/>
        </w:rPr>
        <w:t>anagement ve</w:t>
      </w:r>
      <w:r w:rsidR="00220F32" w:rsidRPr="00535CDB">
        <w:rPr>
          <w:rFonts w:ascii="Verdana" w:hAnsi="Verdana"/>
          <w:sz w:val="20"/>
          <w:szCs w:val="20"/>
          <w:lang w:val="en-GB"/>
        </w:rPr>
        <w:t xml:space="preserve">rifications </w:t>
      </w:r>
      <w:r w:rsidR="00E057CA" w:rsidRPr="00535CDB">
        <w:rPr>
          <w:rFonts w:ascii="Verdana" w:hAnsi="Verdana"/>
          <w:sz w:val="20"/>
          <w:szCs w:val="20"/>
          <w:lang w:val="en-GB"/>
        </w:rPr>
        <w:t xml:space="preserve">of the </w:t>
      </w:r>
      <w:r w:rsidR="00750D19">
        <w:rPr>
          <w:rFonts w:ascii="Verdana" w:hAnsi="Verdana"/>
          <w:sz w:val="20"/>
          <w:szCs w:val="20"/>
          <w:lang w:val="en-GB"/>
        </w:rPr>
        <w:t xml:space="preserve">Bulgarian </w:t>
      </w:r>
      <w:r w:rsidR="00E057CA" w:rsidRPr="00535CDB">
        <w:rPr>
          <w:rFonts w:ascii="Verdana" w:hAnsi="Verdana"/>
          <w:sz w:val="20"/>
          <w:szCs w:val="20"/>
          <w:lang w:val="en-GB"/>
        </w:rPr>
        <w:t>beneficiaries</w:t>
      </w:r>
      <w:r w:rsidR="006629F0" w:rsidRPr="000160C7">
        <w:rPr>
          <w:rFonts w:ascii="Verdana" w:hAnsi="Verdana"/>
          <w:sz w:val="20"/>
          <w:szCs w:val="20"/>
          <w:lang w:val="en-GB"/>
        </w:rPr>
        <w:t xml:space="preserve">, a </w:t>
      </w:r>
      <w:r w:rsidR="006629F0">
        <w:rPr>
          <w:rFonts w:ascii="Verdana" w:hAnsi="Verdana"/>
          <w:sz w:val="20"/>
          <w:szCs w:val="20"/>
          <w:lang w:val="en-GB"/>
        </w:rPr>
        <w:t>centralized system for</w:t>
      </w:r>
      <w:r w:rsidR="006629F0" w:rsidRPr="000160C7">
        <w:rPr>
          <w:rFonts w:ascii="Verdana" w:hAnsi="Verdana"/>
          <w:sz w:val="20"/>
          <w:szCs w:val="20"/>
          <w:lang w:val="en-GB"/>
        </w:rPr>
        <w:t xml:space="preserve"> risk-based national control (NC) will</w:t>
      </w:r>
      <w:r w:rsidR="006629F0">
        <w:rPr>
          <w:rFonts w:ascii="Verdana" w:hAnsi="Verdana"/>
          <w:sz w:val="20"/>
          <w:szCs w:val="20"/>
          <w:lang w:val="en-GB"/>
        </w:rPr>
        <w:t xml:space="preserve"> be implemented for the Programme</w:t>
      </w:r>
      <w:r w:rsidR="006629F0" w:rsidRPr="000160C7">
        <w:rPr>
          <w:rFonts w:ascii="Verdana" w:hAnsi="Verdana"/>
          <w:sz w:val="20"/>
          <w:szCs w:val="20"/>
          <w:lang w:val="en-GB"/>
        </w:rPr>
        <w:t xml:space="preserve"> based on the built capacity</w:t>
      </w:r>
      <w:r w:rsidR="006629F0">
        <w:rPr>
          <w:rFonts w:ascii="Verdana" w:hAnsi="Verdana"/>
          <w:sz w:val="20"/>
          <w:szCs w:val="20"/>
          <w:lang w:val="en-GB"/>
        </w:rPr>
        <w:t xml:space="preserve"> of the NC unit</w:t>
      </w:r>
      <w:r w:rsidR="006629F0" w:rsidRPr="000160C7">
        <w:rPr>
          <w:rFonts w:ascii="Verdana" w:hAnsi="Verdana"/>
          <w:sz w:val="20"/>
          <w:szCs w:val="20"/>
          <w:lang w:val="en-GB"/>
        </w:rPr>
        <w:t>. NC for the Bulgarian partners is carried out by controllers in a sepa</w:t>
      </w:r>
      <w:r w:rsidR="006629F0">
        <w:rPr>
          <w:rFonts w:ascii="Verdana" w:hAnsi="Verdana"/>
          <w:sz w:val="20"/>
          <w:szCs w:val="20"/>
          <w:lang w:val="en-GB"/>
        </w:rPr>
        <w:t>rate unit for NC (previously FLC unit</w:t>
      </w:r>
      <w:r w:rsidR="006629F0" w:rsidRPr="000160C7">
        <w:rPr>
          <w:rFonts w:ascii="Verdana" w:hAnsi="Verdana"/>
          <w:sz w:val="20"/>
          <w:szCs w:val="20"/>
          <w:lang w:val="en-GB"/>
        </w:rPr>
        <w:t>), recruited through a selection procedure, based on a Methodology approved by the Minister of Regional Development and Public Works in accordance with the</w:t>
      </w:r>
      <w:r w:rsidR="006629F0">
        <w:rPr>
          <w:rFonts w:ascii="Verdana" w:hAnsi="Verdana"/>
          <w:sz w:val="20"/>
          <w:szCs w:val="20"/>
          <w:lang w:val="en-GB"/>
        </w:rPr>
        <w:t xml:space="preserve"> provisions of Section II of DCM</w:t>
      </w:r>
      <w:r w:rsidR="006629F0" w:rsidRPr="000160C7">
        <w:rPr>
          <w:rFonts w:ascii="Verdana" w:hAnsi="Verdana"/>
          <w:sz w:val="20"/>
          <w:szCs w:val="20"/>
          <w:lang w:val="en-GB"/>
        </w:rPr>
        <w:t xml:space="preserve"> No. 15 of the Council of Ministers from 16.02.2022</w:t>
      </w:r>
    </w:p>
    <w:p w14:paraId="4CB881F9" w14:textId="77777777" w:rsidR="00B734C8" w:rsidRDefault="00B734C8" w:rsidP="00B734C8">
      <w:pPr>
        <w:spacing w:line="360" w:lineRule="auto"/>
        <w:ind w:left="1134" w:right="510"/>
        <w:rPr>
          <w:rFonts w:ascii="Verdana" w:hAnsi="Verdana"/>
          <w:sz w:val="20"/>
          <w:szCs w:val="20"/>
          <w:lang w:val="en-GB"/>
        </w:rPr>
      </w:pPr>
    </w:p>
    <w:p w14:paraId="4144252A" w14:textId="17344E9C" w:rsidR="00DE4567" w:rsidRPr="00535CDB" w:rsidRDefault="00DE4567" w:rsidP="00DD6289">
      <w:pPr>
        <w:spacing w:line="360" w:lineRule="auto"/>
        <w:ind w:left="1134" w:right="510"/>
        <w:rPr>
          <w:rFonts w:ascii="Verdana" w:hAnsi="Verdana"/>
          <w:sz w:val="20"/>
          <w:szCs w:val="20"/>
          <w:lang w:val="en-GB"/>
        </w:rPr>
      </w:pPr>
      <w:r w:rsidRPr="00535CDB">
        <w:rPr>
          <w:rFonts w:ascii="Verdana" w:hAnsi="Verdana"/>
          <w:sz w:val="20"/>
          <w:szCs w:val="20"/>
          <w:lang w:val="en-GB"/>
        </w:rPr>
        <w:t xml:space="preserve">Further information regarding the </w:t>
      </w:r>
      <w:r w:rsidR="00E057CA" w:rsidRPr="00535CDB">
        <w:rPr>
          <w:rFonts w:ascii="Verdana" w:hAnsi="Verdana"/>
          <w:sz w:val="20"/>
          <w:szCs w:val="20"/>
          <w:lang w:val="en-GB"/>
        </w:rPr>
        <w:t>m</w:t>
      </w:r>
      <w:r w:rsidR="005445A5" w:rsidRPr="00535CDB">
        <w:rPr>
          <w:rFonts w:ascii="Verdana" w:hAnsi="Verdana"/>
          <w:sz w:val="20"/>
          <w:szCs w:val="20"/>
          <w:lang w:val="en-GB"/>
        </w:rPr>
        <w:t>anagement verifications</w:t>
      </w:r>
      <w:r w:rsidR="00E057CA" w:rsidRPr="00535CDB">
        <w:rPr>
          <w:rFonts w:ascii="Verdana" w:hAnsi="Verdana"/>
          <w:sz w:val="20"/>
          <w:szCs w:val="20"/>
          <w:lang w:val="en-GB"/>
        </w:rPr>
        <w:t>’</w:t>
      </w:r>
      <w:r w:rsidR="005445A5" w:rsidRPr="00535CDB">
        <w:rPr>
          <w:rFonts w:ascii="Verdana" w:hAnsi="Verdana"/>
          <w:sz w:val="20"/>
          <w:szCs w:val="20"/>
          <w:lang w:val="en-GB"/>
        </w:rPr>
        <w:t xml:space="preserve"> </w:t>
      </w:r>
      <w:r w:rsidRPr="00535CDB">
        <w:rPr>
          <w:rFonts w:ascii="Verdana" w:hAnsi="Verdana"/>
          <w:sz w:val="20"/>
          <w:szCs w:val="20"/>
          <w:lang w:val="en-GB"/>
        </w:rPr>
        <w:t>procedures is available in the Guidance on Management Verifications</w:t>
      </w:r>
      <w:r w:rsidR="00A465F1">
        <w:rPr>
          <w:rFonts w:ascii="Verdana" w:hAnsi="Verdana"/>
          <w:sz w:val="20"/>
          <w:szCs w:val="20"/>
          <w:lang w:val="en-GB"/>
        </w:rPr>
        <w:t xml:space="preserve"> (drafting in progress)</w:t>
      </w:r>
      <w:r w:rsidRPr="00535CDB">
        <w:rPr>
          <w:rFonts w:ascii="Verdana" w:hAnsi="Verdana"/>
          <w:sz w:val="20"/>
          <w:szCs w:val="20"/>
          <w:lang w:val="en-GB"/>
        </w:rPr>
        <w:t>.</w:t>
      </w:r>
    </w:p>
    <w:p w14:paraId="1C132F90" w14:textId="77777777" w:rsidR="001A0D0D" w:rsidRPr="00F61A2F" w:rsidRDefault="001A0D0D" w:rsidP="00DD6289">
      <w:pPr>
        <w:spacing w:line="360" w:lineRule="auto"/>
        <w:ind w:left="1134" w:right="510"/>
        <w:rPr>
          <w:sz w:val="12"/>
          <w:lang w:val="en-GB"/>
        </w:rPr>
      </w:pPr>
    </w:p>
    <w:p w14:paraId="7B6302D7" w14:textId="148E1E97" w:rsidR="00D237F7" w:rsidRDefault="00D237F7" w:rsidP="00DD6289">
      <w:pPr>
        <w:spacing w:line="360" w:lineRule="auto"/>
        <w:ind w:left="1134" w:right="454"/>
        <w:rPr>
          <w:lang w:val="en-GB"/>
        </w:rPr>
      </w:pPr>
    </w:p>
    <w:p w14:paraId="2B3831F1" w14:textId="77777777" w:rsidR="00833A5E" w:rsidRDefault="00833A5E" w:rsidP="00DD6289">
      <w:pPr>
        <w:spacing w:line="360" w:lineRule="auto"/>
        <w:ind w:left="1134" w:right="454"/>
        <w:rPr>
          <w:lang w:val="en-GB"/>
        </w:rPr>
      </w:pPr>
    </w:p>
    <w:p w14:paraId="27B65654" w14:textId="4F11A300" w:rsidR="00D237F7" w:rsidRPr="00C5323D" w:rsidRDefault="003E41C0" w:rsidP="00DD6289">
      <w:pPr>
        <w:pStyle w:val="1"/>
        <w:ind w:firstLine="0"/>
        <w:rPr>
          <w:i/>
          <w:iCs/>
        </w:rPr>
      </w:pPr>
      <w:bookmarkStart w:id="83" w:name="_Toc164349377"/>
      <w:r>
        <w:t>C</w:t>
      </w:r>
      <w:r w:rsidRPr="003E41C0">
        <w:t>ommunication</w:t>
      </w:r>
      <w:r>
        <w:t xml:space="preserve"> </w:t>
      </w:r>
      <w:r w:rsidR="00D237F7" w:rsidRPr="00997AE8">
        <w:t>Strategy</w:t>
      </w:r>
      <w:bookmarkEnd w:id="83"/>
      <w:r w:rsidR="00D237F7" w:rsidRPr="00C5323D">
        <w:rPr>
          <w:i/>
          <w:iCs/>
        </w:rPr>
        <w:t xml:space="preserve"> </w:t>
      </w:r>
    </w:p>
    <w:p w14:paraId="62B6DB7E" w14:textId="25E0AF0A" w:rsidR="00D237F7" w:rsidRDefault="00D237F7" w:rsidP="00DD6289">
      <w:pPr>
        <w:spacing w:line="360" w:lineRule="auto"/>
        <w:ind w:left="1134" w:right="454"/>
        <w:rPr>
          <w:rFonts w:ascii="Verdana" w:eastAsiaTheme="majorEastAsia" w:hAnsi="Verdana"/>
          <w:b/>
          <w:i/>
          <w:iCs/>
          <w:snapToGrid/>
          <w:szCs w:val="28"/>
          <w:lang w:val="en-GB" w:eastAsia="el-GR"/>
        </w:rPr>
      </w:pPr>
    </w:p>
    <w:p w14:paraId="35C64E85" w14:textId="6D92D359" w:rsidR="00020765" w:rsidRDefault="00412A7D" w:rsidP="00DD6289">
      <w:pPr>
        <w:spacing w:line="360" w:lineRule="auto"/>
        <w:ind w:left="1134" w:right="510"/>
        <w:rPr>
          <w:rFonts w:ascii="Verdana" w:hAnsi="Verdana"/>
          <w:sz w:val="20"/>
          <w:szCs w:val="20"/>
          <w:lang w:val="en-US"/>
        </w:rPr>
      </w:pPr>
      <w:r w:rsidRPr="00412A7D">
        <w:rPr>
          <w:rFonts w:ascii="Verdana" w:hAnsi="Verdana"/>
          <w:sz w:val="20"/>
          <w:szCs w:val="20"/>
          <w:lang w:val="en-US"/>
        </w:rPr>
        <w:t xml:space="preserve">The implementation of the </w:t>
      </w:r>
      <w:r w:rsidR="00EA7C65">
        <w:rPr>
          <w:rFonts w:ascii="Verdana" w:hAnsi="Verdana"/>
          <w:sz w:val="20"/>
          <w:szCs w:val="20"/>
          <w:lang w:val="en-US"/>
        </w:rPr>
        <w:t xml:space="preserve">Communication </w:t>
      </w:r>
      <w:r w:rsidRPr="00412A7D">
        <w:rPr>
          <w:rFonts w:ascii="Verdana" w:hAnsi="Verdana"/>
          <w:sz w:val="20"/>
          <w:szCs w:val="20"/>
          <w:lang w:val="en-US"/>
        </w:rPr>
        <w:t>Strategy should start as soon as the project is approved. The project’s requirements for communication activities are indicated in detail in the</w:t>
      </w:r>
      <w:r w:rsidR="00216D71">
        <w:rPr>
          <w:rFonts w:ascii="Verdana" w:hAnsi="Verdana"/>
          <w:sz w:val="20"/>
          <w:szCs w:val="20"/>
          <w:lang w:val="en-US"/>
        </w:rPr>
        <w:t xml:space="preserve"> approved Programme (chapter 5) and the</w:t>
      </w:r>
      <w:r w:rsidRPr="00412A7D">
        <w:rPr>
          <w:rFonts w:ascii="Verdana" w:hAnsi="Verdana"/>
          <w:sz w:val="20"/>
          <w:szCs w:val="20"/>
          <w:lang w:val="en-US"/>
        </w:rPr>
        <w:t xml:space="preserve"> </w:t>
      </w:r>
      <w:r w:rsidR="00685814" w:rsidRPr="00685814">
        <w:rPr>
          <w:rFonts w:ascii="Verdana" w:hAnsi="Verdana"/>
          <w:sz w:val="20"/>
          <w:szCs w:val="20"/>
          <w:lang w:val="en-US"/>
        </w:rPr>
        <w:t xml:space="preserve">Regulatory Framework: Regulation (EU) 2021/1060, Article 50, Annex IX (Technical </w:t>
      </w:r>
      <w:r w:rsidR="00685814" w:rsidRPr="00685814">
        <w:rPr>
          <w:rFonts w:ascii="Verdana" w:hAnsi="Verdana"/>
          <w:sz w:val="20"/>
          <w:szCs w:val="20"/>
          <w:lang w:val="en-US"/>
        </w:rPr>
        <w:lastRenderedPageBreak/>
        <w:t xml:space="preserve">characteristics) and Regulation (EU) 2021/1059 as well as in the “Communication </w:t>
      </w:r>
      <w:r w:rsidR="00685814">
        <w:rPr>
          <w:rFonts w:ascii="Verdana" w:hAnsi="Verdana"/>
          <w:sz w:val="20"/>
          <w:szCs w:val="20"/>
          <w:lang w:val="en-US"/>
        </w:rPr>
        <w:t>Guide</w:t>
      </w:r>
      <w:r w:rsidR="00685814" w:rsidRPr="00685814">
        <w:rPr>
          <w:rFonts w:ascii="Verdana" w:hAnsi="Verdana"/>
          <w:sz w:val="20"/>
          <w:szCs w:val="20"/>
          <w:lang w:val="en-US"/>
        </w:rPr>
        <w:t xml:space="preserve"> for Project Beneficiaries”</w:t>
      </w:r>
      <w:r w:rsidRPr="00412A7D">
        <w:rPr>
          <w:rFonts w:ascii="Verdana" w:hAnsi="Verdana"/>
          <w:sz w:val="20"/>
          <w:szCs w:val="20"/>
          <w:lang w:val="en-US"/>
        </w:rPr>
        <w:t xml:space="preserve">. </w:t>
      </w:r>
    </w:p>
    <w:p w14:paraId="34C2FCF0" w14:textId="77777777" w:rsidR="00D24FBA" w:rsidRDefault="00D24FBA" w:rsidP="00DD6289">
      <w:pPr>
        <w:spacing w:line="360" w:lineRule="auto"/>
        <w:ind w:left="1134" w:right="510"/>
        <w:rPr>
          <w:rFonts w:ascii="Verdana" w:hAnsi="Verdana"/>
          <w:sz w:val="20"/>
          <w:szCs w:val="20"/>
          <w:lang w:val="en-US"/>
        </w:rPr>
      </w:pPr>
    </w:p>
    <w:p w14:paraId="288BBD8D" w14:textId="33774367" w:rsidR="00412A7D" w:rsidRPr="00412A7D" w:rsidRDefault="00685814" w:rsidP="00DD6289">
      <w:pPr>
        <w:spacing w:line="360" w:lineRule="auto"/>
        <w:ind w:left="1134" w:right="510"/>
        <w:rPr>
          <w:rFonts w:ascii="Verdana" w:hAnsi="Verdana"/>
          <w:sz w:val="20"/>
          <w:szCs w:val="20"/>
          <w:lang w:val="en-US"/>
        </w:rPr>
      </w:pPr>
      <w:r w:rsidRPr="00685814">
        <w:rPr>
          <w:rFonts w:ascii="Verdana" w:hAnsi="Verdana"/>
          <w:sz w:val="20"/>
          <w:szCs w:val="20"/>
          <w:lang w:val="en-US"/>
        </w:rPr>
        <w:t xml:space="preserve">In particular, the “Communication Guide for Project Beneficiaries”, which is provided upon the approval of the </w:t>
      </w:r>
      <w:r w:rsidR="0057016E" w:rsidRPr="0057016E">
        <w:rPr>
          <w:rFonts w:ascii="Verdana" w:hAnsi="Verdana"/>
          <w:sz w:val="20"/>
          <w:szCs w:val="20"/>
          <w:lang w:val="en-US"/>
        </w:rPr>
        <w:t>project</w:t>
      </w:r>
      <w:r w:rsidR="00B66483">
        <w:rPr>
          <w:rFonts w:ascii="Verdana" w:hAnsi="Verdana"/>
          <w:sz w:val="20"/>
          <w:szCs w:val="20"/>
          <w:lang w:val="en-US"/>
        </w:rPr>
        <w:t>s</w:t>
      </w:r>
      <w:r w:rsidR="0057016E" w:rsidRPr="0057016E" w:rsidDel="00216D71">
        <w:rPr>
          <w:rFonts w:ascii="Verdana" w:hAnsi="Verdana"/>
          <w:sz w:val="20"/>
          <w:szCs w:val="20"/>
          <w:lang w:val="en-US"/>
        </w:rPr>
        <w:t xml:space="preserve"> </w:t>
      </w:r>
      <w:r w:rsidR="00412A7D" w:rsidRPr="00412A7D">
        <w:rPr>
          <w:rFonts w:ascii="Verdana" w:hAnsi="Verdana"/>
          <w:sz w:val="20"/>
          <w:szCs w:val="20"/>
          <w:lang w:val="en-US"/>
        </w:rPr>
        <w:t xml:space="preserve">is </w:t>
      </w:r>
      <w:r>
        <w:rPr>
          <w:rFonts w:ascii="Verdana" w:hAnsi="Verdana"/>
          <w:sz w:val="20"/>
          <w:szCs w:val="20"/>
          <w:lang w:val="en-US"/>
        </w:rPr>
        <w:t xml:space="preserve">created </w:t>
      </w:r>
      <w:r w:rsidR="00412A7D" w:rsidRPr="00412A7D">
        <w:rPr>
          <w:rFonts w:ascii="Verdana" w:hAnsi="Verdana"/>
          <w:sz w:val="20"/>
          <w:szCs w:val="20"/>
          <w:lang w:val="en-US"/>
        </w:rPr>
        <w:t xml:space="preserve">in order to help the beneficiaries, who </w:t>
      </w:r>
      <w:r>
        <w:rPr>
          <w:rFonts w:ascii="Verdana" w:hAnsi="Verdana"/>
          <w:sz w:val="20"/>
          <w:szCs w:val="20"/>
          <w:lang w:val="en-US"/>
        </w:rPr>
        <w:t xml:space="preserve">are responsible </w:t>
      </w:r>
      <w:r w:rsidR="00216D71">
        <w:rPr>
          <w:rFonts w:ascii="Verdana" w:hAnsi="Verdana"/>
          <w:sz w:val="20"/>
          <w:szCs w:val="20"/>
          <w:lang w:val="en-US"/>
        </w:rPr>
        <w:t xml:space="preserve">for </w:t>
      </w:r>
      <w:r>
        <w:rPr>
          <w:rFonts w:ascii="Verdana" w:hAnsi="Verdana"/>
          <w:sz w:val="20"/>
          <w:szCs w:val="20"/>
          <w:lang w:val="en-US"/>
        </w:rPr>
        <w:t xml:space="preserve">the management of the </w:t>
      </w:r>
      <w:r w:rsidR="00412A7D" w:rsidRPr="00412A7D">
        <w:rPr>
          <w:rFonts w:ascii="Verdana" w:hAnsi="Verdana"/>
          <w:sz w:val="20"/>
          <w:szCs w:val="20"/>
          <w:lang w:val="en-US"/>
        </w:rPr>
        <w:t xml:space="preserve">projects funded under the Cooperation Programme </w:t>
      </w:r>
      <w:r w:rsidR="00532E46">
        <w:rPr>
          <w:rFonts w:ascii="Verdana" w:hAnsi="Verdana"/>
          <w:sz w:val="20"/>
          <w:szCs w:val="20"/>
          <w:lang w:val="en-US"/>
        </w:rPr>
        <w:t>Greece</w:t>
      </w:r>
      <w:r w:rsidR="006E4B4C">
        <w:rPr>
          <w:rFonts w:ascii="Verdana" w:hAnsi="Verdana"/>
          <w:sz w:val="20"/>
          <w:szCs w:val="20"/>
          <w:lang w:val="en-US"/>
        </w:rPr>
        <w:t xml:space="preserve">-Bulgaria </w:t>
      </w:r>
      <w:r w:rsidR="00532E46">
        <w:rPr>
          <w:rFonts w:ascii="Verdana" w:hAnsi="Verdana"/>
          <w:sz w:val="20"/>
          <w:szCs w:val="20"/>
          <w:lang w:val="en-US"/>
        </w:rPr>
        <w:t>2021-2027</w:t>
      </w:r>
      <w:r w:rsidR="00412A7D" w:rsidRPr="00412A7D">
        <w:rPr>
          <w:rFonts w:ascii="Verdana" w:hAnsi="Verdana"/>
          <w:sz w:val="20"/>
          <w:szCs w:val="20"/>
          <w:lang w:val="en-US"/>
        </w:rPr>
        <w:t xml:space="preserve"> to comply with EU Regulations and Guidelines and stay aligned with their responsibilities concerning </w:t>
      </w:r>
      <w:r w:rsidRPr="00685814">
        <w:rPr>
          <w:rFonts w:ascii="Verdana" w:hAnsi="Verdana"/>
          <w:sz w:val="20"/>
          <w:szCs w:val="20"/>
          <w:lang w:val="en-US"/>
        </w:rPr>
        <w:t>communication</w:t>
      </w:r>
      <w:r>
        <w:rPr>
          <w:rFonts w:ascii="Verdana" w:hAnsi="Verdana"/>
          <w:sz w:val="20"/>
          <w:szCs w:val="20"/>
          <w:lang w:val="en-US"/>
        </w:rPr>
        <w:t xml:space="preserve"> </w:t>
      </w:r>
      <w:r w:rsidR="00412A7D" w:rsidRPr="00412A7D">
        <w:rPr>
          <w:rFonts w:ascii="Verdana" w:hAnsi="Verdana"/>
          <w:sz w:val="20"/>
          <w:szCs w:val="20"/>
          <w:lang w:val="en-US"/>
        </w:rPr>
        <w:t xml:space="preserve">measures. </w:t>
      </w:r>
    </w:p>
    <w:p w14:paraId="753EBDBA" w14:textId="77777777" w:rsidR="005A36AA" w:rsidRDefault="005A36AA" w:rsidP="00DD6289">
      <w:pPr>
        <w:spacing w:line="360" w:lineRule="auto"/>
        <w:ind w:left="1134" w:right="510"/>
        <w:rPr>
          <w:rFonts w:ascii="Verdana" w:hAnsi="Verdana"/>
          <w:sz w:val="20"/>
          <w:szCs w:val="20"/>
          <w:lang w:val="en-US"/>
        </w:rPr>
      </w:pPr>
    </w:p>
    <w:p w14:paraId="04E9CB7D" w14:textId="08FC16AC" w:rsidR="00412A7D" w:rsidRDefault="00412A7D" w:rsidP="00DD6289">
      <w:pPr>
        <w:spacing w:line="360" w:lineRule="auto"/>
        <w:ind w:left="1134" w:right="510"/>
        <w:rPr>
          <w:rFonts w:ascii="Verdana" w:hAnsi="Verdana"/>
          <w:sz w:val="20"/>
          <w:szCs w:val="20"/>
          <w:lang w:val="en-US"/>
        </w:rPr>
      </w:pPr>
      <w:r w:rsidRPr="00412A7D">
        <w:rPr>
          <w:rFonts w:ascii="Verdana" w:hAnsi="Verdana"/>
          <w:sz w:val="20"/>
          <w:szCs w:val="20"/>
          <w:lang w:val="en-US"/>
        </w:rPr>
        <w:t xml:space="preserve">The LB undertakes the obligation to send a copy of any </w:t>
      </w:r>
      <w:r w:rsidR="00685814">
        <w:rPr>
          <w:rFonts w:ascii="Verdana" w:hAnsi="Verdana"/>
          <w:sz w:val="20"/>
          <w:szCs w:val="20"/>
          <w:lang w:val="en-US"/>
        </w:rPr>
        <w:t xml:space="preserve">communication </w:t>
      </w:r>
      <w:r w:rsidRPr="00412A7D">
        <w:rPr>
          <w:rFonts w:ascii="Verdana" w:hAnsi="Verdana"/>
          <w:sz w:val="20"/>
          <w:szCs w:val="20"/>
          <w:lang w:val="en-US"/>
        </w:rPr>
        <w:t xml:space="preserve">material produced to the </w:t>
      </w:r>
      <w:r w:rsidR="0027224E">
        <w:rPr>
          <w:rFonts w:ascii="Verdana" w:hAnsi="Verdana"/>
          <w:sz w:val="20"/>
          <w:szCs w:val="20"/>
        </w:rPr>
        <w:t>ΜΑ</w:t>
      </w:r>
      <w:r w:rsidR="0027224E" w:rsidRPr="00D24FBA">
        <w:rPr>
          <w:rFonts w:ascii="Verdana" w:hAnsi="Verdana"/>
          <w:sz w:val="20"/>
          <w:szCs w:val="20"/>
          <w:lang w:val="en-US"/>
        </w:rPr>
        <w:t>/</w:t>
      </w:r>
      <w:r w:rsidRPr="00412A7D">
        <w:rPr>
          <w:rFonts w:ascii="Verdana" w:hAnsi="Verdana"/>
          <w:sz w:val="20"/>
          <w:szCs w:val="20"/>
          <w:lang w:val="en-US"/>
        </w:rPr>
        <w:t>JS</w:t>
      </w:r>
      <w:r w:rsidR="00685814">
        <w:rPr>
          <w:rFonts w:ascii="Verdana" w:hAnsi="Verdana"/>
          <w:sz w:val="20"/>
          <w:szCs w:val="20"/>
          <w:lang w:val="en-US"/>
        </w:rPr>
        <w:t xml:space="preserve"> </w:t>
      </w:r>
      <w:r w:rsidR="00685814" w:rsidRPr="00685814">
        <w:rPr>
          <w:rFonts w:ascii="Verdana" w:hAnsi="Verdana"/>
          <w:sz w:val="20"/>
          <w:szCs w:val="20"/>
          <w:lang w:val="en-US"/>
        </w:rPr>
        <w:t>in digital, paper and</w:t>
      </w:r>
      <w:r w:rsidR="0027224E" w:rsidRPr="00D24FBA">
        <w:rPr>
          <w:rFonts w:ascii="Verdana" w:hAnsi="Verdana"/>
          <w:sz w:val="20"/>
          <w:szCs w:val="20"/>
          <w:lang w:val="en-US"/>
        </w:rPr>
        <w:t>/</w:t>
      </w:r>
      <w:r w:rsidR="0027224E">
        <w:rPr>
          <w:rFonts w:ascii="Verdana" w:hAnsi="Verdana"/>
          <w:sz w:val="20"/>
          <w:szCs w:val="20"/>
          <w:lang w:val="en-US"/>
        </w:rPr>
        <w:t>or</w:t>
      </w:r>
      <w:r w:rsidR="00685814" w:rsidRPr="00685814">
        <w:rPr>
          <w:rFonts w:ascii="Verdana" w:hAnsi="Verdana"/>
          <w:sz w:val="20"/>
          <w:szCs w:val="20"/>
          <w:lang w:val="en-US"/>
        </w:rPr>
        <w:t xml:space="preserve"> other formats, according to the </w:t>
      </w:r>
      <w:r w:rsidR="000D4FB9">
        <w:rPr>
          <w:rFonts w:ascii="Verdana" w:hAnsi="Verdana"/>
          <w:sz w:val="20"/>
          <w:szCs w:val="20"/>
          <w:lang w:val="en-US"/>
        </w:rPr>
        <w:t xml:space="preserve">specific </w:t>
      </w:r>
      <w:r w:rsidR="0027224E" w:rsidRPr="00685814">
        <w:rPr>
          <w:rFonts w:ascii="Verdana" w:hAnsi="Verdana"/>
          <w:sz w:val="20"/>
          <w:szCs w:val="20"/>
          <w:lang w:val="en-US"/>
        </w:rPr>
        <w:t>deliverables</w:t>
      </w:r>
      <w:r w:rsidRPr="00412A7D">
        <w:rPr>
          <w:rFonts w:ascii="Verdana" w:hAnsi="Verdana"/>
          <w:sz w:val="20"/>
          <w:szCs w:val="20"/>
          <w:lang w:val="en-US"/>
        </w:rPr>
        <w:t xml:space="preserve"> upon request</w:t>
      </w:r>
      <w:r w:rsidR="005A36AA">
        <w:rPr>
          <w:rFonts w:ascii="Verdana" w:hAnsi="Verdana"/>
          <w:sz w:val="20"/>
          <w:szCs w:val="20"/>
          <w:lang w:val="en-US"/>
        </w:rPr>
        <w:t xml:space="preserve">. </w:t>
      </w:r>
      <w:r w:rsidRPr="00412A7D">
        <w:rPr>
          <w:rFonts w:ascii="Verdana" w:hAnsi="Verdana"/>
          <w:sz w:val="20"/>
          <w:szCs w:val="20"/>
          <w:lang w:val="en-US"/>
        </w:rPr>
        <w:t xml:space="preserve"> </w:t>
      </w:r>
      <w:r w:rsidR="005A36AA">
        <w:rPr>
          <w:rFonts w:ascii="Verdana" w:hAnsi="Verdana"/>
          <w:sz w:val="20"/>
          <w:szCs w:val="20"/>
          <w:lang w:val="en-US"/>
        </w:rPr>
        <w:t>All the responsibilities related to communication deriving from Regulation (EU) 2021/1059 and Regulation (EU) 2021/1060 should be kept, as well</w:t>
      </w:r>
      <w:r w:rsidRPr="00412A7D">
        <w:rPr>
          <w:rFonts w:ascii="Verdana" w:hAnsi="Verdana"/>
          <w:sz w:val="20"/>
          <w:szCs w:val="20"/>
          <w:lang w:val="en-US"/>
        </w:rPr>
        <w:t xml:space="preserve"> copies</w:t>
      </w:r>
      <w:r w:rsidR="005A36AA">
        <w:rPr>
          <w:rFonts w:ascii="Verdana" w:hAnsi="Verdana"/>
          <w:sz w:val="20"/>
          <w:szCs w:val="20"/>
          <w:lang w:val="en-US"/>
        </w:rPr>
        <w:t xml:space="preserve"> of materials</w:t>
      </w:r>
      <w:r w:rsidRPr="00412A7D">
        <w:rPr>
          <w:rFonts w:ascii="Verdana" w:hAnsi="Verdana"/>
          <w:sz w:val="20"/>
          <w:szCs w:val="20"/>
          <w:lang w:val="en-US"/>
        </w:rPr>
        <w:t xml:space="preserve"> </w:t>
      </w:r>
      <w:r w:rsidR="005A36AA">
        <w:rPr>
          <w:rFonts w:ascii="Verdana" w:hAnsi="Verdana"/>
          <w:sz w:val="20"/>
          <w:szCs w:val="20"/>
          <w:lang w:val="en-US"/>
        </w:rPr>
        <w:t xml:space="preserve">should be </w:t>
      </w:r>
      <w:r w:rsidRPr="00412A7D">
        <w:rPr>
          <w:rFonts w:ascii="Verdana" w:hAnsi="Verdana"/>
          <w:sz w:val="20"/>
          <w:szCs w:val="20"/>
          <w:lang w:val="en-US"/>
        </w:rPr>
        <w:t>available</w:t>
      </w:r>
      <w:r w:rsidR="005A36AA">
        <w:rPr>
          <w:rFonts w:ascii="Verdana" w:hAnsi="Verdana"/>
          <w:sz w:val="20"/>
          <w:szCs w:val="20"/>
          <w:lang w:val="en-US"/>
        </w:rPr>
        <w:t xml:space="preserve"> as stipulated in Article 82 Regulation (EU)</w:t>
      </w:r>
      <w:r w:rsidR="00EC6E3C" w:rsidRPr="00EC6E3C">
        <w:rPr>
          <w:rFonts w:ascii="Verdana" w:hAnsi="Verdana"/>
          <w:sz w:val="20"/>
          <w:szCs w:val="20"/>
          <w:lang w:val="en-US"/>
        </w:rPr>
        <w:t xml:space="preserve"> 2021/1060</w:t>
      </w:r>
      <w:r w:rsidRPr="00412A7D">
        <w:rPr>
          <w:rFonts w:ascii="Verdana" w:hAnsi="Verdana"/>
          <w:sz w:val="20"/>
          <w:szCs w:val="20"/>
          <w:lang w:val="en-US"/>
        </w:rPr>
        <w:t xml:space="preserve">. </w:t>
      </w:r>
    </w:p>
    <w:p w14:paraId="1DBA1138" w14:textId="77777777" w:rsidR="00D24FBA" w:rsidRPr="00412A7D" w:rsidRDefault="00D24FBA" w:rsidP="00DD6289">
      <w:pPr>
        <w:spacing w:line="360" w:lineRule="auto"/>
        <w:ind w:left="1134" w:right="510"/>
        <w:rPr>
          <w:rFonts w:ascii="Verdana" w:hAnsi="Verdana"/>
          <w:sz w:val="20"/>
          <w:szCs w:val="20"/>
          <w:lang w:val="en-US"/>
        </w:rPr>
      </w:pPr>
    </w:p>
    <w:p w14:paraId="37A7C6DC" w14:textId="30B07891" w:rsidR="00833A5E" w:rsidRPr="00412A7D" w:rsidRDefault="00412A7D" w:rsidP="00DD6289">
      <w:pPr>
        <w:spacing w:line="360" w:lineRule="auto"/>
        <w:ind w:left="1134" w:right="510"/>
        <w:rPr>
          <w:rFonts w:ascii="Verdana" w:hAnsi="Verdana"/>
          <w:sz w:val="20"/>
          <w:szCs w:val="20"/>
          <w:lang w:val="en-US"/>
        </w:rPr>
      </w:pPr>
      <w:r w:rsidRPr="00412A7D">
        <w:rPr>
          <w:rFonts w:ascii="Verdana" w:hAnsi="Verdana"/>
          <w:sz w:val="20"/>
          <w:szCs w:val="20"/>
          <w:lang w:val="en-US"/>
        </w:rPr>
        <w:t xml:space="preserve">Any </w:t>
      </w:r>
      <w:r w:rsidR="00ED2505">
        <w:rPr>
          <w:rFonts w:ascii="Verdana" w:hAnsi="Verdana"/>
          <w:sz w:val="20"/>
          <w:szCs w:val="20"/>
          <w:lang w:val="en-US"/>
        </w:rPr>
        <w:t xml:space="preserve">reference, </w:t>
      </w:r>
      <w:r w:rsidRPr="00412A7D">
        <w:rPr>
          <w:rFonts w:ascii="Verdana" w:hAnsi="Verdana"/>
          <w:sz w:val="20"/>
          <w:szCs w:val="20"/>
          <w:lang w:val="en-US"/>
        </w:rPr>
        <w:t xml:space="preserve">statement or publication </w:t>
      </w:r>
      <w:r w:rsidR="00ED2505" w:rsidRPr="00ED2505">
        <w:rPr>
          <w:rFonts w:ascii="Verdana" w:hAnsi="Verdana"/>
          <w:sz w:val="20"/>
          <w:szCs w:val="20"/>
          <w:lang w:val="en-US"/>
        </w:rPr>
        <w:t xml:space="preserve">made in the context of </w:t>
      </w:r>
      <w:r w:rsidRPr="00412A7D">
        <w:rPr>
          <w:rFonts w:ascii="Verdana" w:hAnsi="Verdana"/>
          <w:sz w:val="20"/>
          <w:szCs w:val="20"/>
          <w:lang w:val="en-US"/>
        </w:rPr>
        <w:t>the project, in whate</w:t>
      </w:r>
      <w:r w:rsidR="00D24FBA">
        <w:rPr>
          <w:rFonts w:ascii="Verdana" w:hAnsi="Verdana"/>
          <w:sz w:val="20"/>
          <w:szCs w:val="20"/>
          <w:lang w:val="en-US"/>
        </w:rPr>
        <w:t>ver form and on</w:t>
      </w:r>
      <w:r w:rsidR="00B75C24" w:rsidRPr="00D24FBA">
        <w:rPr>
          <w:rFonts w:ascii="Verdana" w:hAnsi="Verdana"/>
          <w:sz w:val="20"/>
          <w:szCs w:val="20"/>
          <w:lang w:val="en-US"/>
        </w:rPr>
        <w:t>/</w:t>
      </w:r>
      <w:r w:rsidR="00B75C24" w:rsidRPr="00412A7D">
        <w:rPr>
          <w:rFonts w:ascii="Verdana" w:hAnsi="Verdana"/>
          <w:sz w:val="20"/>
          <w:szCs w:val="20"/>
          <w:lang w:val="en-US"/>
        </w:rPr>
        <w:t xml:space="preserve"> </w:t>
      </w:r>
      <w:r w:rsidRPr="00412A7D">
        <w:rPr>
          <w:rFonts w:ascii="Verdana" w:hAnsi="Verdana"/>
          <w:sz w:val="20"/>
          <w:szCs w:val="20"/>
          <w:lang w:val="en-US"/>
        </w:rPr>
        <w:t xml:space="preserve">by whatever media, including the Internet, </w:t>
      </w:r>
      <w:r w:rsidR="00685814" w:rsidRPr="00685814">
        <w:rPr>
          <w:rFonts w:ascii="Verdana" w:hAnsi="Verdana"/>
          <w:sz w:val="20"/>
          <w:szCs w:val="20"/>
          <w:lang w:val="en-US"/>
        </w:rPr>
        <w:t xml:space="preserve">should be in </w:t>
      </w:r>
      <w:r w:rsidR="006B4A95">
        <w:rPr>
          <w:rFonts w:ascii="Verdana" w:hAnsi="Verdana"/>
          <w:sz w:val="20"/>
          <w:szCs w:val="20"/>
          <w:lang w:val="en-US"/>
        </w:rPr>
        <w:t>accordance</w:t>
      </w:r>
      <w:r w:rsidR="00685814" w:rsidRPr="00685814">
        <w:rPr>
          <w:rFonts w:ascii="Verdana" w:hAnsi="Verdana"/>
          <w:sz w:val="20"/>
          <w:szCs w:val="20"/>
          <w:lang w:val="en-US"/>
        </w:rPr>
        <w:t xml:space="preserve"> </w:t>
      </w:r>
      <w:r w:rsidR="006B4A95" w:rsidRPr="006B4A95">
        <w:rPr>
          <w:rFonts w:ascii="Verdana" w:hAnsi="Verdana"/>
          <w:sz w:val="20"/>
          <w:szCs w:val="20"/>
          <w:lang w:val="en-US"/>
        </w:rPr>
        <w:t>with the aforementioned</w:t>
      </w:r>
      <w:r w:rsidR="00685814" w:rsidRPr="00685814">
        <w:rPr>
          <w:rFonts w:ascii="Verdana" w:hAnsi="Verdana"/>
          <w:sz w:val="20"/>
          <w:szCs w:val="20"/>
          <w:lang w:val="en-US"/>
        </w:rPr>
        <w:t xml:space="preserve"> Regulations</w:t>
      </w:r>
      <w:r w:rsidR="00685814">
        <w:rPr>
          <w:rFonts w:ascii="Verdana" w:hAnsi="Verdana"/>
          <w:sz w:val="20"/>
          <w:szCs w:val="20"/>
          <w:lang w:val="en-US"/>
        </w:rPr>
        <w:t xml:space="preserve"> </w:t>
      </w:r>
      <w:r w:rsidR="006B4A95">
        <w:rPr>
          <w:rFonts w:ascii="Verdana" w:hAnsi="Verdana"/>
          <w:sz w:val="20"/>
          <w:szCs w:val="20"/>
          <w:lang w:val="en-US"/>
        </w:rPr>
        <w:t xml:space="preserve">and there should be a </w:t>
      </w:r>
      <w:r w:rsidRPr="00412A7D">
        <w:rPr>
          <w:rFonts w:ascii="Verdana" w:hAnsi="Verdana"/>
          <w:sz w:val="20"/>
          <w:szCs w:val="20"/>
          <w:lang w:val="en-US"/>
        </w:rPr>
        <w:t>state</w:t>
      </w:r>
      <w:r w:rsidR="006B4A95">
        <w:rPr>
          <w:rFonts w:ascii="Verdana" w:hAnsi="Verdana"/>
          <w:sz w:val="20"/>
          <w:szCs w:val="20"/>
          <w:lang w:val="en-US"/>
        </w:rPr>
        <w:t>ment</w:t>
      </w:r>
      <w:r w:rsidRPr="00412A7D">
        <w:rPr>
          <w:rFonts w:ascii="Verdana" w:hAnsi="Verdana"/>
          <w:sz w:val="20"/>
          <w:szCs w:val="20"/>
          <w:lang w:val="en-US"/>
        </w:rPr>
        <w:t xml:space="preserve"> that it reflects the author’s views and that the MA </w:t>
      </w:r>
      <w:r w:rsidR="006B4A95">
        <w:rPr>
          <w:rFonts w:ascii="Verdana" w:hAnsi="Verdana"/>
          <w:sz w:val="20"/>
          <w:szCs w:val="20"/>
          <w:lang w:val="en-US"/>
        </w:rPr>
        <w:t>bears no responsibility</w:t>
      </w:r>
      <w:r w:rsidRPr="00412A7D">
        <w:rPr>
          <w:rFonts w:ascii="Verdana" w:hAnsi="Verdana"/>
          <w:sz w:val="20"/>
          <w:szCs w:val="20"/>
          <w:lang w:val="en-US"/>
        </w:rPr>
        <w:t xml:space="preserve"> for any use of the information contained therein. Any information, </w:t>
      </w:r>
      <w:r w:rsidR="00403955">
        <w:rPr>
          <w:rFonts w:ascii="Verdana" w:hAnsi="Verdana"/>
          <w:sz w:val="20"/>
          <w:szCs w:val="20"/>
          <w:lang w:val="en-US"/>
        </w:rPr>
        <w:t>M</w:t>
      </w:r>
      <w:r w:rsidR="00403955" w:rsidRPr="00412A7D">
        <w:rPr>
          <w:rFonts w:ascii="Verdana" w:hAnsi="Verdana"/>
          <w:sz w:val="20"/>
          <w:szCs w:val="20"/>
          <w:lang w:val="en-US"/>
        </w:rPr>
        <w:t xml:space="preserve">edia </w:t>
      </w:r>
      <w:r w:rsidRPr="00412A7D">
        <w:rPr>
          <w:rFonts w:ascii="Verdana" w:hAnsi="Verdana"/>
          <w:sz w:val="20"/>
          <w:szCs w:val="20"/>
          <w:lang w:val="en-US"/>
        </w:rPr>
        <w:t xml:space="preserve">appearance, or other </w:t>
      </w:r>
      <w:r w:rsidR="00216D71">
        <w:rPr>
          <w:rFonts w:ascii="Verdana" w:hAnsi="Verdana"/>
          <w:sz w:val="20"/>
          <w:szCs w:val="20"/>
          <w:lang w:val="en-US"/>
        </w:rPr>
        <w:t xml:space="preserve">communication </w:t>
      </w:r>
      <w:r w:rsidRPr="00412A7D">
        <w:rPr>
          <w:rFonts w:ascii="Verdana" w:hAnsi="Verdana"/>
          <w:sz w:val="20"/>
          <w:szCs w:val="20"/>
          <w:lang w:val="en-US"/>
        </w:rPr>
        <w:t xml:space="preserve">activity </w:t>
      </w:r>
      <w:r w:rsidR="00403955">
        <w:rPr>
          <w:rFonts w:ascii="Verdana" w:hAnsi="Verdana"/>
          <w:sz w:val="20"/>
          <w:szCs w:val="20"/>
          <w:lang w:val="en-US"/>
        </w:rPr>
        <w:t xml:space="preserve">in the context of the communication </w:t>
      </w:r>
      <w:r w:rsidRPr="00412A7D">
        <w:rPr>
          <w:rFonts w:ascii="Verdana" w:hAnsi="Verdana"/>
          <w:sz w:val="20"/>
          <w:szCs w:val="20"/>
          <w:lang w:val="en-US"/>
        </w:rPr>
        <w:t xml:space="preserve">of the project shall be communicated to the </w:t>
      </w:r>
      <w:r w:rsidR="00216D71">
        <w:rPr>
          <w:rFonts w:ascii="Verdana" w:hAnsi="Verdana"/>
          <w:sz w:val="20"/>
          <w:szCs w:val="20"/>
          <w:lang w:val="en-US"/>
        </w:rPr>
        <w:t>MA/</w:t>
      </w:r>
      <w:r w:rsidR="00D24FBA">
        <w:rPr>
          <w:rFonts w:ascii="Verdana" w:hAnsi="Verdana"/>
          <w:sz w:val="20"/>
          <w:szCs w:val="20"/>
          <w:lang w:val="en-US"/>
        </w:rPr>
        <w:t xml:space="preserve">JS </w:t>
      </w:r>
      <w:r w:rsidR="00403955">
        <w:rPr>
          <w:rFonts w:ascii="Verdana" w:hAnsi="Verdana"/>
          <w:sz w:val="20"/>
          <w:szCs w:val="20"/>
          <w:lang w:val="en-US"/>
        </w:rPr>
        <w:t xml:space="preserve">and should be in </w:t>
      </w:r>
      <w:r w:rsidR="00403955" w:rsidRPr="00403955">
        <w:rPr>
          <w:rFonts w:ascii="Verdana" w:hAnsi="Verdana"/>
          <w:sz w:val="20"/>
          <w:szCs w:val="20"/>
          <w:lang w:val="en-US"/>
        </w:rPr>
        <w:t xml:space="preserve">accordance with the </w:t>
      </w:r>
      <w:r w:rsidR="00403955">
        <w:rPr>
          <w:rFonts w:ascii="Verdana" w:hAnsi="Verdana"/>
          <w:sz w:val="20"/>
          <w:szCs w:val="20"/>
          <w:lang w:val="en-US"/>
        </w:rPr>
        <w:t>Regulatory</w:t>
      </w:r>
      <w:r w:rsidR="00403955" w:rsidRPr="00403955">
        <w:rPr>
          <w:rFonts w:ascii="Verdana" w:hAnsi="Verdana"/>
          <w:sz w:val="20"/>
          <w:szCs w:val="20"/>
          <w:lang w:val="en-US"/>
        </w:rPr>
        <w:t xml:space="preserve"> framework</w:t>
      </w:r>
      <w:r w:rsidRPr="00412A7D">
        <w:rPr>
          <w:rFonts w:ascii="Verdana" w:hAnsi="Verdana"/>
          <w:sz w:val="20"/>
          <w:szCs w:val="20"/>
          <w:lang w:val="en-US"/>
        </w:rPr>
        <w:t>.</w:t>
      </w:r>
    </w:p>
    <w:p w14:paraId="5175118E" w14:textId="77777777" w:rsidR="00412A7D" w:rsidRPr="003E41C0" w:rsidRDefault="00412A7D" w:rsidP="00DD6289">
      <w:pPr>
        <w:spacing w:line="360" w:lineRule="auto"/>
        <w:ind w:left="1134" w:right="454"/>
        <w:rPr>
          <w:rFonts w:ascii="Verdana" w:eastAsiaTheme="majorEastAsia" w:hAnsi="Verdana"/>
          <w:b/>
          <w:i/>
          <w:iCs/>
          <w:snapToGrid/>
          <w:szCs w:val="28"/>
          <w:lang w:val="en-US" w:eastAsia="el-GR"/>
        </w:rPr>
      </w:pPr>
    </w:p>
    <w:p w14:paraId="682F4D74" w14:textId="77777777" w:rsidR="001A0D0D" w:rsidRPr="00F61A2F" w:rsidRDefault="001A0D0D" w:rsidP="00DD6289">
      <w:pPr>
        <w:spacing w:line="360" w:lineRule="auto"/>
        <w:ind w:left="1134" w:right="454"/>
        <w:rPr>
          <w:sz w:val="22"/>
          <w:lang w:val="en-GB"/>
        </w:rPr>
      </w:pPr>
    </w:p>
    <w:p w14:paraId="79BB3BB8" w14:textId="33BD4790" w:rsidR="001A0D0D" w:rsidRPr="000F1D3F" w:rsidRDefault="001A0D0D" w:rsidP="00DD6289">
      <w:pPr>
        <w:pStyle w:val="1"/>
        <w:ind w:firstLine="0"/>
      </w:pPr>
      <w:bookmarkStart w:id="84" w:name="_bookmark33"/>
      <w:bookmarkStart w:id="85" w:name="_Toc164349378"/>
      <w:bookmarkEnd w:id="84"/>
      <w:r w:rsidRPr="000F1D3F">
        <w:t>Payments/cash</w:t>
      </w:r>
      <w:r w:rsidRPr="00356378">
        <w:t xml:space="preserve"> </w:t>
      </w:r>
      <w:r w:rsidRPr="000F1D3F">
        <w:t>flows</w:t>
      </w:r>
      <w:bookmarkEnd w:id="85"/>
    </w:p>
    <w:p w14:paraId="7C57B83F" w14:textId="77777777" w:rsidR="00823E55" w:rsidRPr="00823E55" w:rsidRDefault="00823E55" w:rsidP="00DD6289">
      <w:pPr>
        <w:spacing w:line="360" w:lineRule="auto"/>
        <w:ind w:left="1134" w:right="454"/>
        <w:rPr>
          <w:rFonts w:ascii="Verdana" w:hAnsi="Verdana"/>
          <w:color w:val="528DD2"/>
          <w:sz w:val="20"/>
          <w:szCs w:val="20"/>
          <w:lang w:val="en-US"/>
        </w:rPr>
      </w:pPr>
    </w:p>
    <w:p w14:paraId="0FEE8EC1" w14:textId="536C9904" w:rsidR="001A0D0D" w:rsidRPr="00535CDB" w:rsidRDefault="001A0D0D" w:rsidP="00DD6289">
      <w:pPr>
        <w:spacing w:line="360" w:lineRule="auto"/>
        <w:ind w:left="1134" w:right="510"/>
        <w:rPr>
          <w:rFonts w:ascii="Verdana" w:hAnsi="Verdana"/>
          <w:sz w:val="20"/>
          <w:szCs w:val="20"/>
          <w:lang w:val="en-GB"/>
        </w:rPr>
      </w:pPr>
      <w:r w:rsidRPr="00535CDB">
        <w:rPr>
          <w:rFonts w:ascii="Verdana" w:hAnsi="Verdana"/>
          <w:sz w:val="20"/>
          <w:szCs w:val="20"/>
          <w:lang w:val="en-GB"/>
        </w:rPr>
        <w:t xml:space="preserve">The Certifying </w:t>
      </w:r>
      <w:r w:rsidR="00BA6C0B" w:rsidRPr="00535CDB">
        <w:rPr>
          <w:rFonts w:ascii="Verdana" w:hAnsi="Verdana"/>
          <w:sz w:val="20"/>
          <w:szCs w:val="20"/>
          <w:lang w:val="en-GB"/>
        </w:rPr>
        <w:t xml:space="preserve">and Verifying </w:t>
      </w:r>
      <w:r w:rsidRPr="00535CDB">
        <w:rPr>
          <w:rFonts w:ascii="Verdana" w:hAnsi="Verdana"/>
          <w:sz w:val="20"/>
          <w:szCs w:val="20"/>
          <w:lang w:val="en-GB"/>
        </w:rPr>
        <w:t>Authority receives ERDF contribution payments from the European Commission. The Certifying</w:t>
      </w:r>
      <w:r w:rsidR="00BA6C0B" w:rsidRPr="00535CDB">
        <w:rPr>
          <w:rFonts w:ascii="Verdana" w:hAnsi="Verdana"/>
          <w:sz w:val="20"/>
          <w:szCs w:val="20"/>
          <w:lang w:val="en-GB"/>
        </w:rPr>
        <w:t xml:space="preserve"> and Verifying</w:t>
      </w:r>
      <w:r w:rsidRPr="00535CDB">
        <w:rPr>
          <w:rFonts w:ascii="Verdana" w:hAnsi="Verdana"/>
          <w:sz w:val="20"/>
          <w:szCs w:val="20"/>
          <w:lang w:val="en-GB"/>
        </w:rPr>
        <w:t xml:space="preserve"> Authority will transfer the European Union’s contribution</w:t>
      </w:r>
      <w:r w:rsidR="00EC53CD" w:rsidRPr="00535CDB">
        <w:rPr>
          <w:rFonts w:ascii="Verdana" w:hAnsi="Verdana"/>
          <w:sz w:val="20"/>
          <w:szCs w:val="20"/>
          <w:lang w:val="en-GB"/>
        </w:rPr>
        <w:t xml:space="preserve"> of the certified amounts of all beneficiaries other than Greek,</w:t>
      </w:r>
      <w:r w:rsidRPr="00535CDB">
        <w:rPr>
          <w:rFonts w:ascii="Verdana" w:hAnsi="Verdana"/>
          <w:sz w:val="20"/>
          <w:szCs w:val="20"/>
          <w:lang w:val="en-GB"/>
        </w:rPr>
        <w:t xml:space="preserve"> to an interest-free bank account indicated by the Lead </w:t>
      </w:r>
      <w:r w:rsidR="00A11AE3" w:rsidRPr="00535CDB">
        <w:rPr>
          <w:rFonts w:ascii="Verdana" w:hAnsi="Verdana"/>
          <w:sz w:val="20"/>
          <w:szCs w:val="20"/>
          <w:lang w:val="en-GB"/>
        </w:rPr>
        <w:t>Beneficiary</w:t>
      </w:r>
      <w:r w:rsidRPr="00535CDB">
        <w:rPr>
          <w:rFonts w:ascii="Verdana" w:hAnsi="Verdana"/>
          <w:sz w:val="20"/>
          <w:szCs w:val="20"/>
          <w:lang w:val="en-GB"/>
        </w:rPr>
        <w:t xml:space="preserve"> in the Application Form. Payments from the Certifying</w:t>
      </w:r>
      <w:r w:rsidR="005E7F07" w:rsidRPr="00535CDB">
        <w:rPr>
          <w:rFonts w:ascii="Verdana" w:hAnsi="Verdana"/>
          <w:sz w:val="20"/>
          <w:szCs w:val="20"/>
          <w:lang w:val="en-GB"/>
        </w:rPr>
        <w:t xml:space="preserve"> and Verifying</w:t>
      </w:r>
      <w:r w:rsidRPr="00535CDB">
        <w:rPr>
          <w:rFonts w:ascii="Verdana" w:hAnsi="Verdana"/>
          <w:sz w:val="20"/>
          <w:szCs w:val="20"/>
          <w:lang w:val="en-GB"/>
        </w:rPr>
        <w:t xml:space="preserve"> Authority to the Lead</w:t>
      </w:r>
      <w:r w:rsidR="00DE4567" w:rsidRPr="00535CDB">
        <w:rPr>
          <w:rFonts w:ascii="Verdana" w:hAnsi="Verdana"/>
          <w:sz w:val="20"/>
          <w:szCs w:val="20"/>
          <w:lang w:val="en-GB"/>
        </w:rPr>
        <w:t xml:space="preserve"> </w:t>
      </w:r>
      <w:r w:rsidR="00A11AE3" w:rsidRPr="00535CDB">
        <w:rPr>
          <w:rFonts w:ascii="Verdana" w:hAnsi="Verdana"/>
          <w:sz w:val="20"/>
          <w:szCs w:val="20"/>
          <w:lang w:val="en-GB"/>
        </w:rPr>
        <w:t>Beneficiary</w:t>
      </w:r>
      <w:r w:rsidRPr="00535CDB">
        <w:rPr>
          <w:rFonts w:ascii="Verdana" w:hAnsi="Verdana"/>
          <w:sz w:val="20"/>
          <w:szCs w:val="20"/>
          <w:lang w:val="en-GB"/>
        </w:rPr>
        <w:t xml:space="preserve"> will be made in Euro (€). The Lead </w:t>
      </w:r>
      <w:r w:rsidR="00A11AE3" w:rsidRPr="00535CDB">
        <w:rPr>
          <w:rFonts w:ascii="Verdana" w:hAnsi="Verdana"/>
          <w:sz w:val="20"/>
          <w:szCs w:val="20"/>
          <w:lang w:val="en-GB"/>
        </w:rPr>
        <w:t>Beneficiary</w:t>
      </w:r>
      <w:r w:rsidRPr="00535CDB">
        <w:rPr>
          <w:rFonts w:ascii="Verdana" w:hAnsi="Verdana"/>
          <w:sz w:val="20"/>
          <w:szCs w:val="20"/>
          <w:lang w:val="en-GB"/>
        </w:rPr>
        <w:t xml:space="preserve"> shall further transfer the respective European Union’s contribution to the Project </w:t>
      </w:r>
      <w:r w:rsidR="00A11AE3" w:rsidRPr="00535CDB">
        <w:rPr>
          <w:rFonts w:ascii="Verdana" w:hAnsi="Verdana"/>
          <w:sz w:val="20"/>
          <w:szCs w:val="20"/>
          <w:lang w:val="en-GB"/>
        </w:rPr>
        <w:t>beneficiaries</w:t>
      </w:r>
      <w:r w:rsidRPr="00535CDB">
        <w:rPr>
          <w:rFonts w:ascii="Verdana" w:hAnsi="Verdana"/>
          <w:sz w:val="20"/>
          <w:szCs w:val="20"/>
          <w:lang w:val="en-GB"/>
        </w:rPr>
        <w:t xml:space="preserve"> </w:t>
      </w:r>
      <w:r w:rsidRPr="00535CDB">
        <w:rPr>
          <w:rFonts w:ascii="Verdana" w:hAnsi="Verdana"/>
          <w:b/>
          <w:sz w:val="20"/>
          <w:szCs w:val="20"/>
          <w:lang w:val="en-GB"/>
        </w:rPr>
        <w:t>within thirty (30) calendar days of its receipt</w:t>
      </w:r>
      <w:r w:rsidRPr="00535CDB">
        <w:rPr>
          <w:rFonts w:ascii="Verdana" w:hAnsi="Verdana"/>
          <w:sz w:val="20"/>
          <w:szCs w:val="20"/>
          <w:lang w:val="en-GB"/>
        </w:rPr>
        <w:t xml:space="preserve">. The amounts will be paid according to the flow </w:t>
      </w:r>
      <w:r w:rsidRPr="00535CDB">
        <w:rPr>
          <w:rFonts w:ascii="Verdana" w:hAnsi="Verdana"/>
          <w:sz w:val="20"/>
          <w:szCs w:val="20"/>
          <w:lang w:val="en-GB"/>
        </w:rPr>
        <w:lastRenderedPageBreak/>
        <w:t>of funds from the European Commission.</w:t>
      </w:r>
      <w:r w:rsidR="00EC53CD" w:rsidRPr="00535CDB">
        <w:rPr>
          <w:rFonts w:ascii="Verdana" w:hAnsi="Verdana"/>
          <w:sz w:val="20"/>
          <w:szCs w:val="20"/>
          <w:lang w:val="en-GB"/>
        </w:rPr>
        <w:t xml:space="preserve"> The European Union’s contribution of the certified amounts of Greek beneficiaries, will be transferred by the Certifying </w:t>
      </w:r>
      <w:r w:rsidR="00056868" w:rsidRPr="00535CDB">
        <w:rPr>
          <w:rFonts w:ascii="Verdana" w:hAnsi="Verdana"/>
          <w:sz w:val="20"/>
          <w:szCs w:val="20"/>
          <w:lang w:val="en-GB"/>
        </w:rPr>
        <w:t xml:space="preserve">and Verifying </w:t>
      </w:r>
      <w:r w:rsidR="00EC53CD" w:rsidRPr="00535CDB">
        <w:rPr>
          <w:rFonts w:ascii="Verdana" w:hAnsi="Verdana"/>
          <w:sz w:val="20"/>
          <w:szCs w:val="20"/>
          <w:lang w:val="en-GB"/>
        </w:rPr>
        <w:t xml:space="preserve">Authority to the </w:t>
      </w:r>
      <w:r w:rsidR="009514C4" w:rsidRPr="00535CDB">
        <w:rPr>
          <w:rFonts w:ascii="Verdana" w:hAnsi="Verdana"/>
          <w:sz w:val="20"/>
          <w:szCs w:val="20"/>
          <w:lang w:val="en-GB"/>
        </w:rPr>
        <w:t xml:space="preserve">to the revenues of the </w:t>
      </w:r>
      <w:r w:rsidR="009514C4" w:rsidRPr="00535CDB">
        <w:rPr>
          <w:rFonts w:ascii="Verdana" w:hAnsi="Verdana"/>
          <w:sz w:val="20"/>
          <w:szCs w:val="20"/>
          <w:lang w:val="en-US"/>
        </w:rPr>
        <w:t>Public Investment Programme</w:t>
      </w:r>
      <w:r w:rsidR="00EC53CD" w:rsidRPr="00535CDB">
        <w:rPr>
          <w:rFonts w:ascii="Verdana" w:hAnsi="Verdana"/>
          <w:sz w:val="20"/>
          <w:szCs w:val="20"/>
          <w:lang w:val="en-GB"/>
        </w:rPr>
        <w:t>.</w:t>
      </w:r>
    </w:p>
    <w:p w14:paraId="3B2A81E9" w14:textId="77777777" w:rsidR="00B612CD" w:rsidRPr="00535CDB" w:rsidRDefault="00B612CD" w:rsidP="00DD6289">
      <w:pPr>
        <w:spacing w:line="360" w:lineRule="auto"/>
        <w:ind w:left="1134" w:right="454"/>
        <w:rPr>
          <w:rFonts w:ascii="Verdana" w:hAnsi="Verdana"/>
          <w:sz w:val="20"/>
          <w:szCs w:val="20"/>
          <w:lang w:val="en-GB"/>
        </w:rPr>
      </w:pPr>
    </w:p>
    <w:p w14:paraId="3C21DAF5" w14:textId="543EC600" w:rsidR="001A0D0D" w:rsidRPr="00535CDB" w:rsidRDefault="001A0D0D" w:rsidP="00DD6289">
      <w:pPr>
        <w:spacing w:line="360" w:lineRule="auto"/>
        <w:ind w:left="1134" w:right="510"/>
        <w:rPr>
          <w:rFonts w:ascii="Verdana" w:hAnsi="Verdana"/>
          <w:sz w:val="20"/>
          <w:szCs w:val="20"/>
          <w:lang w:val="en-GB"/>
        </w:rPr>
      </w:pPr>
      <w:r w:rsidRPr="00535CDB">
        <w:rPr>
          <w:rFonts w:ascii="Verdana" w:hAnsi="Verdana"/>
          <w:sz w:val="20"/>
          <w:szCs w:val="20"/>
          <w:lang w:val="en-GB"/>
        </w:rPr>
        <w:t xml:space="preserve">To provide a sound financial management, all Project </w:t>
      </w:r>
      <w:r w:rsidR="00A11AE3" w:rsidRPr="00535CDB">
        <w:rPr>
          <w:rFonts w:ascii="Verdana" w:hAnsi="Verdana"/>
          <w:sz w:val="20"/>
          <w:szCs w:val="20"/>
          <w:lang w:val="en-GB"/>
        </w:rPr>
        <w:t>beneficiaries</w:t>
      </w:r>
      <w:r w:rsidRPr="00535CDB">
        <w:rPr>
          <w:rFonts w:ascii="Verdana" w:hAnsi="Verdana"/>
          <w:sz w:val="20"/>
          <w:szCs w:val="20"/>
          <w:lang w:val="en-GB"/>
        </w:rPr>
        <w:t xml:space="preserve"> must have a dedicated </w:t>
      </w:r>
      <w:r w:rsidRPr="00535CDB">
        <w:rPr>
          <w:rFonts w:ascii="Verdana" w:hAnsi="Verdana"/>
          <w:b/>
          <w:sz w:val="20"/>
          <w:szCs w:val="20"/>
          <w:lang w:val="en-GB"/>
        </w:rPr>
        <w:t xml:space="preserve">interest-free bank account </w:t>
      </w:r>
      <w:r w:rsidRPr="00535CDB">
        <w:rPr>
          <w:rFonts w:ascii="Verdana" w:hAnsi="Verdana"/>
          <w:sz w:val="20"/>
          <w:szCs w:val="20"/>
          <w:lang w:val="en-GB"/>
        </w:rPr>
        <w:t>for the purpose of their project implementation</w:t>
      </w:r>
      <w:r w:rsidR="00003E1A" w:rsidRPr="00535CDB">
        <w:rPr>
          <w:rFonts w:ascii="Verdana" w:hAnsi="Verdana"/>
          <w:sz w:val="20"/>
          <w:szCs w:val="20"/>
          <w:lang w:val="en-GB"/>
        </w:rPr>
        <w:t xml:space="preserve"> </w:t>
      </w:r>
      <w:r w:rsidR="00003E1A" w:rsidRPr="00535CDB">
        <w:rPr>
          <w:rFonts w:ascii="Verdana" w:hAnsi="Verdana"/>
          <w:sz w:val="20"/>
          <w:szCs w:val="20"/>
          <w:lang w:val="en-US"/>
        </w:rPr>
        <w:t xml:space="preserve">and the authorization and capacity to provide transnational banking </w:t>
      </w:r>
      <w:r w:rsidR="00D24FBA">
        <w:rPr>
          <w:rFonts w:ascii="Verdana" w:hAnsi="Verdana"/>
          <w:sz w:val="20"/>
          <w:szCs w:val="20"/>
          <w:lang w:val="en-US"/>
        </w:rPr>
        <w:t>transactions.</w:t>
      </w:r>
    </w:p>
    <w:p w14:paraId="5266A83C" w14:textId="08C5E482" w:rsidR="001A0D0D" w:rsidRDefault="001A0D0D" w:rsidP="00DD6289">
      <w:pPr>
        <w:spacing w:line="360" w:lineRule="auto"/>
        <w:ind w:left="1134" w:right="510"/>
        <w:rPr>
          <w:rFonts w:ascii="Verdana" w:hAnsi="Verdana"/>
          <w:sz w:val="20"/>
          <w:szCs w:val="20"/>
          <w:lang w:val="en-GB"/>
        </w:rPr>
      </w:pPr>
      <w:r w:rsidRPr="00535CDB">
        <w:rPr>
          <w:rFonts w:ascii="Verdana" w:hAnsi="Verdana"/>
          <w:sz w:val="20"/>
          <w:szCs w:val="20"/>
          <w:lang w:val="en-GB"/>
        </w:rPr>
        <w:t xml:space="preserve">In case that the ERDF annual contribution (as stated in the </w:t>
      </w:r>
      <w:r w:rsidR="00EC53CD" w:rsidRPr="00535CDB">
        <w:rPr>
          <w:rFonts w:ascii="Verdana" w:hAnsi="Verdana"/>
          <w:sz w:val="20"/>
          <w:szCs w:val="20"/>
          <w:lang w:val="en-GB"/>
        </w:rPr>
        <w:t xml:space="preserve">Cooperation </w:t>
      </w:r>
      <w:r w:rsidRPr="00535CDB">
        <w:rPr>
          <w:rFonts w:ascii="Verdana" w:hAnsi="Verdana"/>
          <w:sz w:val="20"/>
          <w:szCs w:val="20"/>
          <w:lang w:val="en-GB"/>
        </w:rPr>
        <w:t xml:space="preserve">Programme) is automatically de-committed by the European Commission, in accordance with the EC </w:t>
      </w:r>
      <w:r w:rsidRPr="00A92624">
        <w:rPr>
          <w:rFonts w:ascii="Verdana" w:hAnsi="Verdana"/>
          <w:sz w:val="20"/>
          <w:szCs w:val="20"/>
          <w:lang w:val="en-GB"/>
        </w:rPr>
        <w:t>Regulation 1060/2021</w:t>
      </w:r>
      <w:r w:rsidRPr="00535CDB">
        <w:rPr>
          <w:rFonts w:ascii="Verdana" w:hAnsi="Verdana"/>
          <w:sz w:val="20"/>
          <w:szCs w:val="20"/>
          <w:lang w:val="en-GB"/>
        </w:rPr>
        <w:t>, the Managing Authority reserves the right to consider</w:t>
      </w:r>
      <w:r w:rsidRPr="00535CDB">
        <w:rPr>
          <w:rFonts w:ascii="Verdana" w:hAnsi="Verdana"/>
          <w:spacing w:val="41"/>
          <w:sz w:val="20"/>
          <w:szCs w:val="20"/>
          <w:lang w:val="en-GB"/>
        </w:rPr>
        <w:t xml:space="preserve"> </w:t>
      </w:r>
      <w:r w:rsidRPr="00535CDB">
        <w:rPr>
          <w:rFonts w:ascii="Verdana" w:hAnsi="Verdana"/>
          <w:sz w:val="20"/>
          <w:szCs w:val="20"/>
          <w:lang w:val="en-GB"/>
        </w:rPr>
        <w:t>the possibility of reducing the approved ERDF budget of the project with respect to expenditure not carried out in accordance with the stipulated timetable.</w:t>
      </w:r>
    </w:p>
    <w:p w14:paraId="1DE0AB70" w14:textId="77777777" w:rsidR="00D24FBA" w:rsidRPr="00535CDB" w:rsidRDefault="00D24FBA" w:rsidP="00DD6289">
      <w:pPr>
        <w:spacing w:line="360" w:lineRule="auto"/>
        <w:ind w:left="1134" w:right="510"/>
        <w:rPr>
          <w:rFonts w:ascii="Verdana" w:hAnsi="Verdana"/>
          <w:sz w:val="20"/>
          <w:szCs w:val="20"/>
          <w:lang w:val="en-GB"/>
        </w:rPr>
      </w:pPr>
    </w:p>
    <w:p w14:paraId="4750DDC3" w14:textId="35B21BEB" w:rsidR="001A0D0D" w:rsidRDefault="001A0D0D" w:rsidP="00DD6289">
      <w:pPr>
        <w:spacing w:line="360" w:lineRule="auto"/>
        <w:ind w:left="1134" w:right="510"/>
        <w:rPr>
          <w:rFonts w:ascii="Verdana" w:hAnsi="Verdana"/>
          <w:sz w:val="20"/>
          <w:szCs w:val="20"/>
          <w:lang w:val="en-GB"/>
        </w:rPr>
      </w:pPr>
      <w:r w:rsidRPr="00535CDB">
        <w:rPr>
          <w:rFonts w:ascii="Verdana" w:hAnsi="Verdana"/>
          <w:sz w:val="20"/>
          <w:szCs w:val="20"/>
          <w:lang w:val="en-GB"/>
        </w:rPr>
        <w:t xml:space="preserve">In both cases the Monitoring Committee, after the proposal of the Managing Authority, may decide to reduce the budget of the project. If the reduction of the project budget is decided, the </w:t>
      </w:r>
      <w:r w:rsidR="00A11AE3" w:rsidRPr="00535CDB">
        <w:rPr>
          <w:rFonts w:ascii="Verdana" w:hAnsi="Verdana"/>
          <w:sz w:val="20"/>
          <w:szCs w:val="20"/>
          <w:lang w:val="en-GB"/>
        </w:rPr>
        <w:t>S</w:t>
      </w:r>
      <w:r w:rsidRPr="00535CDB">
        <w:rPr>
          <w:rFonts w:ascii="Verdana" w:hAnsi="Verdana"/>
          <w:sz w:val="20"/>
          <w:szCs w:val="20"/>
          <w:lang w:val="en-GB"/>
        </w:rPr>
        <w:t xml:space="preserve">ubsidy </w:t>
      </w:r>
      <w:r w:rsidR="00A11AE3" w:rsidRPr="00535CDB">
        <w:rPr>
          <w:rFonts w:ascii="Verdana" w:hAnsi="Verdana"/>
          <w:sz w:val="20"/>
          <w:szCs w:val="20"/>
          <w:lang w:val="en-GB"/>
        </w:rPr>
        <w:t xml:space="preserve">Contract </w:t>
      </w:r>
      <w:r w:rsidRPr="00535CDB">
        <w:rPr>
          <w:rFonts w:ascii="Verdana" w:hAnsi="Verdana"/>
          <w:sz w:val="20"/>
          <w:szCs w:val="20"/>
          <w:lang w:val="en-GB"/>
        </w:rPr>
        <w:t xml:space="preserve">and respective </w:t>
      </w:r>
      <w:r w:rsidR="00A11AE3" w:rsidRPr="00535CDB">
        <w:rPr>
          <w:rFonts w:ascii="Verdana" w:hAnsi="Verdana"/>
          <w:sz w:val="20"/>
          <w:szCs w:val="20"/>
          <w:lang w:val="en-GB"/>
        </w:rPr>
        <w:t>A</w:t>
      </w:r>
      <w:r w:rsidRPr="00535CDB">
        <w:rPr>
          <w:rFonts w:ascii="Verdana" w:hAnsi="Verdana"/>
          <w:sz w:val="20"/>
          <w:szCs w:val="20"/>
          <w:lang w:val="en-GB"/>
        </w:rPr>
        <w:t>nnexes will be modified accordingly.</w:t>
      </w:r>
    </w:p>
    <w:p w14:paraId="0CE5CE3B" w14:textId="77777777" w:rsidR="00D24FBA" w:rsidRPr="00535CDB" w:rsidRDefault="00D24FBA" w:rsidP="00DD6289">
      <w:pPr>
        <w:spacing w:line="360" w:lineRule="auto"/>
        <w:ind w:left="1134" w:right="510"/>
        <w:rPr>
          <w:rFonts w:ascii="Verdana" w:hAnsi="Verdana"/>
          <w:sz w:val="20"/>
          <w:szCs w:val="20"/>
          <w:lang w:val="en-GB"/>
        </w:rPr>
      </w:pPr>
    </w:p>
    <w:p w14:paraId="3EFFA313" w14:textId="0B0F2AD6" w:rsidR="00F56924" w:rsidRPr="00535CDB" w:rsidRDefault="001A0D0D" w:rsidP="00DD6289">
      <w:pPr>
        <w:spacing w:line="360" w:lineRule="auto"/>
        <w:ind w:left="1134" w:right="510"/>
        <w:rPr>
          <w:rFonts w:ascii="Verdana" w:hAnsi="Verdana"/>
          <w:sz w:val="20"/>
          <w:szCs w:val="20"/>
          <w:lang w:val="en-GB"/>
        </w:rPr>
      </w:pPr>
      <w:r w:rsidRPr="00535CDB">
        <w:rPr>
          <w:rFonts w:ascii="Verdana" w:hAnsi="Verdana"/>
          <w:sz w:val="20"/>
          <w:szCs w:val="20"/>
          <w:lang w:val="en-GB"/>
        </w:rPr>
        <w:t xml:space="preserve">Eligibility of expenditures is subject to Commission </w:t>
      </w:r>
      <w:r w:rsidRPr="00A92624">
        <w:rPr>
          <w:rFonts w:ascii="Verdana" w:hAnsi="Verdana"/>
          <w:sz w:val="20"/>
          <w:szCs w:val="20"/>
          <w:lang w:val="en-GB"/>
        </w:rPr>
        <w:t>Regulation (EU) No 1059/2021 of the E</w:t>
      </w:r>
      <w:r w:rsidRPr="00535CDB">
        <w:rPr>
          <w:rFonts w:ascii="Verdana" w:hAnsi="Verdana"/>
          <w:sz w:val="20"/>
          <w:szCs w:val="20"/>
          <w:lang w:val="en-GB"/>
        </w:rPr>
        <w:t>uropean Parliament and of the Council with regard to specific rules on eligibility of expenditure for cooperation programme</w:t>
      </w:r>
      <w:r w:rsidR="00220F32" w:rsidRPr="00535CDB">
        <w:rPr>
          <w:rFonts w:ascii="Verdana" w:hAnsi="Verdana"/>
          <w:sz w:val="20"/>
          <w:szCs w:val="20"/>
          <w:lang w:val="en-GB"/>
        </w:rPr>
        <w:t>s</w:t>
      </w:r>
      <w:r w:rsidR="00823E55" w:rsidRPr="00535CDB">
        <w:rPr>
          <w:rFonts w:ascii="Verdana" w:hAnsi="Verdana"/>
          <w:sz w:val="20"/>
          <w:szCs w:val="20"/>
          <w:lang w:val="en-GB"/>
        </w:rPr>
        <w:t>.</w:t>
      </w:r>
    </w:p>
    <w:p w14:paraId="66F861F5" w14:textId="77777777" w:rsidR="00F56924" w:rsidRPr="00535CDB" w:rsidRDefault="00F56924" w:rsidP="00DD6289">
      <w:pPr>
        <w:spacing w:line="360" w:lineRule="auto"/>
        <w:ind w:left="1134" w:right="510"/>
        <w:rPr>
          <w:rFonts w:ascii="Verdana" w:hAnsi="Verdana"/>
          <w:sz w:val="20"/>
          <w:szCs w:val="20"/>
          <w:lang w:val="en-GB"/>
        </w:rPr>
      </w:pPr>
    </w:p>
    <w:p w14:paraId="4E2C2396" w14:textId="11E7AA94" w:rsidR="001A0D0D" w:rsidRPr="00535CDB" w:rsidRDefault="001A0D0D" w:rsidP="00DD6289">
      <w:pPr>
        <w:spacing w:line="360" w:lineRule="auto"/>
        <w:ind w:left="1134" w:right="510"/>
        <w:rPr>
          <w:rFonts w:ascii="Verdana" w:hAnsi="Verdana"/>
          <w:color w:val="528DD2"/>
          <w:sz w:val="20"/>
          <w:szCs w:val="20"/>
          <w:lang w:val="en-US"/>
        </w:rPr>
      </w:pPr>
      <w:r w:rsidRPr="00535CDB">
        <w:rPr>
          <w:rFonts w:ascii="Verdana" w:hAnsi="Verdana"/>
          <w:color w:val="528DD2"/>
          <w:sz w:val="20"/>
          <w:szCs w:val="20"/>
          <w:lang w:val="en-US"/>
        </w:rPr>
        <w:t>National Contribution</w:t>
      </w:r>
    </w:p>
    <w:p w14:paraId="734F2AB9" w14:textId="77777777" w:rsidR="00DE775D" w:rsidRDefault="00DE775D" w:rsidP="00DE775D">
      <w:pPr>
        <w:rPr>
          <w:rFonts w:ascii="Verdana" w:hAnsi="Verdana"/>
          <w:sz w:val="28"/>
          <w:szCs w:val="28"/>
          <w:lang w:val="en-US"/>
        </w:rPr>
      </w:pPr>
    </w:p>
    <w:p w14:paraId="49ED0BBF" w14:textId="77777777" w:rsidR="00DE775D" w:rsidRDefault="001A0D0D" w:rsidP="00DE775D">
      <w:pPr>
        <w:spacing w:line="360" w:lineRule="auto"/>
        <w:ind w:left="1134" w:right="510"/>
        <w:rPr>
          <w:rFonts w:ascii="Verdana" w:hAnsi="Verdana"/>
          <w:sz w:val="20"/>
          <w:szCs w:val="20"/>
          <w:lang w:val="en-GB"/>
        </w:rPr>
      </w:pPr>
      <w:r w:rsidRPr="00DE775D">
        <w:rPr>
          <w:rFonts w:ascii="Verdana" w:hAnsi="Verdana"/>
          <w:sz w:val="20"/>
          <w:szCs w:val="20"/>
          <w:lang w:val="en-GB"/>
        </w:rPr>
        <w:t xml:space="preserve">For Greek </w:t>
      </w:r>
      <w:r w:rsidR="00592E98" w:rsidRPr="00DE775D">
        <w:rPr>
          <w:rFonts w:ascii="Verdana" w:hAnsi="Verdana"/>
          <w:sz w:val="20"/>
          <w:szCs w:val="20"/>
          <w:lang w:val="en-GB"/>
        </w:rPr>
        <w:t>beneficiarie</w:t>
      </w:r>
      <w:r w:rsidRPr="00DE775D">
        <w:rPr>
          <w:rFonts w:ascii="Verdana" w:hAnsi="Verdana"/>
          <w:sz w:val="20"/>
          <w:szCs w:val="20"/>
          <w:lang w:val="en-GB"/>
        </w:rPr>
        <w:t>s the national contribution (2</w:t>
      </w:r>
      <w:r w:rsidR="00A11AE3" w:rsidRPr="00DE775D">
        <w:rPr>
          <w:rFonts w:ascii="Verdana" w:hAnsi="Verdana"/>
          <w:sz w:val="20"/>
          <w:szCs w:val="20"/>
          <w:lang w:val="en-GB"/>
        </w:rPr>
        <w:t>0</w:t>
      </w:r>
      <w:r w:rsidRPr="00DE775D">
        <w:rPr>
          <w:rFonts w:ascii="Verdana" w:hAnsi="Verdana"/>
          <w:sz w:val="20"/>
          <w:szCs w:val="20"/>
          <w:lang w:val="en-GB"/>
        </w:rPr>
        <w:t xml:space="preserve">%) will be granted through the Public Investments Programme. </w:t>
      </w:r>
    </w:p>
    <w:p w14:paraId="64D45060" w14:textId="651C3AED" w:rsidR="00DE775D" w:rsidRPr="00DE775D" w:rsidRDefault="00DE775D" w:rsidP="00DE775D">
      <w:pPr>
        <w:spacing w:line="360" w:lineRule="auto"/>
        <w:ind w:left="1134" w:right="510"/>
        <w:rPr>
          <w:rFonts w:ascii="Verdana" w:hAnsi="Verdana"/>
          <w:sz w:val="20"/>
          <w:szCs w:val="20"/>
          <w:lang w:val="en-GB"/>
        </w:rPr>
      </w:pPr>
      <w:r w:rsidRPr="00DE775D">
        <w:rPr>
          <w:rFonts w:ascii="Verdana" w:hAnsi="Verdana"/>
          <w:sz w:val="20"/>
          <w:szCs w:val="20"/>
          <w:lang w:val="en-GB"/>
        </w:rPr>
        <w:t>Beneficiaries from Bulgaria will receive the 20% national co</w:t>
      </w:r>
      <w:r>
        <w:rPr>
          <w:rFonts w:ascii="Verdana" w:hAnsi="Verdana"/>
          <w:sz w:val="20"/>
          <w:szCs w:val="20"/>
          <w:lang w:val="en-GB"/>
        </w:rPr>
        <w:t>-</w:t>
      </w:r>
      <w:r w:rsidRPr="00DE775D">
        <w:rPr>
          <w:rFonts w:ascii="Verdana" w:hAnsi="Verdana"/>
          <w:sz w:val="20"/>
          <w:szCs w:val="20"/>
          <w:lang w:val="en-GB"/>
        </w:rPr>
        <w:t xml:space="preserve">financing from the state budget. The Bulgarian partners can find the needed documents for National co-financing contract and payment request documents at the website of the Ministry of Regional Development and public Works: </w:t>
      </w:r>
      <w:hyperlink r:id="rId40" w:history="1">
        <w:r w:rsidRPr="00DE775D">
          <w:rPr>
            <w:lang w:val="en-GB"/>
          </w:rPr>
          <w:t>https://www.mrrb.bg/bg/infrastruktura-i-programi/programi-za-teritorialno-sutrudnichestvo-2021-2027/interreg-vi-a-gurciya-bulgariya-2021-2027/dokumenti/</w:t>
        </w:r>
      </w:hyperlink>
    </w:p>
    <w:p w14:paraId="4B806F8C" w14:textId="1204FFC1" w:rsidR="001A0D0D" w:rsidRPr="00750D19" w:rsidRDefault="001A0D0D" w:rsidP="00DE775D">
      <w:pPr>
        <w:spacing w:line="360" w:lineRule="auto"/>
        <w:ind w:left="1134" w:right="510"/>
        <w:rPr>
          <w:rFonts w:ascii="Verdana" w:hAnsi="Verdana"/>
          <w:b/>
          <w:bCs/>
          <w:sz w:val="20"/>
          <w:szCs w:val="20"/>
          <w:lang w:val="en-GB"/>
        </w:rPr>
      </w:pPr>
      <w:r w:rsidRPr="00DE775D">
        <w:rPr>
          <w:rFonts w:ascii="Verdana" w:hAnsi="Verdana"/>
          <w:sz w:val="20"/>
          <w:szCs w:val="20"/>
          <w:lang w:val="en-GB"/>
        </w:rPr>
        <w:t>The transfer of the National Contribution (as advance payment in the beginning of the project and as a remain</w:t>
      </w:r>
      <w:r w:rsidR="00D24FBA" w:rsidRPr="00DE775D">
        <w:rPr>
          <w:rFonts w:ascii="Verdana" w:hAnsi="Verdana"/>
          <w:sz w:val="20"/>
          <w:szCs w:val="20"/>
          <w:lang w:val="en-GB"/>
        </w:rPr>
        <w:t>ing</w:t>
      </w:r>
      <w:r w:rsidRPr="00DE775D">
        <w:rPr>
          <w:rFonts w:ascii="Verdana" w:hAnsi="Verdana"/>
          <w:sz w:val="20"/>
          <w:szCs w:val="20"/>
          <w:lang w:val="en-GB"/>
        </w:rPr>
        <w:t xml:space="preserve"> sum, if necessary, at the end of the project) is among the responsibilities of the Lead </w:t>
      </w:r>
      <w:r w:rsidR="00592E98" w:rsidRPr="00DE775D">
        <w:rPr>
          <w:rFonts w:ascii="Verdana" w:hAnsi="Verdana"/>
          <w:sz w:val="20"/>
          <w:szCs w:val="20"/>
          <w:lang w:val="en-GB"/>
        </w:rPr>
        <w:t>Beneficiary</w:t>
      </w:r>
      <w:r w:rsidRPr="00DE775D">
        <w:rPr>
          <w:rFonts w:ascii="Verdana" w:hAnsi="Verdana"/>
          <w:sz w:val="20"/>
          <w:szCs w:val="20"/>
          <w:lang w:val="en-GB"/>
        </w:rPr>
        <w:t xml:space="preserve">. The Lead </w:t>
      </w:r>
      <w:r w:rsidR="00216CFD" w:rsidRPr="00DE775D">
        <w:rPr>
          <w:rFonts w:ascii="Verdana" w:hAnsi="Verdana"/>
          <w:sz w:val="20"/>
          <w:szCs w:val="20"/>
          <w:lang w:val="en-GB"/>
        </w:rPr>
        <w:t>Beneficiary</w:t>
      </w:r>
      <w:r w:rsidRPr="00DE775D">
        <w:rPr>
          <w:rFonts w:ascii="Verdana" w:hAnsi="Verdana"/>
          <w:sz w:val="20"/>
          <w:szCs w:val="20"/>
          <w:lang w:val="en-GB"/>
        </w:rPr>
        <w:t xml:space="preserve"> shall transfer the</w:t>
      </w:r>
      <w:r w:rsidRPr="00750D19">
        <w:rPr>
          <w:rFonts w:ascii="Verdana" w:hAnsi="Verdana"/>
          <w:sz w:val="20"/>
          <w:szCs w:val="20"/>
          <w:lang w:val="en-GB"/>
        </w:rPr>
        <w:t xml:space="preserve"> </w:t>
      </w:r>
      <w:r w:rsidRPr="00750D19">
        <w:rPr>
          <w:rFonts w:ascii="Verdana" w:hAnsi="Verdana"/>
          <w:sz w:val="20"/>
          <w:szCs w:val="20"/>
          <w:lang w:val="en-GB"/>
        </w:rPr>
        <w:lastRenderedPageBreak/>
        <w:t xml:space="preserve">respective National Contribution funds to the Project </w:t>
      </w:r>
      <w:r w:rsidR="00592E98" w:rsidRPr="00750D19">
        <w:rPr>
          <w:rFonts w:ascii="Verdana" w:hAnsi="Verdana"/>
          <w:sz w:val="20"/>
          <w:szCs w:val="20"/>
          <w:lang w:val="en-GB"/>
        </w:rPr>
        <w:t>beneficiarie</w:t>
      </w:r>
      <w:r w:rsidRPr="00750D19">
        <w:rPr>
          <w:rFonts w:ascii="Verdana" w:hAnsi="Verdana"/>
          <w:sz w:val="20"/>
          <w:szCs w:val="20"/>
          <w:lang w:val="en-GB"/>
        </w:rPr>
        <w:t xml:space="preserve">s </w:t>
      </w:r>
      <w:r w:rsidRPr="00750D19">
        <w:rPr>
          <w:rFonts w:ascii="Verdana" w:hAnsi="Verdana"/>
          <w:b/>
          <w:bCs/>
          <w:sz w:val="20"/>
          <w:szCs w:val="20"/>
          <w:lang w:val="en-GB"/>
        </w:rPr>
        <w:t>within thirty (30) calendar days of its receipt.</w:t>
      </w:r>
    </w:p>
    <w:p w14:paraId="757F6F2C" w14:textId="77777777" w:rsidR="00577F9C" w:rsidRDefault="00577F9C" w:rsidP="00DD6289">
      <w:pPr>
        <w:spacing w:line="360" w:lineRule="auto"/>
        <w:ind w:left="1134" w:right="454"/>
        <w:rPr>
          <w:rFonts w:ascii="Verdana" w:hAnsi="Verdana"/>
          <w:sz w:val="20"/>
          <w:szCs w:val="20"/>
          <w:lang w:val="en-GB"/>
        </w:rPr>
      </w:pPr>
    </w:p>
    <w:p w14:paraId="6CFD38A0" w14:textId="77777777" w:rsidR="00314B95" w:rsidRPr="00823E55" w:rsidRDefault="00314B95" w:rsidP="00DD6289">
      <w:pPr>
        <w:spacing w:line="360" w:lineRule="auto"/>
        <w:ind w:left="1134" w:right="454"/>
        <w:rPr>
          <w:rFonts w:ascii="Verdana" w:hAnsi="Verdana"/>
          <w:sz w:val="20"/>
          <w:szCs w:val="20"/>
          <w:lang w:val="en-GB"/>
        </w:rPr>
      </w:pPr>
    </w:p>
    <w:p w14:paraId="55796335" w14:textId="661E6172" w:rsidR="00577F9C" w:rsidRPr="00823E55" w:rsidRDefault="00577F9C" w:rsidP="00DD6289">
      <w:pPr>
        <w:pStyle w:val="af6"/>
        <w:spacing w:after="0" w:line="360" w:lineRule="auto"/>
        <w:ind w:left="1134" w:right="454"/>
        <w:rPr>
          <w:rFonts w:ascii="Verdana" w:hAnsi="Verdana"/>
          <w:sz w:val="20"/>
          <w:szCs w:val="20"/>
          <w:lang w:val="en-GB"/>
        </w:rPr>
      </w:pPr>
      <w:bookmarkStart w:id="86" w:name="_bookmark34"/>
      <w:bookmarkEnd w:id="86"/>
    </w:p>
    <w:p w14:paraId="2CDFC9AA" w14:textId="025920F6" w:rsidR="00577F9C" w:rsidRPr="002D495A" w:rsidRDefault="00577F9C" w:rsidP="00DD6289">
      <w:pPr>
        <w:pStyle w:val="1"/>
        <w:ind w:firstLine="0"/>
      </w:pPr>
      <w:bookmarkStart w:id="87" w:name="_bookmark35"/>
      <w:bookmarkStart w:id="88" w:name="_Toc164349379"/>
      <w:bookmarkEnd w:id="87"/>
      <w:r w:rsidRPr="002D495A">
        <w:t xml:space="preserve">De-commitment of funds on project </w:t>
      </w:r>
      <w:r w:rsidR="004B2AC6">
        <w:t>beneficiary</w:t>
      </w:r>
      <w:r w:rsidRPr="002D495A">
        <w:rPr>
          <w:spacing w:val="-12"/>
        </w:rPr>
        <w:t xml:space="preserve"> </w:t>
      </w:r>
      <w:r w:rsidRPr="002D495A">
        <w:t>level</w:t>
      </w:r>
      <w:bookmarkEnd w:id="88"/>
    </w:p>
    <w:p w14:paraId="20483755" w14:textId="77777777" w:rsidR="00577F9C" w:rsidRPr="00F61A2F" w:rsidRDefault="00577F9C" w:rsidP="00DD6289">
      <w:pPr>
        <w:pStyle w:val="af6"/>
        <w:spacing w:after="0" w:line="360" w:lineRule="auto"/>
        <w:ind w:left="1134" w:right="454"/>
        <w:rPr>
          <w:b/>
          <w:sz w:val="27"/>
          <w:lang w:val="en-GB"/>
        </w:rPr>
      </w:pPr>
    </w:p>
    <w:p w14:paraId="0D7F70AE" w14:textId="2CEBC344" w:rsidR="00577F9C" w:rsidRPr="00535CDB" w:rsidRDefault="00577F9C" w:rsidP="00DD6289">
      <w:pPr>
        <w:pStyle w:val="af6"/>
        <w:spacing w:after="0" w:line="360" w:lineRule="auto"/>
        <w:ind w:left="1134" w:right="510"/>
        <w:rPr>
          <w:rFonts w:ascii="Verdana" w:hAnsi="Verdana"/>
          <w:sz w:val="20"/>
          <w:szCs w:val="20"/>
          <w:lang w:val="en-GB"/>
        </w:rPr>
      </w:pPr>
      <w:r w:rsidRPr="00535CDB">
        <w:rPr>
          <w:rFonts w:ascii="Verdana" w:hAnsi="Verdana"/>
          <w:sz w:val="20"/>
          <w:szCs w:val="20"/>
          <w:lang w:val="en-GB"/>
        </w:rPr>
        <w:t xml:space="preserve">Following the de-commitment of ERDF funds on a Programme level, the MA/JS is faced with the task of imposing this reduction on the project </w:t>
      </w:r>
      <w:r w:rsidR="004F34BA">
        <w:rPr>
          <w:rFonts w:ascii="Verdana" w:hAnsi="Verdana"/>
          <w:sz w:val="20"/>
          <w:szCs w:val="20"/>
          <w:lang w:val="en-GB"/>
        </w:rPr>
        <w:t>beneficiary level</w:t>
      </w:r>
      <w:r w:rsidRPr="00535CDB">
        <w:rPr>
          <w:rFonts w:ascii="Verdana" w:hAnsi="Verdana"/>
          <w:sz w:val="20"/>
          <w:szCs w:val="20"/>
          <w:lang w:val="en-GB"/>
        </w:rPr>
        <w:t>.</w:t>
      </w:r>
    </w:p>
    <w:p w14:paraId="768E648F" w14:textId="20954112" w:rsidR="00577F9C" w:rsidRPr="00535CDB" w:rsidRDefault="00577F9C" w:rsidP="00DD6289">
      <w:pPr>
        <w:pStyle w:val="af6"/>
        <w:spacing w:after="0" w:line="360" w:lineRule="auto"/>
        <w:ind w:left="1134" w:right="510"/>
        <w:rPr>
          <w:rFonts w:ascii="Verdana" w:hAnsi="Verdana"/>
          <w:sz w:val="20"/>
          <w:szCs w:val="20"/>
          <w:lang w:val="en-GB"/>
        </w:rPr>
      </w:pPr>
      <w:r w:rsidRPr="00535CDB">
        <w:rPr>
          <w:rFonts w:ascii="Verdana" w:hAnsi="Verdana"/>
          <w:sz w:val="20"/>
          <w:szCs w:val="20"/>
          <w:lang w:val="en-GB"/>
        </w:rPr>
        <w:t>In this sense, both qualitative and quantitative criteria will be</w:t>
      </w:r>
      <w:r w:rsidR="00CF589C">
        <w:rPr>
          <w:rFonts w:ascii="Verdana" w:hAnsi="Verdana"/>
          <w:sz w:val="20"/>
          <w:szCs w:val="20"/>
          <w:lang w:val="en-GB"/>
        </w:rPr>
        <w:t xml:space="preserve"> used</w:t>
      </w:r>
      <w:r w:rsidRPr="00535CDB">
        <w:rPr>
          <w:rFonts w:ascii="Verdana" w:hAnsi="Verdana"/>
          <w:sz w:val="20"/>
          <w:szCs w:val="20"/>
          <w:lang w:val="en-GB"/>
        </w:rPr>
        <w:t xml:space="preserve"> in order to </w:t>
      </w:r>
      <w:r w:rsidR="00CF589C">
        <w:rPr>
          <w:rFonts w:ascii="Verdana" w:hAnsi="Verdana"/>
          <w:sz w:val="20"/>
          <w:szCs w:val="20"/>
          <w:lang w:val="en-GB"/>
        </w:rPr>
        <w:t>identify</w:t>
      </w:r>
      <w:r w:rsidR="00D24FBA">
        <w:rPr>
          <w:rFonts w:ascii="Verdana" w:hAnsi="Verdana"/>
          <w:sz w:val="20"/>
          <w:szCs w:val="20"/>
          <w:lang w:val="en-GB"/>
        </w:rPr>
        <w:t xml:space="preserve"> </w:t>
      </w:r>
      <w:r w:rsidRPr="00535CDB">
        <w:rPr>
          <w:rFonts w:ascii="Verdana" w:hAnsi="Verdana"/>
          <w:sz w:val="20"/>
          <w:szCs w:val="20"/>
          <w:lang w:val="en-GB"/>
        </w:rPr>
        <w:t xml:space="preserve">which </w:t>
      </w:r>
      <w:r w:rsidR="00E77612" w:rsidRPr="00535CDB">
        <w:rPr>
          <w:rFonts w:ascii="Verdana" w:hAnsi="Verdana"/>
          <w:sz w:val="20"/>
          <w:szCs w:val="20"/>
          <w:lang w:val="en-GB"/>
        </w:rPr>
        <w:t>p</w:t>
      </w:r>
      <w:r w:rsidRPr="00535CDB">
        <w:rPr>
          <w:rFonts w:ascii="Verdana" w:hAnsi="Verdana"/>
          <w:sz w:val="20"/>
          <w:szCs w:val="20"/>
          <w:lang w:val="en-GB"/>
        </w:rPr>
        <w:t xml:space="preserve">roject </w:t>
      </w:r>
      <w:r w:rsidR="00592E98" w:rsidRPr="00535CDB">
        <w:rPr>
          <w:rFonts w:ascii="Verdana" w:hAnsi="Verdana"/>
          <w:sz w:val="20"/>
          <w:szCs w:val="20"/>
          <w:lang w:val="en-GB"/>
        </w:rPr>
        <w:t>beneficiarie</w:t>
      </w:r>
      <w:r w:rsidRPr="00535CDB">
        <w:rPr>
          <w:rFonts w:ascii="Verdana" w:hAnsi="Verdana"/>
          <w:sz w:val="20"/>
          <w:szCs w:val="20"/>
          <w:lang w:val="en-GB"/>
        </w:rPr>
        <w:t>s will be affected. Therefore, the JS/MA should take into consideration the following data for the project</w:t>
      </w:r>
      <w:r w:rsidRPr="00535CDB">
        <w:rPr>
          <w:rFonts w:ascii="Verdana" w:hAnsi="Verdana"/>
          <w:spacing w:val="-12"/>
          <w:sz w:val="20"/>
          <w:szCs w:val="20"/>
          <w:lang w:val="en-GB"/>
        </w:rPr>
        <w:t xml:space="preserve"> </w:t>
      </w:r>
      <w:r w:rsidR="00592E98" w:rsidRPr="00535CDB">
        <w:rPr>
          <w:rFonts w:ascii="Verdana" w:hAnsi="Verdana"/>
          <w:sz w:val="20"/>
          <w:szCs w:val="20"/>
          <w:lang w:val="en-GB"/>
        </w:rPr>
        <w:t>beneficiarie</w:t>
      </w:r>
      <w:r w:rsidRPr="00535CDB">
        <w:rPr>
          <w:rFonts w:ascii="Verdana" w:hAnsi="Verdana"/>
          <w:sz w:val="20"/>
          <w:szCs w:val="20"/>
          <w:lang w:val="en-GB"/>
        </w:rPr>
        <w:t>s:</w:t>
      </w:r>
    </w:p>
    <w:p w14:paraId="036C7482" w14:textId="77777777" w:rsidR="00E77612" w:rsidRPr="00535CDB" w:rsidRDefault="00E77612" w:rsidP="00DD6289">
      <w:pPr>
        <w:pStyle w:val="af6"/>
        <w:spacing w:after="0" w:line="360" w:lineRule="auto"/>
        <w:ind w:left="1134" w:right="510"/>
        <w:rPr>
          <w:rFonts w:ascii="Verdana" w:hAnsi="Verdana"/>
          <w:sz w:val="20"/>
          <w:szCs w:val="20"/>
          <w:lang w:val="en-US"/>
        </w:rPr>
      </w:pPr>
    </w:p>
    <w:p w14:paraId="4FB4AAC6" w14:textId="30352F83" w:rsidR="00577F9C" w:rsidRPr="00D24FBA" w:rsidRDefault="00577F9C" w:rsidP="00DD6289">
      <w:pPr>
        <w:pStyle w:val="af6"/>
        <w:spacing w:after="0" w:line="360" w:lineRule="auto"/>
        <w:ind w:left="1134" w:right="510"/>
        <w:rPr>
          <w:rFonts w:ascii="Verdana" w:hAnsi="Verdana"/>
          <w:sz w:val="20"/>
          <w:szCs w:val="20"/>
          <w:lang w:val="en-US"/>
        </w:rPr>
      </w:pPr>
      <w:r w:rsidRPr="00D24FBA">
        <w:rPr>
          <w:rFonts w:ascii="Verdana" w:hAnsi="Verdana"/>
          <w:sz w:val="20"/>
          <w:szCs w:val="20"/>
          <w:lang w:val="en-US"/>
        </w:rPr>
        <w:t>Qualitative and quantitative criteria</w:t>
      </w:r>
    </w:p>
    <w:p w14:paraId="61084C43" w14:textId="77777777" w:rsidR="00577F9C" w:rsidRPr="00D24FBA" w:rsidRDefault="00577F9C" w:rsidP="00DD6289">
      <w:pPr>
        <w:pStyle w:val="af6"/>
        <w:spacing w:after="0" w:line="360" w:lineRule="auto"/>
        <w:ind w:left="1134" w:right="510"/>
        <w:rPr>
          <w:rFonts w:ascii="Verdana" w:hAnsi="Verdana"/>
          <w:sz w:val="20"/>
          <w:szCs w:val="20"/>
          <w:lang w:val="en-US"/>
        </w:rPr>
      </w:pPr>
    </w:p>
    <w:p w14:paraId="16629A7B" w14:textId="23603A00" w:rsidR="00577F9C" w:rsidRPr="00535CDB" w:rsidRDefault="00D24FBA" w:rsidP="00DD6289">
      <w:pPr>
        <w:pStyle w:val="aa"/>
        <w:widowControl w:val="0"/>
        <w:numPr>
          <w:ilvl w:val="0"/>
          <w:numId w:val="66"/>
        </w:numPr>
        <w:autoSpaceDE w:val="0"/>
        <w:autoSpaceDN w:val="0"/>
        <w:spacing w:line="360" w:lineRule="auto"/>
        <w:ind w:left="1775" w:right="510" w:firstLine="0"/>
        <w:contextualSpacing w:val="0"/>
        <w:rPr>
          <w:rFonts w:ascii="Verdana" w:hAnsi="Verdana"/>
          <w:sz w:val="20"/>
          <w:szCs w:val="20"/>
        </w:rPr>
      </w:pPr>
      <w:r>
        <w:rPr>
          <w:rFonts w:ascii="Verdana" w:hAnsi="Verdana"/>
          <w:sz w:val="20"/>
          <w:szCs w:val="20"/>
          <w:lang w:val="en-US"/>
        </w:rPr>
        <w:t>T</w:t>
      </w:r>
      <w:r w:rsidR="00577F9C" w:rsidRPr="00535CDB">
        <w:rPr>
          <w:rFonts w:ascii="Verdana" w:hAnsi="Verdana"/>
          <w:sz w:val="20"/>
          <w:szCs w:val="20"/>
        </w:rPr>
        <w:t>he rate of</w:t>
      </w:r>
      <w:r w:rsidR="00577F9C" w:rsidRPr="00535CDB">
        <w:rPr>
          <w:rFonts w:ascii="Verdana" w:hAnsi="Verdana"/>
          <w:spacing w:val="-3"/>
          <w:sz w:val="20"/>
          <w:szCs w:val="20"/>
        </w:rPr>
        <w:t xml:space="preserve"> </w:t>
      </w:r>
      <w:r w:rsidR="00577F9C" w:rsidRPr="00535CDB">
        <w:rPr>
          <w:rFonts w:ascii="Verdana" w:hAnsi="Verdana"/>
          <w:sz w:val="20"/>
          <w:szCs w:val="20"/>
        </w:rPr>
        <w:t>implementation</w:t>
      </w:r>
    </w:p>
    <w:p w14:paraId="5FCD28FD" w14:textId="77777777" w:rsidR="00577F9C" w:rsidRPr="00535CDB" w:rsidRDefault="00577F9C" w:rsidP="00DD6289">
      <w:pPr>
        <w:pStyle w:val="aa"/>
        <w:widowControl w:val="0"/>
        <w:numPr>
          <w:ilvl w:val="0"/>
          <w:numId w:val="66"/>
        </w:numPr>
        <w:autoSpaceDE w:val="0"/>
        <w:autoSpaceDN w:val="0"/>
        <w:spacing w:line="360" w:lineRule="auto"/>
        <w:ind w:left="1775" w:right="510" w:firstLine="0"/>
        <w:contextualSpacing w:val="0"/>
        <w:rPr>
          <w:rFonts w:ascii="Verdana" w:hAnsi="Verdana"/>
          <w:sz w:val="20"/>
          <w:szCs w:val="20"/>
        </w:rPr>
      </w:pPr>
      <w:r w:rsidRPr="00535CDB">
        <w:rPr>
          <w:rFonts w:ascii="Verdana" w:hAnsi="Verdana"/>
          <w:sz w:val="20"/>
          <w:szCs w:val="20"/>
        </w:rPr>
        <w:t>The level of</w:t>
      </w:r>
      <w:r w:rsidRPr="00535CDB">
        <w:rPr>
          <w:rFonts w:ascii="Verdana" w:hAnsi="Verdana"/>
          <w:spacing w:val="4"/>
          <w:sz w:val="20"/>
          <w:szCs w:val="20"/>
        </w:rPr>
        <w:t xml:space="preserve"> </w:t>
      </w:r>
      <w:r w:rsidRPr="00535CDB">
        <w:rPr>
          <w:rFonts w:ascii="Verdana" w:hAnsi="Verdana"/>
          <w:sz w:val="20"/>
          <w:szCs w:val="20"/>
        </w:rPr>
        <w:t>implementation</w:t>
      </w:r>
    </w:p>
    <w:p w14:paraId="5CAA569D" w14:textId="77777777" w:rsidR="00577F9C" w:rsidRPr="00535CDB" w:rsidRDefault="00577F9C" w:rsidP="00DD6289">
      <w:pPr>
        <w:pStyle w:val="aa"/>
        <w:widowControl w:val="0"/>
        <w:numPr>
          <w:ilvl w:val="0"/>
          <w:numId w:val="66"/>
        </w:numPr>
        <w:autoSpaceDE w:val="0"/>
        <w:autoSpaceDN w:val="0"/>
        <w:spacing w:line="360" w:lineRule="auto"/>
        <w:ind w:left="1775" w:right="510" w:firstLine="0"/>
        <w:contextualSpacing w:val="0"/>
        <w:rPr>
          <w:rFonts w:ascii="Verdana" w:hAnsi="Verdana"/>
          <w:sz w:val="20"/>
          <w:szCs w:val="20"/>
        </w:rPr>
      </w:pPr>
      <w:r w:rsidRPr="00535CDB">
        <w:rPr>
          <w:rFonts w:ascii="Verdana" w:hAnsi="Verdana"/>
          <w:sz w:val="20"/>
          <w:szCs w:val="20"/>
        </w:rPr>
        <w:t>Problems</w:t>
      </w:r>
      <w:r w:rsidRPr="00535CDB">
        <w:rPr>
          <w:rFonts w:ascii="Verdana" w:hAnsi="Verdana"/>
          <w:spacing w:val="-2"/>
          <w:sz w:val="20"/>
          <w:szCs w:val="20"/>
        </w:rPr>
        <w:t xml:space="preserve"> </w:t>
      </w:r>
      <w:r w:rsidRPr="00535CDB">
        <w:rPr>
          <w:rFonts w:ascii="Verdana" w:hAnsi="Verdana"/>
          <w:sz w:val="20"/>
          <w:szCs w:val="20"/>
        </w:rPr>
        <w:t>encountered</w:t>
      </w:r>
    </w:p>
    <w:p w14:paraId="0DC9A3AC" w14:textId="6A977F14" w:rsidR="00577F9C" w:rsidRPr="00535CDB" w:rsidRDefault="00577F9C" w:rsidP="00DD6289">
      <w:pPr>
        <w:pStyle w:val="aa"/>
        <w:widowControl w:val="0"/>
        <w:numPr>
          <w:ilvl w:val="0"/>
          <w:numId w:val="66"/>
        </w:numPr>
        <w:autoSpaceDE w:val="0"/>
        <w:autoSpaceDN w:val="0"/>
        <w:spacing w:line="360" w:lineRule="auto"/>
        <w:ind w:left="1775" w:right="510" w:firstLine="0"/>
        <w:contextualSpacing w:val="0"/>
        <w:rPr>
          <w:rFonts w:ascii="Verdana" w:hAnsi="Verdana"/>
          <w:sz w:val="20"/>
          <w:szCs w:val="20"/>
          <w:lang w:val="en-GB"/>
        </w:rPr>
      </w:pPr>
      <w:r w:rsidRPr="00535CDB">
        <w:rPr>
          <w:rFonts w:ascii="Verdana" w:hAnsi="Verdana"/>
          <w:sz w:val="20"/>
          <w:szCs w:val="20"/>
          <w:lang w:val="en-GB"/>
        </w:rPr>
        <w:t xml:space="preserve">Non-achievement of the milestones </w:t>
      </w:r>
    </w:p>
    <w:p w14:paraId="59F913AD" w14:textId="77777777" w:rsidR="00E77612" w:rsidRPr="00535CDB" w:rsidRDefault="00E77612" w:rsidP="00DD6289">
      <w:pPr>
        <w:pStyle w:val="af6"/>
        <w:spacing w:after="0" w:line="360" w:lineRule="auto"/>
        <w:ind w:left="1134" w:right="510"/>
        <w:rPr>
          <w:rFonts w:ascii="Verdana" w:hAnsi="Verdana"/>
          <w:sz w:val="20"/>
          <w:szCs w:val="20"/>
          <w:lang w:val="en-GB"/>
        </w:rPr>
      </w:pPr>
    </w:p>
    <w:p w14:paraId="0B98C0C6" w14:textId="2799626A" w:rsidR="00833A5E" w:rsidRPr="00535CDB" w:rsidRDefault="00577F9C" w:rsidP="00DD6289">
      <w:pPr>
        <w:pStyle w:val="af6"/>
        <w:spacing w:after="0" w:line="360" w:lineRule="auto"/>
        <w:ind w:left="1134" w:right="510"/>
        <w:rPr>
          <w:rFonts w:ascii="Verdana" w:hAnsi="Verdana"/>
          <w:sz w:val="20"/>
          <w:szCs w:val="20"/>
          <w:lang w:val="en-GB"/>
        </w:rPr>
      </w:pPr>
      <w:r w:rsidRPr="00535CDB">
        <w:rPr>
          <w:rFonts w:ascii="Verdana" w:hAnsi="Verdana"/>
          <w:sz w:val="20"/>
          <w:szCs w:val="20"/>
          <w:lang w:val="en-GB"/>
        </w:rPr>
        <w:t xml:space="preserve">These criteria </w:t>
      </w:r>
      <w:r w:rsidR="00CF589C">
        <w:rPr>
          <w:rFonts w:ascii="Verdana" w:hAnsi="Verdana"/>
          <w:sz w:val="20"/>
          <w:szCs w:val="20"/>
          <w:lang w:val="en-GB"/>
        </w:rPr>
        <w:t xml:space="preserve">are examined </w:t>
      </w:r>
      <w:r w:rsidR="004F34BA">
        <w:rPr>
          <w:rFonts w:ascii="Verdana" w:hAnsi="Verdana"/>
          <w:sz w:val="20"/>
          <w:szCs w:val="20"/>
          <w:lang w:val="en-GB"/>
        </w:rPr>
        <w:t>comparing</w:t>
      </w:r>
      <w:r w:rsidR="00CF589C">
        <w:rPr>
          <w:rFonts w:ascii="Verdana" w:hAnsi="Verdana"/>
          <w:sz w:val="20"/>
          <w:szCs w:val="20"/>
          <w:lang w:val="en-GB"/>
        </w:rPr>
        <w:t xml:space="preserve"> </w:t>
      </w:r>
      <w:r w:rsidR="004F34BA">
        <w:rPr>
          <w:rFonts w:ascii="Verdana" w:hAnsi="Verdana"/>
          <w:sz w:val="20"/>
          <w:szCs w:val="20"/>
          <w:lang w:val="en-GB"/>
        </w:rPr>
        <w:t>the AF information and data and the actual implementation</w:t>
      </w:r>
      <w:r w:rsidRPr="00535CDB">
        <w:rPr>
          <w:rFonts w:ascii="Verdana" w:hAnsi="Verdana"/>
          <w:sz w:val="20"/>
          <w:szCs w:val="20"/>
          <w:lang w:val="en-GB"/>
        </w:rPr>
        <w:t xml:space="preserve">. </w:t>
      </w:r>
      <w:r w:rsidR="004F34BA">
        <w:rPr>
          <w:rFonts w:ascii="Verdana" w:hAnsi="Verdana"/>
          <w:sz w:val="20"/>
          <w:szCs w:val="20"/>
          <w:lang w:val="en-GB"/>
        </w:rPr>
        <w:t xml:space="preserve">In cases of significant delays in the implementation and </w:t>
      </w:r>
      <w:r w:rsidRPr="00535CDB">
        <w:rPr>
          <w:rFonts w:ascii="Verdana" w:hAnsi="Verdana"/>
          <w:sz w:val="20"/>
          <w:szCs w:val="20"/>
          <w:lang w:val="en-GB"/>
        </w:rPr>
        <w:t xml:space="preserve">serious deviation of the </w:t>
      </w:r>
      <w:r w:rsidR="00AB759E" w:rsidRPr="00535CDB">
        <w:rPr>
          <w:rFonts w:ascii="Verdana" w:hAnsi="Verdana"/>
          <w:sz w:val="20"/>
          <w:szCs w:val="20"/>
          <w:lang w:val="en-GB"/>
        </w:rPr>
        <w:t>beneficiarie</w:t>
      </w:r>
      <w:r w:rsidRPr="00535CDB">
        <w:rPr>
          <w:rFonts w:ascii="Verdana" w:hAnsi="Verdana"/>
          <w:sz w:val="20"/>
          <w:szCs w:val="20"/>
          <w:lang w:val="en-GB"/>
        </w:rPr>
        <w:t>s from the payments’ and verifications’ plan</w:t>
      </w:r>
      <w:r w:rsidR="004F34BA">
        <w:rPr>
          <w:rFonts w:ascii="Verdana" w:hAnsi="Verdana"/>
          <w:sz w:val="20"/>
          <w:szCs w:val="20"/>
          <w:lang w:val="en-GB"/>
        </w:rPr>
        <w:t xml:space="preserve">, </w:t>
      </w:r>
      <w:r w:rsidRPr="00535CDB">
        <w:rPr>
          <w:rFonts w:ascii="Verdana" w:hAnsi="Verdana"/>
          <w:sz w:val="20"/>
          <w:szCs w:val="20"/>
          <w:lang w:val="en-GB"/>
        </w:rPr>
        <w:t xml:space="preserve">the Managing Authority </w:t>
      </w:r>
      <w:r w:rsidR="004F34BA">
        <w:rPr>
          <w:rFonts w:ascii="Verdana" w:hAnsi="Verdana"/>
          <w:sz w:val="20"/>
          <w:szCs w:val="20"/>
          <w:lang w:val="en-GB"/>
        </w:rPr>
        <w:t xml:space="preserve">reserves </w:t>
      </w:r>
      <w:r w:rsidRPr="00535CDB">
        <w:rPr>
          <w:rFonts w:ascii="Verdana" w:hAnsi="Verdana"/>
          <w:sz w:val="20"/>
          <w:szCs w:val="20"/>
          <w:lang w:val="en-GB"/>
        </w:rPr>
        <w:t>the right to reduce the funds of the</w:t>
      </w:r>
      <w:r w:rsidR="00AB759E" w:rsidRPr="00535CDB">
        <w:rPr>
          <w:rFonts w:ascii="Verdana" w:hAnsi="Verdana"/>
          <w:sz w:val="20"/>
          <w:szCs w:val="20"/>
          <w:lang w:val="en-GB"/>
        </w:rPr>
        <w:t xml:space="preserve"> beneficiaries</w:t>
      </w:r>
      <w:r w:rsidRPr="00535CDB">
        <w:rPr>
          <w:rFonts w:ascii="Verdana" w:hAnsi="Verdana"/>
          <w:spacing w:val="-10"/>
          <w:sz w:val="20"/>
          <w:szCs w:val="20"/>
          <w:lang w:val="en-GB"/>
        </w:rPr>
        <w:t xml:space="preserve"> </w:t>
      </w:r>
      <w:r w:rsidRPr="00535CDB">
        <w:rPr>
          <w:rFonts w:ascii="Verdana" w:hAnsi="Verdana"/>
          <w:sz w:val="20"/>
          <w:szCs w:val="20"/>
          <w:lang w:val="en-GB"/>
        </w:rPr>
        <w:t>concerned</w:t>
      </w:r>
      <w:r w:rsidR="00DF4B9E" w:rsidRPr="00535CDB">
        <w:rPr>
          <w:rFonts w:ascii="Verdana" w:hAnsi="Verdana"/>
          <w:sz w:val="20"/>
          <w:szCs w:val="20"/>
          <w:lang w:val="en-GB"/>
        </w:rPr>
        <w:t xml:space="preserve"> upon MC decision</w:t>
      </w:r>
      <w:r w:rsidRPr="00535CDB">
        <w:rPr>
          <w:rFonts w:ascii="Verdana" w:hAnsi="Verdana"/>
          <w:sz w:val="20"/>
          <w:szCs w:val="20"/>
          <w:lang w:val="en-GB"/>
        </w:rPr>
        <w:t>.</w:t>
      </w:r>
    </w:p>
    <w:p w14:paraId="7A002F19" w14:textId="77777777" w:rsidR="00833A5E" w:rsidRPr="00535CDB" w:rsidRDefault="00833A5E" w:rsidP="00DD6289">
      <w:pPr>
        <w:spacing w:line="360" w:lineRule="auto"/>
        <w:ind w:left="1134" w:right="510"/>
        <w:rPr>
          <w:sz w:val="20"/>
          <w:szCs w:val="20"/>
          <w:lang w:val="en-GB"/>
        </w:rPr>
      </w:pPr>
      <w:r w:rsidRPr="00535CDB">
        <w:rPr>
          <w:sz w:val="20"/>
          <w:szCs w:val="20"/>
          <w:lang w:val="en-GB"/>
        </w:rPr>
        <w:br w:type="page"/>
      </w:r>
    </w:p>
    <w:p w14:paraId="3512F62A" w14:textId="2C534D3C" w:rsidR="00833A5E" w:rsidRPr="00535CDB" w:rsidRDefault="00C627A4" w:rsidP="00DD6289">
      <w:pPr>
        <w:keepNext/>
        <w:keepLines/>
        <w:spacing w:before="480" w:line="360" w:lineRule="auto"/>
        <w:ind w:left="1134"/>
        <w:jc w:val="left"/>
        <w:outlineLvl w:val="0"/>
        <w:rPr>
          <w:rFonts w:ascii="Verdana" w:hAnsi="Verdana" w:cs="Times New Roman"/>
          <w:b/>
          <w:bCs/>
          <w:sz w:val="28"/>
          <w:szCs w:val="28"/>
          <w:lang w:val="en-US"/>
        </w:rPr>
      </w:pPr>
      <w:bookmarkStart w:id="89" w:name="_Toc164349380"/>
      <w:r w:rsidRPr="00535CDB">
        <w:rPr>
          <w:rFonts w:ascii="Verdana" w:hAnsi="Verdana" w:cs="Times New Roman"/>
          <w:b/>
          <w:bCs/>
          <w:sz w:val="28"/>
          <w:szCs w:val="28"/>
          <w:lang w:val="en-US"/>
        </w:rPr>
        <w:lastRenderedPageBreak/>
        <w:t>SECTION D:</w:t>
      </w:r>
      <w:r w:rsidR="00833A5E" w:rsidRPr="00535CDB">
        <w:rPr>
          <w:rFonts w:ascii="Verdana" w:hAnsi="Verdana" w:cs="Times New Roman"/>
          <w:b/>
          <w:bCs/>
          <w:sz w:val="28"/>
          <w:szCs w:val="28"/>
          <w:lang w:val="en-US"/>
        </w:rPr>
        <w:t xml:space="preserve"> PROJECT CLOSURE</w:t>
      </w:r>
      <w:bookmarkEnd w:id="89"/>
      <w:r w:rsidR="0098117F" w:rsidRPr="00535CDB">
        <w:rPr>
          <w:rFonts w:ascii="Verdana" w:hAnsi="Verdana" w:cs="Times New Roman"/>
          <w:b/>
          <w:bCs/>
          <w:sz w:val="28"/>
          <w:szCs w:val="28"/>
          <w:lang w:val="en-US"/>
        </w:rPr>
        <w:t xml:space="preserve"> </w:t>
      </w:r>
    </w:p>
    <w:p w14:paraId="44CAB93F" w14:textId="77777777" w:rsidR="00833A5E" w:rsidRPr="00F61A2F" w:rsidRDefault="00833A5E" w:rsidP="00DD6289">
      <w:pPr>
        <w:spacing w:line="360" w:lineRule="auto"/>
        <w:ind w:left="1134" w:right="454"/>
        <w:rPr>
          <w:b/>
          <w:lang w:val="en-GB"/>
        </w:rPr>
      </w:pPr>
    </w:p>
    <w:p w14:paraId="46462338" w14:textId="2B414084" w:rsidR="00020765" w:rsidRPr="00535CDB" w:rsidRDefault="00833A5E" w:rsidP="00DD6289">
      <w:pPr>
        <w:spacing w:line="360" w:lineRule="auto"/>
        <w:ind w:left="1134" w:right="510"/>
        <w:rPr>
          <w:rFonts w:ascii="Verdana" w:hAnsi="Verdana"/>
          <w:sz w:val="20"/>
          <w:szCs w:val="20"/>
          <w:lang w:val="en-GB"/>
        </w:rPr>
      </w:pPr>
      <w:r w:rsidRPr="00535CDB">
        <w:rPr>
          <w:rFonts w:ascii="Verdana" w:hAnsi="Verdana"/>
          <w:sz w:val="20"/>
          <w:szCs w:val="20"/>
          <w:lang w:val="en-GB"/>
        </w:rPr>
        <w:t>T</w:t>
      </w:r>
      <w:r w:rsidR="004B7F22" w:rsidRPr="00535CDB">
        <w:rPr>
          <w:rFonts w:ascii="Verdana" w:hAnsi="Verdana"/>
          <w:sz w:val="20"/>
          <w:szCs w:val="20"/>
          <w:lang w:val="en-GB"/>
        </w:rPr>
        <w:t>he Final Report of the project as we</w:t>
      </w:r>
      <w:r w:rsidR="00CF589C">
        <w:rPr>
          <w:rFonts w:ascii="Verdana" w:hAnsi="Verdana"/>
          <w:sz w:val="20"/>
          <w:szCs w:val="20"/>
          <w:lang w:val="en-GB"/>
        </w:rPr>
        <w:t>ll as the Application Form for p</w:t>
      </w:r>
      <w:r w:rsidR="004B7F22" w:rsidRPr="00535CDB">
        <w:rPr>
          <w:rFonts w:ascii="Verdana" w:hAnsi="Verdana"/>
          <w:sz w:val="20"/>
          <w:szCs w:val="20"/>
          <w:lang w:val="en-GB"/>
        </w:rPr>
        <w:t xml:space="preserve">roject </w:t>
      </w:r>
      <w:r w:rsidR="00CF589C">
        <w:rPr>
          <w:rFonts w:ascii="Verdana" w:hAnsi="Verdana"/>
          <w:sz w:val="20"/>
          <w:szCs w:val="20"/>
          <w:lang w:val="en-GB"/>
        </w:rPr>
        <w:t>c</w:t>
      </w:r>
      <w:r w:rsidR="004B7F22" w:rsidRPr="00535CDB">
        <w:rPr>
          <w:rFonts w:ascii="Verdana" w:hAnsi="Verdana"/>
          <w:sz w:val="20"/>
          <w:szCs w:val="20"/>
          <w:lang w:val="en-GB"/>
        </w:rPr>
        <w:t xml:space="preserve">ompletion is drafted after the official end date of the Subsidy Contract. A </w:t>
      </w:r>
      <w:r w:rsidRPr="00535CDB">
        <w:rPr>
          <w:rFonts w:ascii="Verdana" w:hAnsi="Verdana"/>
          <w:sz w:val="20"/>
          <w:szCs w:val="20"/>
          <w:lang w:val="en-GB"/>
        </w:rPr>
        <w:t>template</w:t>
      </w:r>
      <w:r w:rsidR="004B7F22" w:rsidRPr="00535CDB">
        <w:rPr>
          <w:rFonts w:ascii="Verdana" w:hAnsi="Verdana"/>
          <w:sz w:val="20"/>
          <w:szCs w:val="20"/>
          <w:lang w:val="en-GB"/>
        </w:rPr>
        <w:t xml:space="preserve"> of the Final Report</w:t>
      </w:r>
      <w:r w:rsidRPr="00535CDB">
        <w:rPr>
          <w:rFonts w:ascii="Verdana" w:hAnsi="Verdana"/>
          <w:sz w:val="20"/>
          <w:szCs w:val="20"/>
          <w:lang w:val="en-GB"/>
        </w:rPr>
        <w:t xml:space="preserve"> and guidelines</w:t>
      </w:r>
      <w:r w:rsidR="004B7F22" w:rsidRPr="00535CDB">
        <w:rPr>
          <w:rFonts w:ascii="Verdana" w:hAnsi="Verdana"/>
          <w:sz w:val="20"/>
          <w:szCs w:val="20"/>
          <w:lang w:val="en-GB"/>
        </w:rPr>
        <w:t xml:space="preserve"> concerning project closure</w:t>
      </w:r>
      <w:r w:rsidRPr="00535CDB">
        <w:rPr>
          <w:rFonts w:ascii="Verdana" w:hAnsi="Verdana"/>
          <w:sz w:val="20"/>
          <w:szCs w:val="20"/>
          <w:lang w:val="en-GB"/>
        </w:rPr>
        <w:t xml:space="preserve"> will be provided in the Project Closure Manual</w:t>
      </w:r>
      <w:r w:rsidR="004B7F22" w:rsidRPr="00535CDB">
        <w:rPr>
          <w:rFonts w:ascii="Verdana" w:hAnsi="Verdana"/>
          <w:sz w:val="20"/>
          <w:szCs w:val="20"/>
          <w:lang w:val="en-GB"/>
        </w:rPr>
        <w:t xml:space="preserve">. </w:t>
      </w:r>
    </w:p>
    <w:p w14:paraId="646811E5" w14:textId="57ED7C2B" w:rsidR="00020765" w:rsidRDefault="004B7F22" w:rsidP="00DD6289">
      <w:pPr>
        <w:spacing w:line="360" w:lineRule="auto"/>
        <w:ind w:left="1134" w:right="510"/>
        <w:rPr>
          <w:rFonts w:ascii="Verdana" w:hAnsi="Verdana"/>
          <w:sz w:val="20"/>
          <w:szCs w:val="20"/>
          <w:lang w:val="en-GB"/>
        </w:rPr>
      </w:pPr>
      <w:r w:rsidRPr="00535CDB">
        <w:rPr>
          <w:rFonts w:ascii="Verdana" w:hAnsi="Verdana"/>
          <w:sz w:val="20"/>
          <w:szCs w:val="20"/>
          <w:lang w:val="en-GB"/>
        </w:rPr>
        <w:t>All the required documents concerning the project closure</w:t>
      </w:r>
      <w:r w:rsidR="00833A5E" w:rsidRPr="00535CDB">
        <w:rPr>
          <w:rFonts w:ascii="Verdana" w:hAnsi="Verdana"/>
          <w:sz w:val="20"/>
          <w:szCs w:val="20"/>
          <w:lang w:val="en-GB"/>
        </w:rPr>
        <w:t xml:space="preserve"> will be submitted through the MIS for approval at a certain time after the contractual end of the project and given that all verifications have been completed. </w:t>
      </w:r>
    </w:p>
    <w:p w14:paraId="4CC168B1" w14:textId="77777777" w:rsidR="00CF589C" w:rsidRPr="00535CDB" w:rsidRDefault="00CF589C" w:rsidP="00DD6289">
      <w:pPr>
        <w:spacing w:line="360" w:lineRule="auto"/>
        <w:ind w:left="1134" w:right="510"/>
        <w:rPr>
          <w:rFonts w:ascii="Verdana" w:hAnsi="Verdana"/>
          <w:sz w:val="20"/>
          <w:szCs w:val="20"/>
          <w:lang w:val="en-GB"/>
        </w:rPr>
      </w:pPr>
    </w:p>
    <w:p w14:paraId="303189FE" w14:textId="2271020B" w:rsidR="00833A5E" w:rsidRPr="00535CDB" w:rsidRDefault="00833A5E" w:rsidP="00DD6289">
      <w:pPr>
        <w:spacing w:line="360" w:lineRule="auto"/>
        <w:ind w:left="1134" w:right="510"/>
        <w:rPr>
          <w:rFonts w:ascii="Verdana" w:hAnsi="Verdana"/>
          <w:sz w:val="20"/>
          <w:szCs w:val="20"/>
          <w:lang w:val="en-GB"/>
        </w:rPr>
      </w:pPr>
      <w:r w:rsidRPr="00535CDB">
        <w:rPr>
          <w:rFonts w:ascii="Verdana" w:hAnsi="Verdana"/>
          <w:sz w:val="20"/>
          <w:szCs w:val="20"/>
          <w:lang w:val="en-GB"/>
        </w:rPr>
        <w:t>The deadline for the submission of the Final Report will be decided by the Monitoring Committee of the Programme.</w:t>
      </w:r>
    </w:p>
    <w:p w14:paraId="7787A285" w14:textId="6591B866" w:rsidR="00833A5E" w:rsidRPr="00535CDB" w:rsidRDefault="00833A5E" w:rsidP="00DD6289">
      <w:pPr>
        <w:spacing w:line="360" w:lineRule="auto"/>
        <w:ind w:left="1134" w:right="510"/>
        <w:rPr>
          <w:rFonts w:ascii="Verdana" w:hAnsi="Verdana"/>
          <w:sz w:val="20"/>
          <w:szCs w:val="20"/>
          <w:lang w:val="en-GB"/>
        </w:rPr>
      </w:pPr>
      <w:r w:rsidRPr="00535CDB">
        <w:rPr>
          <w:rFonts w:ascii="Verdana" w:hAnsi="Verdana"/>
          <w:sz w:val="20"/>
          <w:szCs w:val="20"/>
          <w:lang w:val="en-GB"/>
        </w:rPr>
        <w:t>Project Closure Manual will be drafted with all the necessary details regarding the Final Report and the project closure procedures.</w:t>
      </w:r>
    </w:p>
    <w:p w14:paraId="416BF6F7" w14:textId="77777777" w:rsidR="00833A5E" w:rsidRDefault="00833A5E" w:rsidP="00DD6289">
      <w:pPr>
        <w:spacing w:line="360" w:lineRule="auto"/>
        <w:ind w:left="1134" w:right="510"/>
        <w:rPr>
          <w:rFonts w:ascii="Verdana" w:eastAsiaTheme="majorEastAsia" w:hAnsi="Verdana" w:cs="Times New Roman"/>
          <w:b/>
          <w:bCs/>
          <w:snapToGrid/>
          <w:sz w:val="28"/>
          <w:szCs w:val="28"/>
          <w:lang w:val="en-GB" w:eastAsia="el-GR"/>
        </w:rPr>
      </w:pPr>
      <w:r w:rsidRPr="00833A5E">
        <w:rPr>
          <w:lang w:val="en-US"/>
        </w:rPr>
        <w:br w:type="page"/>
      </w:r>
    </w:p>
    <w:p w14:paraId="35531CA2" w14:textId="0CF5EA4C" w:rsidR="006867D8" w:rsidRPr="00EB2823" w:rsidRDefault="006867D8" w:rsidP="00DD6289">
      <w:pPr>
        <w:pStyle w:val="1"/>
        <w:ind w:firstLine="0"/>
      </w:pPr>
      <w:bookmarkStart w:id="90" w:name="_Toc164349381"/>
      <w:r w:rsidRPr="00EB2823">
        <w:lastRenderedPageBreak/>
        <w:t>ANNEXES</w:t>
      </w:r>
      <w:r w:rsidRPr="00D45715">
        <w:rPr>
          <w:rStyle w:val="af4"/>
          <w:sz w:val="20"/>
          <w:szCs w:val="20"/>
        </w:rPr>
        <w:footnoteReference w:id="20"/>
      </w:r>
      <w:bookmarkEnd w:id="72"/>
      <w:r w:rsidR="00D644ED" w:rsidRPr="00EB2823">
        <w:t xml:space="preserve"> </w:t>
      </w:r>
      <w:r w:rsidR="006E6CFD">
        <w:t>(</w:t>
      </w:r>
      <w:r w:rsidR="0033529A">
        <w:t xml:space="preserve">Applicants’ </w:t>
      </w:r>
      <w:r w:rsidR="00C46E97">
        <w:t xml:space="preserve">Package </w:t>
      </w:r>
      <w:r w:rsidR="00D644ED" w:rsidRPr="00EB2823">
        <w:t>as in force)</w:t>
      </w:r>
      <w:bookmarkEnd w:id="90"/>
    </w:p>
    <w:p w14:paraId="42D29723" w14:textId="77777777" w:rsidR="009B6C4E" w:rsidRDefault="009B6C4E" w:rsidP="00DD6289">
      <w:pPr>
        <w:ind w:left="1134" w:right="454"/>
        <w:rPr>
          <w:rFonts w:ascii="Verdana" w:hAnsi="Verdana"/>
          <w:sz w:val="20"/>
          <w:szCs w:val="20"/>
          <w:lang w:val="en-US"/>
        </w:rPr>
      </w:pPr>
    </w:p>
    <w:p w14:paraId="507E44F9" w14:textId="14635C24" w:rsidR="006867D8" w:rsidRPr="002B1B7B" w:rsidRDefault="006E6CFD" w:rsidP="00DD6289">
      <w:pPr>
        <w:pStyle w:val="1"/>
        <w:ind w:firstLine="0"/>
      </w:pPr>
      <w:bookmarkStart w:id="91" w:name="_Toc164349382"/>
      <w:bookmarkStart w:id="92" w:name="_Hlk164341588"/>
      <w:r w:rsidRPr="000A76C7">
        <w:t>Annexes for submission</w:t>
      </w:r>
      <w:bookmarkEnd w:id="91"/>
    </w:p>
    <w:p w14:paraId="7B3CC82F" w14:textId="57A73180" w:rsidR="00DB5A80" w:rsidRPr="003B31E1" w:rsidRDefault="00AE4D07" w:rsidP="00DD6289">
      <w:pPr>
        <w:pStyle w:val="2"/>
        <w:ind w:firstLine="0"/>
      </w:pPr>
      <w:bookmarkStart w:id="93" w:name="_Toc164349383"/>
      <w:r w:rsidRPr="003B31E1">
        <w:rPr>
          <w:lang w:val="en-US"/>
        </w:rPr>
        <w:t xml:space="preserve">Annex 1: </w:t>
      </w:r>
      <w:r w:rsidR="00DB5A80" w:rsidRPr="003B31E1">
        <w:t>Partnership declaration</w:t>
      </w:r>
      <w:bookmarkEnd w:id="93"/>
    </w:p>
    <w:p w14:paraId="5A2602B4" w14:textId="628A03B5" w:rsidR="001C3D53" w:rsidRPr="003B31E1" w:rsidRDefault="001C3D53" w:rsidP="00DD6289">
      <w:pPr>
        <w:pStyle w:val="2"/>
        <w:ind w:firstLine="0"/>
      </w:pPr>
      <w:bookmarkStart w:id="94" w:name="_Toc164349384"/>
      <w:r w:rsidRPr="003B31E1">
        <w:t>Annex 3: Justification of the Budget (JoB)- template</w:t>
      </w:r>
      <w:bookmarkEnd w:id="94"/>
    </w:p>
    <w:p w14:paraId="688E526C" w14:textId="6D5105B4" w:rsidR="00DB5A80" w:rsidRPr="003B31E1" w:rsidRDefault="00943E09" w:rsidP="00DD6289">
      <w:pPr>
        <w:pStyle w:val="2"/>
        <w:ind w:firstLine="0"/>
      </w:pPr>
      <w:bookmarkStart w:id="95" w:name="_Toc164349385"/>
      <w:r w:rsidRPr="003B31E1">
        <w:rPr>
          <w:lang w:val="en-US"/>
        </w:rPr>
        <w:t xml:space="preserve">Annex 5: </w:t>
      </w:r>
      <w:r w:rsidR="00DB5A80" w:rsidRPr="003B31E1">
        <w:t>State Aid declaration</w:t>
      </w:r>
      <w:bookmarkEnd w:id="95"/>
    </w:p>
    <w:p w14:paraId="616F3DBF" w14:textId="3BBC11E5" w:rsidR="00943E09" w:rsidRPr="003B31E1" w:rsidRDefault="00943E09" w:rsidP="00DD6289">
      <w:pPr>
        <w:pStyle w:val="2"/>
        <w:ind w:firstLine="0"/>
      </w:pPr>
      <w:bookmarkStart w:id="96" w:name="_Toc164349386"/>
      <w:r w:rsidRPr="003B31E1">
        <w:t>Annex 6: Project Maturity sheet</w:t>
      </w:r>
      <w:bookmarkEnd w:id="96"/>
    </w:p>
    <w:p w14:paraId="34C11B0E" w14:textId="7084306C" w:rsidR="00943E09" w:rsidRPr="003B31E1" w:rsidRDefault="00943E09" w:rsidP="00DD6289">
      <w:pPr>
        <w:pStyle w:val="2"/>
        <w:ind w:firstLine="0"/>
      </w:pPr>
      <w:bookmarkStart w:id="97" w:name="_Toc164349387"/>
      <w:r w:rsidRPr="003B31E1">
        <w:t>Annex 7: Feasibility Study</w:t>
      </w:r>
      <w:bookmarkEnd w:id="97"/>
    </w:p>
    <w:p w14:paraId="059B42BF" w14:textId="737F24AA" w:rsidR="00943E09" w:rsidRPr="003B31E1" w:rsidRDefault="00943E09" w:rsidP="00DD6289">
      <w:pPr>
        <w:pStyle w:val="2"/>
        <w:ind w:firstLine="0"/>
      </w:pPr>
      <w:bookmarkStart w:id="98" w:name="_Toc164349388"/>
      <w:r w:rsidRPr="003B31E1">
        <w:t>Annex 8: Climate Endurance validation report</w:t>
      </w:r>
      <w:bookmarkEnd w:id="98"/>
    </w:p>
    <w:p w14:paraId="37C47D4B" w14:textId="2F62FCDD" w:rsidR="00943E09" w:rsidRDefault="00943E09" w:rsidP="00DD6289">
      <w:pPr>
        <w:pStyle w:val="2"/>
        <w:ind w:firstLine="0"/>
      </w:pPr>
      <w:bookmarkStart w:id="99" w:name="_Toc164349389"/>
      <w:r w:rsidRPr="003B31E1">
        <w:t>Annex 9: Compatibility with SEA – template</w:t>
      </w:r>
      <w:bookmarkEnd w:id="99"/>
    </w:p>
    <w:p w14:paraId="7382B5F4" w14:textId="77777777" w:rsidR="002A29B4" w:rsidRDefault="002A29B4" w:rsidP="00DD6289">
      <w:pPr>
        <w:ind w:left="1418" w:right="510"/>
        <w:rPr>
          <w:rFonts w:ascii="Verdana" w:eastAsiaTheme="majorEastAsia" w:hAnsi="Verdana" w:cs="Times New Roman"/>
          <w:b/>
          <w:bCs/>
          <w:snapToGrid/>
          <w:sz w:val="28"/>
          <w:szCs w:val="28"/>
          <w:lang w:val="en-GB" w:eastAsia="el-GR"/>
        </w:rPr>
      </w:pPr>
    </w:p>
    <w:p w14:paraId="4E36F876" w14:textId="4060242B" w:rsidR="002A29B4" w:rsidRDefault="002A29B4" w:rsidP="00DD6289">
      <w:pPr>
        <w:pStyle w:val="1"/>
        <w:ind w:firstLine="0"/>
      </w:pPr>
      <w:bookmarkStart w:id="100" w:name="_Toc164349390"/>
      <w:bookmarkEnd w:id="92"/>
      <w:r>
        <w:t>Annexes - supporting documents</w:t>
      </w:r>
      <w:bookmarkEnd w:id="100"/>
    </w:p>
    <w:p w14:paraId="014D847E" w14:textId="6151B5AE" w:rsidR="00D44D5B" w:rsidRDefault="00D44D5B" w:rsidP="00D44D5B">
      <w:pPr>
        <w:pStyle w:val="2"/>
        <w:ind w:firstLine="0"/>
      </w:pPr>
      <w:bookmarkStart w:id="101" w:name="_Toc164349391"/>
      <w:bookmarkStart w:id="102" w:name="_Hlk164341830"/>
      <w:r w:rsidRPr="003B31E1">
        <w:t>Annex 2: Project Detailed Description</w:t>
      </w:r>
      <w:bookmarkEnd w:id="101"/>
    </w:p>
    <w:p w14:paraId="05F3A2F1" w14:textId="77777777" w:rsidR="00D44D5B" w:rsidRPr="003B31E1" w:rsidRDefault="00D44D5B" w:rsidP="00D44D5B">
      <w:pPr>
        <w:pStyle w:val="2"/>
        <w:ind w:firstLine="0"/>
      </w:pPr>
      <w:bookmarkStart w:id="103" w:name="_Toc164349392"/>
      <w:r w:rsidRPr="003B31E1">
        <w:t xml:space="preserve">Annex 4: </w:t>
      </w:r>
      <w:r>
        <w:t>Justification of Budget Cost Manual</w:t>
      </w:r>
      <w:bookmarkEnd w:id="103"/>
      <w:r w:rsidRPr="003B31E1">
        <w:t xml:space="preserve"> </w:t>
      </w:r>
    </w:p>
    <w:p w14:paraId="6EF1669C" w14:textId="22DD51E8" w:rsidR="006F0DBB" w:rsidRDefault="006F0DBB" w:rsidP="006F0DBB">
      <w:pPr>
        <w:pStyle w:val="2"/>
        <w:ind w:left="567" w:right="112" w:firstLine="0"/>
        <w:jc w:val="both"/>
      </w:pPr>
      <w:r>
        <w:t xml:space="preserve">        </w:t>
      </w:r>
      <w:bookmarkStart w:id="104" w:name="_Toc164349393"/>
      <w:r w:rsidRPr="002A29B4">
        <w:t xml:space="preserve">Annex 10: </w:t>
      </w:r>
      <w:r>
        <w:t>Programme Output &amp; Result Indicators Guide</w:t>
      </w:r>
      <w:bookmarkEnd w:id="104"/>
      <w:r>
        <w:t xml:space="preserve"> </w:t>
      </w:r>
    </w:p>
    <w:p w14:paraId="572C1E66" w14:textId="1A15D465" w:rsidR="00943E09" w:rsidRPr="002A29B4" w:rsidRDefault="00943E09" w:rsidP="00DD6289">
      <w:pPr>
        <w:pStyle w:val="2"/>
        <w:ind w:firstLine="0"/>
      </w:pPr>
      <w:bookmarkStart w:id="105" w:name="_Toc164349394"/>
      <w:r w:rsidRPr="002A29B4">
        <w:t>Annex 11: Charter of fundamental rights</w:t>
      </w:r>
      <w:bookmarkEnd w:id="105"/>
      <w:r w:rsidRPr="002A29B4">
        <w:t xml:space="preserve"> </w:t>
      </w:r>
    </w:p>
    <w:p w14:paraId="32370CE3" w14:textId="775C4E32" w:rsidR="00943E09" w:rsidRPr="002A29B4" w:rsidRDefault="00943E09" w:rsidP="00DD6289">
      <w:pPr>
        <w:pStyle w:val="2"/>
        <w:ind w:firstLine="0"/>
      </w:pPr>
      <w:bookmarkStart w:id="106" w:name="_Toc164349395"/>
      <w:r w:rsidRPr="002A29B4">
        <w:t>Annex 12: Table of COFOG Classification</w:t>
      </w:r>
      <w:bookmarkEnd w:id="106"/>
    </w:p>
    <w:p w14:paraId="52D04D67" w14:textId="3E67CB06" w:rsidR="00943E09" w:rsidRPr="002A29B4" w:rsidRDefault="00943E09" w:rsidP="00DD6289">
      <w:pPr>
        <w:pStyle w:val="2"/>
        <w:ind w:firstLine="0"/>
      </w:pPr>
      <w:bookmarkStart w:id="107" w:name="_Toc164349396"/>
      <w:r w:rsidRPr="002A29B4">
        <w:t>Annex 13: Project selection Methodology</w:t>
      </w:r>
      <w:r w:rsidR="00D44D5B">
        <w:t>/Annex 13a: Project Selection Methodology for Strategic/Targeted Projects</w:t>
      </w:r>
      <w:bookmarkEnd w:id="107"/>
    </w:p>
    <w:p w14:paraId="65C5C617" w14:textId="25415EA9" w:rsidR="00943E09" w:rsidRPr="002A29B4" w:rsidRDefault="00943E09" w:rsidP="00DD6289">
      <w:pPr>
        <w:pStyle w:val="2"/>
        <w:ind w:firstLine="0"/>
      </w:pPr>
      <w:bookmarkStart w:id="108" w:name="_Toc164349397"/>
      <w:r w:rsidRPr="002A29B4">
        <w:t>Annex 14: Concept note – template</w:t>
      </w:r>
      <w:bookmarkEnd w:id="108"/>
    </w:p>
    <w:p w14:paraId="165FD089" w14:textId="35FE719F" w:rsidR="00943DD4" w:rsidRPr="002A29B4" w:rsidRDefault="00943E09" w:rsidP="00DD6289">
      <w:pPr>
        <w:pStyle w:val="2"/>
        <w:ind w:firstLine="0"/>
      </w:pPr>
      <w:bookmarkStart w:id="109" w:name="_Toc164349398"/>
      <w:r w:rsidRPr="002A29B4">
        <w:t xml:space="preserve">Annex 15: </w:t>
      </w:r>
      <w:r w:rsidR="00943DD4" w:rsidRPr="002A29B4">
        <w:t>Selection criteria</w:t>
      </w:r>
      <w:r w:rsidR="00D44D5B">
        <w:t>/Annex 15a: Selection criteria for Strategic/Targeted Projects</w:t>
      </w:r>
      <w:bookmarkEnd w:id="109"/>
    </w:p>
    <w:p w14:paraId="6E8D2EA3" w14:textId="77777777" w:rsidR="007026CA" w:rsidRPr="007026CA" w:rsidRDefault="007026CA" w:rsidP="007026CA">
      <w:pPr>
        <w:ind w:left="1134" w:right="510"/>
        <w:rPr>
          <w:rFonts w:ascii="Verdana" w:eastAsiaTheme="majorEastAsia" w:hAnsi="Verdana" w:cs="Times New Roman"/>
          <w:b/>
          <w:i/>
          <w:iCs/>
          <w:snapToGrid/>
          <w:szCs w:val="28"/>
          <w:lang w:val="en-GB" w:eastAsia="el-GR"/>
        </w:rPr>
      </w:pPr>
      <w:r w:rsidRPr="007026CA">
        <w:rPr>
          <w:rFonts w:ascii="Verdana" w:eastAsiaTheme="majorEastAsia" w:hAnsi="Verdana" w:cs="Times New Roman"/>
          <w:b/>
          <w:i/>
          <w:iCs/>
          <w:snapToGrid/>
          <w:szCs w:val="28"/>
          <w:lang w:val="en-GB" w:eastAsia="el-GR"/>
        </w:rPr>
        <w:t xml:space="preserve">Annex 16: Guidelines for applying in MIS 2021-2027 </w:t>
      </w:r>
    </w:p>
    <w:p w14:paraId="39430885" w14:textId="77777777" w:rsidR="007026CA" w:rsidRPr="007026CA" w:rsidRDefault="007026CA" w:rsidP="007026CA">
      <w:pPr>
        <w:ind w:left="1134" w:right="510"/>
        <w:rPr>
          <w:rFonts w:ascii="Verdana" w:eastAsiaTheme="majorEastAsia" w:hAnsi="Verdana" w:cs="Times New Roman"/>
          <w:b/>
          <w:i/>
          <w:iCs/>
          <w:snapToGrid/>
          <w:szCs w:val="28"/>
          <w:lang w:val="en-GB" w:eastAsia="el-GR"/>
        </w:rPr>
      </w:pPr>
      <w:r w:rsidRPr="007026CA">
        <w:rPr>
          <w:rFonts w:ascii="Verdana" w:eastAsiaTheme="majorEastAsia" w:hAnsi="Verdana" w:cs="Times New Roman"/>
          <w:b/>
          <w:i/>
          <w:iCs/>
          <w:snapToGrid/>
          <w:szCs w:val="28"/>
          <w:lang w:val="en-GB" w:eastAsia="el-GR"/>
        </w:rPr>
        <w:t xml:space="preserve">Annex 17: Technical guidance for Beneficiary User Registration and Account Management </w:t>
      </w:r>
    </w:p>
    <w:p w14:paraId="5BAA9FF8" w14:textId="77777777" w:rsidR="007026CA" w:rsidRPr="007026CA" w:rsidRDefault="007026CA" w:rsidP="007026CA">
      <w:pPr>
        <w:ind w:left="1134" w:right="510"/>
        <w:rPr>
          <w:rFonts w:ascii="Verdana" w:eastAsiaTheme="majorEastAsia" w:hAnsi="Verdana" w:cs="Times New Roman"/>
          <w:b/>
          <w:i/>
          <w:iCs/>
          <w:snapToGrid/>
          <w:szCs w:val="28"/>
          <w:lang w:val="en-GB" w:eastAsia="el-GR"/>
        </w:rPr>
      </w:pPr>
      <w:r w:rsidRPr="007026CA">
        <w:rPr>
          <w:rFonts w:ascii="Verdana" w:eastAsiaTheme="majorEastAsia" w:hAnsi="Verdana" w:cs="Times New Roman"/>
          <w:b/>
          <w:i/>
          <w:iCs/>
          <w:snapToGrid/>
          <w:szCs w:val="28"/>
          <w:lang w:val="en-GB" w:eastAsia="el-GR"/>
        </w:rPr>
        <w:t xml:space="preserve">Annex 18: Ministerial Decision 45820/17-05-2023 (Government Gazette B’ 3218/17-05-2023) concerning “Expenditure eligibility rules, public procurement, complaints of the beneficiaries of the INTERREG Programmes 2021-2027” </w:t>
      </w:r>
    </w:p>
    <w:p w14:paraId="5EC182CA" w14:textId="3BC7DC23" w:rsidR="00943DD4" w:rsidRPr="007026CA" w:rsidRDefault="007026CA" w:rsidP="007026CA">
      <w:pPr>
        <w:ind w:left="1134" w:right="510"/>
        <w:rPr>
          <w:lang w:val="en-US" w:eastAsia="el-GR"/>
        </w:rPr>
      </w:pPr>
      <w:r w:rsidRPr="007026CA">
        <w:rPr>
          <w:rFonts w:ascii="Verdana" w:eastAsiaTheme="majorEastAsia" w:hAnsi="Verdana" w:cs="Times New Roman"/>
          <w:b/>
          <w:i/>
          <w:iCs/>
          <w:snapToGrid/>
          <w:szCs w:val="28"/>
          <w:lang w:val="en-GB" w:eastAsia="el-GR"/>
        </w:rPr>
        <w:t>Annex 19: Technical guidance of MIS 2021 – 2027</w:t>
      </w:r>
    </w:p>
    <w:p w14:paraId="70B661FB" w14:textId="77777777" w:rsidR="005E6060" w:rsidRDefault="005E6060" w:rsidP="00DD6289">
      <w:pPr>
        <w:pStyle w:val="1"/>
        <w:ind w:firstLine="0"/>
      </w:pPr>
    </w:p>
    <w:p w14:paraId="39A57579" w14:textId="7EBE9711" w:rsidR="006E6CFD" w:rsidRPr="002B1B7B" w:rsidRDefault="006E6CFD" w:rsidP="00DD6289">
      <w:pPr>
        <w:pStyle w:val="1"/>
        <w:ind w:firstLine="0"/>
      </w:pPr>
      <w:bookmarkStart w:id="110" w:name="_Toc164349399"/>
      <w:bookmarkEnd w:id="102"/>
      <w:r w:rsidRPr="003B31E1">
        <w:t>Annexes for implementation</w:t>
      </w:r>
      <w:bookmarkEnd w:id="110"/>
    </w:p>
    <w:p w14:paraId="14FE12CB" w14:textId="2DFDF40E" w:rsidR="009A53E4" w:rsidRPr="003B31E1" w:rsidRDefault="009A53E4" w:rsidP="00DD6289">
      <w:pPr>
        <w:pStyle w:val="2"/>
        <w:ind w:firstLine="0"/>
      </w:pPr>
      <w:bookmarkStart w:id="111" w:name="_Toc493074304"/>
      <w:bookmarkStart w:id="112" w:name="_Toc164349400"/>
      <w:r w:rsidRPr="003B31E1">
        <w:t xml:space="preserve">Annex 20: </w:t>
      </w:r>
      <w:r w:rsidR="006867D8" w:rsidRPr="003B31E1">
        <w:t>Subsidy Contract</w:t>
      </w:r>
      <w:bookmarkEnd w:id="111"/>
      <w:bookmarkEnd w:id="112"/>
    </w:p>
    <w:p w14:paraId="1657D61C" w14:textId="19FE9B09" w:rsidR="006867D8" w:rsidRPr="003B31E1" w:rsidRDefault="00D3225B" w:rsidP="00DD6289">
      <w:pPr>
        <w:pStyle w:val="2"/>
        <w:ind w:firstLine="0"/>
      </w:pPr>
      <w:bookmarkStart w:id="113" w:name="_Toc493074305"/>
      <w:bookmarkStart w:id="114" w:name="_Toc164349401"/>
      <w:r w:rsidRPr="003B31E1">
        <w:t>Annex 21</w:t>
      </w:r>
      <w:r w:rsidR="009A53E4" w:rsidRPr="003B31E1">
        <w:t xml:space="preserve">: </w:t>
      </w:r>
      <w:r w:rsidR="006867D8" w:rsidRPr="003B31E1">
        <w:t>Partnership Agreement</w:t>
      </w:r>
      <w:bookmarkEnd w:id="113"/>
      <w:bookmarkEnd w:id="114"/>
    </w:p>
    <w:p w14:paraId="743453B4" w14:textId="60CDD6AC" w:rsidR="009A53E4" w:rsidRPr="007C6734" w:rsidRDefault="00D3225B" w:rsidP="00DD6289">
      <w:pPr>
        <w:ind w:left="1134" w:right="510"/>
        <w:rPr>
          <w:rFonts w:ascii="Verdana" w:eastAsiaTheme="majorEastAsia" w:hAnsi="Verdana" w:cs="Times New Roman"/>
          <w:b/>
          <w:bCs/>
          <w:i/>
          <w:iCs/>
          <w:snapToGrid/>
          <w:szCs w:val="28"/>
          <w:lang w:val="en-GB" w:eastAsia="el-GR"/>
        </w:rPr>
      </w:pPr>
      <w:r w:rsidRPr="007C6734">
        <w:rPr>
          <w:rFonts w:ascii="Verdana" w:eastAsiaTheme="majorEastAsia" w:hAnsi="Verdana" w:cs="Times New Roman"/>
          <w:b/>
          <w:bCs/>
          <w:i/>
          <w:iCs/>
          <w:snapToGrid/>
          <w:szCs w:val="28"/>
          <w:lang w:val="en-GB" w:eastAsia="el-GR"/>
        </w:rPr>
        <w:t>Annex 22</w:t>
      </w:r>
      <w:r w:rsidR="009A53E4" w:rsidRPr="007C6734">
        <w:rPr>
          <w:rFonts w:ascii="Verdana" w:eastAsiaTheme="majorEastAsia" w:hAnsi="Verdana" w:cs="Times New Roman"/>
          <w:b/>
          <w:bCs/>
          <w:i/>
          <w:iCs/>
          <w:snapToGrid/>
          <w:szCs w:val="28"/>
          <w:lang w:val="en-GB" w:eastAsia="el-GR"/>
        </w:rPr>
        <w:t>: Progress Report and Progress Report Manual (drafting in progress)</w:t>
      </w:r>
    </w:p>
    <w:p w14:paraId="2889F199" w14:textId="2550FBC6" w:rsidR="00D3225B" w:rsidRPr="007C6734" w:rsidRDefault="00D3225B" w:rsidP="00DD6289">
      <w:pPr>
        <w:ind w:left="1134" w:right="510"/>
        <w:rPr>
          <w:rFonts w:ascii="Verdana" w:eastAsiaTheme="majorEastAsia" w:hAnsi="Verdana" w:cs="Times New Roman"/>
          <w:b/>
          <w:bCs/>
          <w:i/>
          <w:iCs/>
          <w:snapToGrid/>
          <w:szCs w:val="28"/>
          <w:lang w:val="en-GB" w:eastAsia="el-GR"/>
        </w:rPr>
      </w:pPr>
      <w:r w:rsidRPr="007C6734">
        <w:rPr>
          <w:rFonts w:ascii="Verdana" w:eastAsiaTheme="majorEastAsia" w:hAnsi="Verdana" w:cs="Times New Roman"/>
          <w:b/>
          <w:bCs/>
          <w:i/>
          <w:iCs/>
          <w:snapToGrid/>
          <w:szCs w:val="28"/>
          <w:lang w:val="en-GB" w:eastAsia="el-GR"/>
        </w:rPr>
        <w:t>Annex 23a: Request for project modification</w:t>
      </w:r>
      <w:r w:rsidR="007C6734">
        <w:rPr>
          <w:rFonts w:ascii="Verdana" w:eastAsiaTheme="majorEastAsia" w:hAnsi="Verdana" w:cs="Times New Roman"/>
          <w:b/>
          <w:bCs/>
          <w:i/>
          <w:iCs/>
          <w:snapToGrid/>
          <w:szCs w:val="28"/>
          <w:lang w:val="en-GB" w:eastAsia="el-GR"/>
        </w:rPr>
        <w:t xml:space="preserve"> (drafting in progress)</w:t>
      </w:r>
    </w:p>
    <w:p w14:paraId="1FC78A1D" w14:textId="2ED796E0" w:rsidR="00F92000" w:rsidRPr="003B31E1" w:rsidRDefault="00D3225B" w:rsidP="00DD6289">
      <w:pPr>
        <w:pStyle w:val="2"/>
        <w:ind w:firstLine="0"/>
      </w:pPr>
      <w:bookmarkStart w:id="115" w:name="_Toc164349402"/>
      <w:r w:rsidRPr="003B31E1">
        <w:t xml:space="preserve">Annex 23b: </w:t>
      </w:r>
      <w:r w:rsidR="00F92000" w:rsidRPr="003B31E1">
        <w:t>Budget modification sheet</w:t>
      </w:r>
      <w:r w:rsidR="007C6734">
        <w:t xml:space="preserve"> (drafting in progress)</w:t>
      </w:r>
      <w:bookmarkEnd w:id="115"/>
    </w:p>
    <w:p w14:paraId="04357B33" w14:textId="1FC3CED7" w:rsidR="006867D8" w:rsidRPr="003B31E1" w:rsidRDefault="00D3225B" w:rsidP="00DD6289">
      <w:pPr>
        <w:pStyle w:val="2"/>
        <w:ind w:firstLine="0"/>
      </w:pPr>
      <w:bookmarkStart w:id="116" w:name="_Toc164349403"/>
      <w:r w:rsidRPr="003B31E1">
        <w:t xml:space="preserve">Annex 24: </w:t>
      </w:r>
      <w:r w:rsidR="001A0FEB" w:rsidRPr="003B31E1">
        <w:t>Management Verifications</w:t>
      </w:r>
      <w:r w:rsidR="009D391B" w:rsidRPr="003B31E1">
        <w:t xml:space="preserve"> </w:t>
      </w:r>
      <w:r w:rsidRPr="003B31E1">
        <w:t>Manual</w:t>
      </w:r>
      <w:r w:rsidR="00E15F5F" w:rsidRPr="003B31E1">
        <w:rPr>
          <w:lang w:val="en-US"/>
        </w:rPr>
        <w:t xml:space="preserve"> </w:t>
      </w:r>
      <w:r w:rsidR="00E15F5F" w:rsidRPr="003B31E1">
        <w:t>(</w:t>
      </w:r>
      <w:r w:rsidR="00114F3E" w:rsidRPr="003B31E1">
        <w:t xml:space="preserve">drafting </w:t>
      </w:r>
      <w:r w:rsidR="00E15F5F" w:rsidRPr="003B31E1">
        <w:t xml:space="preserve">in </w:t>
      </w:r>
      <w:r w:rsidR="00E15F5F" w:rsidRPr="003B31E1">
        <w:lastRenderedPageBreak/>
        <w:t>progress)</w:t>
      </w:r>
      <w:bookmarkEnd w:id="116"/>
    </w:p>
    <w:p w14:paraId="098AD9B2" w14:textId="35E2E22D" w:rsidR="00D3225B" w:rsidRPr="003B31E1" w:rsidRDefault="00D3225B" w:rsidP="00DD6289">
      <w:pPr>
        <w:pStyle w:val="2"/>
        <w:ind w:firstLine="0"/>
      </w:pPr>
      <w:bookmarkStart w:id="117" w:name="_Toc164349404"/>
      <w:r w:rsidRPr="003B31E1">
        <w:t>Annex 25: Communication Guide for project beneficiaries (drafting in progress)</w:t>
      </w:r>
      <w:bookmarkEnd w:id="117"/>
    </w:p>
    <w:p w14:paraId="0FAA9E81" w14:textId="1448DB3B" w:rsidR="00D3225B" w:rsidRPr="003B31E1" w:rsidRDefault="00D3225B" w:rsidP="00DD6289">
      <w:pPr>
        <w:pStyle w:val="2"/>
        <w:ind w:firstLine="0"/>
      </w:pPr>
      <w:bookmarkStart w:id="118" w:name="_Toc164349405"/>
      <w:r w:rsidRPr="003B31E1">
        <w:t>Annex 26/: Project Closure Manual (drafting in progress)</w:t>
      </w:r>
      <w:bookmarkEnd w:id="118"/>
      <w:r w:rsidRPr="003B31E1">
        <w:t xml:space="preserve"> </w:t>
      </w:r>
    </w:p>
    <w:p w14:paraId="453E9A22" w14:textId="77777777" w:rsidR="006867D8" w:rsidRPr="00EB2823" w:rsidRDefault="006867D8" w:rsidP="00DD6289">
      <w:pPr>
        <w:ind w:left="1134" w:right="454"/>
        <w:rPr>
          <w:rFonts w:ascii="Verdana" w:eastAsia="Verdana" w:hAnsi="Verdana"/>
          <w:sz w:val="20"/>
          <w:szCs w:val="20"/>
          <w:lang w:val="en-GB"/>
        </w:rPr>
      </w:pPr>
    </w:p>
    <w:sectPr w:rsidR="006867D8" w:rsidRPr="00EB2823" w:rsidSect="00B734C8">
      <w:footerReference w:type="default" r:id="rId41"/>
      <w:pgSz w:w="11900" w:h="16840"/>
      <w:pgMar w:top="720" w:right="1694" w:bottom="720" w:left="720" w:header="0" w:footer="0" w:gutter="0"/>
      <w:cols w:space="0" w:equalWidth="0">
        <w:col w:w="1004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BB689" w14:textId="77777777" w:rsidR="002C1A8A" w:rsidRDefault="002C1A8A" w:rsidP="00543934">
      <w:r>
        <w:separator/>
      </w:r>
    </w:p>
  </w:endnote>
  <w:endnote w:type="continuationSeparator" w:id="0">
    <w:p w14:paraId="2C96D1D6" w14:textId="77777777" w:rsidR="002C1A8A" w:rsidRDefault="002C1A8A" w:rsidP="00543934">
      <w:r>
        <w:continuationSeparator/>
      </w:r>
    </w:p>
  </w:endnote>
  <w:endnote w:type="continuationNotice" w:id="1">
    <w:p w14:paraId="6E8F237D" w14:textId="77777777" w:rsidR="002C1A8A" w:rsidRDefault="002C1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4CB8" w14:textId="2FF75576" w:rsidR="002C1A8A" w:rsidRPr="000F51C3" w:rsidRDefault="000F51C3" w:rsidP="000F51C3">
    <w:pPr>
      <w:pStyle w:val="a5"/>
    </w:pPr>
    <w:r>
      <w:rPr>
        <w:rFonts w:ascii="Verdana" w:hAnsi="Verdana"/>
        <w:noProof/>
        <w:sz w:val="18"/>
        <w:szCs w:val="18"/>
        <w:lang w:val="en-US"/>
      </w:rPr>
      <w:drawing>
        <wp:inline distT="0" distB="0" distL="0" distR="0" wp14:anchorId="426309F0" wp14:editId="619E8E9F">
          <wp:extent cx="6347460" cy="537276"/>
          <wp:effectExtent l="0" t="0" r="0" b="0"/>
          <wp:docPr id="27445114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315" cy="53997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3614801"/>
      <w:docPartObj>
        <w:docPartGallery w:val="Page Numbers (Bottom of Page)"/>
        <w:docPartUnique/>
      </w:docPartObj>
    </w:sdtPr>
    <w:sdtEndPr/>
    <w:sdtContent>
      <w:p w14:paraId="069AA4A2" w14:textId="7F91CAC0" w:rsidR="002C1A8A" w:rsidRDefault="002C1A8A">
        <w:pPr>
          <w:pStyle w:val="a5"/>
          <w:jc w:val="right"/>
        </w:pPr>
        <w:r>
          <w:fldChar w:fldCharType="begin"/>
        </w:r>
        <w:r>
          <w:instrText>PAGE   \* MERGEFORMAT</w:instrText>
        </w:r>
        <w:r>
          <w:fldChar w:fldCharType="separate"/>
        </w:r>
        <w:r w:rsidR="00EC6E3C">
          <w:rPr>
            <w:noProof/>
          </w:rPr>
          <w:t>85</w:t>
        </w:r>
        <w:r>
          <w:fldChar w:fldCharType="end"/>
        </w:r>
      </w:p>
    </w:sdtContent>
  </w:sdt>
  <w:p w14:paraId="751D299E" w14:textId="187A0CB3" w:rsidR="002C1A8A" w:rsidRDefault="00B734C8">
    <w:pPr>
      <w:pStyle w:val="af6"/>
      <w:spacing w:line="14" w:lineRule="auto"/>
      <w:rPr>
        <w:sz w:val="20"/>
      </w:rPr>
    </w:pPr>
    <w:r>
      <w:rPr>
        <w:rFonts w:ascii="Verdana" w:hAnsi="Verdana"/>
        <w:noProof/>
        <w:sz w:val="18"/>
        <w:szCs w:val="18"/>
        <w:lang w:val="en-US"/>
      </w:rPr>
      <w:drawing>
        <wp:inline distT="0" distB="0" distL="0" distR="0" wp14:anchorId="1D45F443" wp14:editId="1FB881E3">
          <wp:extent cx="6347460" cy="537276"/>
          <wp:effectExtent l="0" t="0" r="0" b="0"/>
          <wp:docPr id="7990957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315" cy="53997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3571504"/>
      <w:docPartObj>
        <w:docPartGallery w:val="Page Numbers (Bottom of Page)"/>
        <w:docPartUnique/>
      </w:docPartObj>
    </w:sdtPr>
    <w:sdtEndPr/>
    <w:sdtContent>
      <w:p w14:paraId="760F2204" w14:textId="275E7DE5" w:rsidR="002C1A8A" w:rsidRDefault="002C1A8A">
        <w:pPr>
          <w:pStyle w:val="a5"/>
          <w:jc w:val="right"/>
        </w:pPr>
        <w:r>
          <w:fldChar w:fldCharType="begin"/>
        </w:r>
        <w:r>
          <w:instrText>PAGE   \* MERGEFORMAT</w:instrText>
        </w:r>
        <w:r>
          <w:fldChar w:fldCharType="separate"/>
        </w:r>
        <w:r w:rsidR="00EC6E3C">
          <w:rPr>
            <w:noProof/>
          </w:rPr>
          <w:t>86</w:t>
        </w:r>
        <w:r>
          <w:fldChar w:fldCharType="end"/>
        </w:r>
      </w:p>
    </w:sdtContent>
  </w:sdt>
  <w:p w14:paraId="7E389C5F" w14:textId="4D25C4F7" w:rsidR="002C1A8A" w:rsidRDefault="002C1A8A" w:rsidP="001779F7">
    <w:pPr>
      <w:pStyle w:val="a5"/>
      <w:tabs>
        <w:tab w:val="clear" w:pos="4680"/>
        <w:tab w:val="clear" w:pos="9360"/>
        <w:tab w:val="left" w:pos="1395"/>
      </w:tabs>
    </w:pPr>
    <w:r>
      <w:tab/>
    </w:r>
    <w:r w:rsidR="00B734C8">
      <w:rPr>
        <w:rFonts w:ascii="Verdana" w:hAnsi="Verdana"/>
        <w:noProof/>
        <w:sz w:val="18"/>
        <w:szCs w:val="18"/>
        <w:lang w:val="en-US"/>
      </w:rPr>
      <w:drawing>
        <wp:inline distT="0" distB="0" distL="0" distR="0" wp14:anchorId="3D021C96" wp14:editId="3A78BF68">
          <wp:extent cx="6023610" cy="509801"/>
          <wp:effectExtent l="0" t="0" r="0" b="5080"/>
          <wp:docPr id="186503811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3610" cy="509801"/>
                  </a:xfrm>
                  <a:prstGeom prst="rect">
                    <a:avLst/>
                  </a:prstGeom>
                  <a:noFill/>
                  <a:ln>
                    <a:noFill/>
                  </a:ln>
                </pic:spPr>
              </pic:pic>
            </a:graphicData>
          </a:graphic>
        </wp:inline>
      </w:drawing>
    </w:r>
  </w:p>
  <w:p w14:paraId="6C510830" w14:textId="5443D255" w:rsidR="002C1A8A" w:rsidRDefault="002C1A8A" w:rsidP="001779F7">
    <w:pPr>
      <w:pStyle w:val="a5"/>
      <w:tabs>
        <w:tab w:val="clear" w:pos="4680"/>
        <w:tab w:val="clear" w:pos="9360"/>
        <w:tab w:val="left" w:pos="1395"/>
      </w:tabs>
    </w:pPr>
  </w:p>
  <w:p w14:paraId="48E8DBDA" w14:textId="325B2A7F" w:rsidR="002C1A8A" w:rsidRDefault="002C1A8A" w:rsidP="001779F7">
    <w:pPr>
      <w:pStyle w:val="a5"/>
      <w:tabs>
        <w:tab w:val="clear" w:pos="4680"/>
        <w:tab w:val="clear" w:pos="9360"/>
        <w:tab w:val="left" w:pos="1395"/>
      </w:tabs>
    </w:pPr>
  </w:p>
  <w:p w14:paraId="6E7A14B0" w14:textId="77777777" w:rsidR="002C1A8A" w:rsidRPr="001779F7" w:rsidRDefault="002C1A8A" w:rsidP="001779F7">
    <w:pPr>
      <w:pStyle w:val="a5"/>
      <w:tabs>
        <w:tab w:val="clear" w:pos="4680"/>
        <w:tab w:val="clear" w:pos="9360"/>
        <w:tab w:val="left" w:pos="13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85630" w14:textId="77777777" w:rsidR="002C1A8A" w:rsidRDefault="002C1A8A" w:rsidP="00543934">
      <w:r>
        <w:separator/>
      </w:r>
    </w:p>
  </w:footnote>
  <w:footnote w:type="continuationSeparator" w:id="0">
    <w:p w14:paraId="5DDDAA93" w14:textId="77777777" w:rsidR="002C1A8A" w:rsidRDefault="002C1A8A" w:rsidP="00543934">
      <w:r>
        <w:continuationSeparator/>
      </w:r>
    </w:p>
  </w:footnote>
  <w:footnote w:type="continuationNotice" w:id="1">
    <w:p w14:paraId="5369968F" w14:textId="77777777" w:rsidR="002C1A8A" w:rsidRDefault="002C1A8A"/>
  </w:footnote>
  <w:footnote w:id="2">
    <w:p w14:paraId="33AEA816" w14:textId="27F81E46" w:rsidR="002C1A8A" w:rsidRPr="007729CD" w:rsidRDefault="002C1A8A" w:rsidP="00D45715">
      <w:pPr>
        <w:pStyle w:val="af3"/>
        <w:ind w:left="851" w:right="510"/>
        <w:rPr>
          <w:rFonts w:ascii="Verdana" w:hAnsi="Verdana"/>
          <w:sz w:val="16"/>
          <w:szCs w:val="16"/>
          <w:lang w:val="en-US"/>
        </w:rPr>
      </w:pPr>
      <w:r w:rsidRPr="007729CD">
        <w:rPr>
          <w:rStyle w:val="af4"/>
          <w:rFonts w:ascii="Verdana" w:hAnsi="Verdana"/>
          <w:b/>
          <w:sz w:val="16"/>
          <w:szCs w:val="16"/>
        </w:rPr>
        <w:footnoteRef/>
      </w:r>
      <w:r w:rsidRPr="007729CD">
        <w:rPr>
          <w:rFonts w:ascii="Verdana" w:hAnsi="Verdana"/>
          <w:b/>
          <w:sz w:val="16"/>
          <w:szCs w:val="16"/>
          <w:lang w:val="en-US"/>
        </w:rPr>
        <w:t xml:space="preserve"> </w:t>
      </w:r>
      <w:r w:rsidRPr="007729CD">
        <w:rPr>
          <w:rFonts w:ascii="Verdana" w:hAnsi="Verdana"/>
          <w:sz w:val="16"/>
          <w:szCs w:val="16"/>
          <w:lang w:val="en-US"/>
        </w:rPr>
        <w:t>Commission Regulation (EU) No 651/2014, as amended by Regulation (EU) No 2021/1237</w:t>
      </w:r>
    </w:p>
  </w:footnote>
  <w:footnote w:id="3">
    <w:p w14:paraId="33B7AEB9" w14:textId="14DB085B" w:rsidR="002C1A8A" w:rsidRPr="007729CD" w:rsidRDefault="002C1A8A" w:rsidP="00D45715">
      <w:pPr>
        <w:pStyle w:val="af3"/>
        <w:ind w:left="851" w:right="510"/>
        <w:rPr>
          <w:rFonts w:ascii="Verdana" w:hAnsi="Verdana"/>
          <w:sz w:val="16"/>
          <w:szCs w:val="16"/>
          <w:lang w:val="en-US"/>
        </w:rPr>
      </w:pPr>
      <w:r w:rsidRPr="007729CD">
        <w:rPr>
          <w:rStyle w:val="af4"/>
          <w:rFonts w:ascii="Verdana" w:hAnsi="Verdana"/>
          <w:b/>
          <w:sz w:val="16"/>
          <w:szCs w:val="16"/>
        </w:rPr>
        <w:footnoteRef/>
      </w:r>
      <w:r w:rsidRPr="007729CD">
        <w:rPr>
          <w:rFonts w:ascii="Verdana" w:hAnsi="Verdana"/>
          <w:b/>
          <w:sz w:val="16"/>
          <w:szCs w:val="16"/>
          <w:lang w:val="en-US"/>
        </w:rPr>
        <w:t xml:space="preserve"> </w:t>
      </w:r>
      <w:r w:rsidRPr="007729CD">
        <w:rPr>
          <w:rFonts w:ascii="Verdana" w:hAnsi="Verdana"/>
          <w:sz w:val="16"/>
          <w:szCs w:val="16"/>
          <w:lang w:val="en-US"/>
        </w:rPr>
        <w:t>Commission Regulation (EU) No 1407/2013 of 18 December 2013 on the application of Articles 107 and 108 of the Treaty on the Functioning of the European Union to de minimis aid</w:t>
      </w:r>
    </w:p>
  </w:footnote>
  <w:footnote w:id="4">
    <w:p w14:paraId="1DC94CEB" w14:textId="61D99A4B" w:rsidR="002C1A8A" w:rsidRPr="007729CD" w:rsidRDefault="002C1A8A" w:rsidP="00D45715">
      <w:pPr>
        <w:pStyle w:val="af3"/>
        <w:ind w:left="851" w:right="510"/>
        <w:rPr>
          <w:lang w:val="en-US"/>
        </w:rPr>
      </w:pPr>
      <w:r w:rsidRPr="007729CD">
        <w:rPr>
          <w:rStyle w:val="af4"/>
          <w:rFonts w:ascii="Verdana" w:hAnsi="Verdana"/>
          <w:b/>
          <w:sz w:val="16"/>
          <w:szCs w:val="16"/>
        </w:rPr>
        <w:footnoteRef/>
      </w:r>
      <w:r w:rsidRPr="007729CD">
        <w:rPr>
          <w:rFonts w:ascii="Verdana" w:hAnsi="Verdana"/>
          <w:b/>
          <w:sz w:val="16"/>
          <w:szCs w:val="16"/>
          <w:lang w:val="en-US"/>
        </w:rPr>
        <w:t xml:space="preserve"> </w:t>
      </w:r>
      <w:r w:rsidRPr="007729CD">
        <w:rPr>
          <w:rFonts w:ascii="Verdana" w:hAnsi="Verdana"/>
          <w:sz w:val="16"/>
          <w:szCs w:val="16"/>
          <w:lang w:val="en-US"/>
        </w:rPr>
        <w:t>Article 20 of Regulation (EU) No 651/2014, as amended by Regulation (EU) No 2021/1237</w:t>
      </w:r>
    </w:p>
  </w:footnote>
  <w:footnote w:id="5">
    <w:p w14:paraId="05758FAC" w14:textId="47EE2AED" w:rsidR="002C1A8A" w:rsidRPr="007729CD" w:rsidRDefault="002C1A8A" w:rsidP="00D45715">
      <w:pPr>
        <w:pStyle w:val="af3"/>
        <w:ind w:left="851" w:right="510"/>
        <w:rPr>
          <w:rFonts w:ascii="Verdana" w:hAnsi="Verdana"/>
          <w:sz w:val="16"/>
          <w:szCs w:val="16"/>
          <w:lang w:val="en-US"/>
        </w:rPr>
      </w:pPr>
      <w:r w:rsidRPr="00E540B0">
        <w:rPr>
          <w:rStyle w:val="af4"/>
          <w:rFonts w:ascii="Verdana" w:hAnsi="Verdana"/>
          <w:b/>
          <w:sz w:val="16"/>
          <w:szCs w:val="16"/>
        </w:rPr>
        <w:footnoteRef/>
      </w:r>
      <w:r w:rsidRPr="00E540B0">
        <w:rPr>
          <w:rFonts w:ascii="Verdana" w:hAnsi="Verdana"/>
          <w:b/>
          <w:sz w:val="16"/>
          <w:szCs w:val="16"/>
          <w:lang w:val="en-US"/>
        </w:rPr>
        <w:t xml:space="preserve"> </w:t>
      </w:r>
      <w:r w:rsidRPr="007729CD">
        <w:rPr>
          <w:rFonts w:ascii="Verdana" w:hAnsi="Verdana"/>
          <w:sz w:val="16"/>
          <w:szCs w:val="16"/>
          <w:lang w:val="en-US"/>
        </w:rPr>
        <w:t>Threshold deter</w:t>
      </w:r>
      <w:r>
        <w:rPr>
          <w:rFonts w:ascii="Verdana" w:hAnsi="Verdana"/>
          <w:sz w:val="16"/>
          <w:szCs w:val="16"/>
          <w:lang w:val="en-US"/>
        </w:rPr>
        <w:t>mined in Article 4, paragraph 1</w:t>
      </w:r>
      <w:r w:rsidRPr="007729CD">
        <w:rPr>
          <w:rFonts w:ascii="Verdana" w:hAnsi="Verdana"/>
          <w:sz w:val="16"/>
          <w:szCs w:val="16"/>
          <w:lang w:val="en-US"/>
        </w:rPr>
        <w:t xml:space="preserve">(f) of the Regulation (EU) No 651/2014, as amended by Regulation (EU) No 2021/1237 in force </w:t>
      </w:r>
    </w:p>
  </w:footnote>
  <w:footnote w:id="6">
    <w:p w14:paraId="60BE50E8" w14:textId="2655011B" w:rsidR="002C1A8A" w:rsidRPr="007729CD" w:rsidRDefault="002C1A8A" w:rsidP="00D45715">
      <w:pPr>
        <w:pStyle w:val="af3"/>
        <w:ind w:left="851" w:right="510"/>
        <w:rPr>
          <w:rFonts w:ascii="Verdana" w:hAnsi="Verdana"/>
          <w:sz w:val="16"/>
          <w:szCs w:val="16"/>
          <w:lang w:val="en-US"/>
        </w:rPr>
      </w:pPr>
      <w:r w:rsidRPr="00E540B0">
        <w:rPr>
          <w:rStyle w:val="af4"/>
          <w:rFonts w:ascii="Verdana" w:hAnsi="Verdana"/>
          <w:b/>
          <w:sz w:val="16"/>
          <w:szCs w:val="16"/>
        </w:rPr>
        <w:footnoteRef/>
      </w:r>
      <w:r w:rsidRPr="00E540B0">
        <w:rPr>
          <w:rFonts w:ascii="Verdana" w:hAnsi="Verdana"/>
          <w:b/>
          <w:sz w:val="16"/>
          <w:szCs w:val="16"/>
          <w:lang w:val="en-US"/>
        </w:rPr>
        <w:t xml:space="preserve"> </w:t>
      </w:r>
      <w:r w:rsidRPr="007729CD">
        <w:rPr>
          <w:rFonts w:ascii="Verdana" w:hAnsi="Verdana"/>
          <w:sz w:val="16"/>
          <w:szCs w:val="16"/>
          <w:lang w:val="en-US"/>
        </w:rPr>
        <w:t>The year of the submission of the State Aid Declaration of the beneficiary counts as the last of the three years’ de minimis period for granting of the aid (e.g. submission within a Call for proposals of a State-aid declaration, dated on the 3</w:t>
      </w:r>
      <w:r w:rsidRPr="007729CD">
        <w:rPr>
          <w:rFonts w:ascii="Verdana" w:hAnsi="Verdana"/>
          <w:sz w:val="16"/>
          <w:szCs w:val="16"/>
          <w:vertAlign w:val="superscript"/>
          <w:lang w:val="en-US"/>
        </w:rPr>
        <w:t>rd</w:t>
      </w:r>
      <w:r w:rsidRPr="007729CD">
        <w:rPr>
          <w:rFonts w:ascii="Verdana" w:hAnsi="Verdana"/>
          <w:sz w:val="16"/>
          <w:szCs w:val="16"/>
          <w:lang w:val="en-US"/>
        </w:rPr>
        <w:t xml:space="preserve"> of April 2023 – De minimis is granted for 2021,2022 and 2023).</w:t>
      </w:r>
    </w:p>
  </w:footnote>
  <w:footnote w:id="7">
    <w:p w14:paraId="5E4819BD" w14:textId="727B5151" w:rsidR="002C1A8A" w:rsidRPr="007729CD" w:rsidRDefault="002C1A8A" w:rsidP="00D45715">
      <w:pPr>
        <w:pStyle w:val="af3"/>
        <w:ind w:left="851" w:right="510"/>
        <w:rPr>
          <w:rFonts w:ascii="Verdana" w:hAnsi="Verdana"/>
          <w:sz w:val="16"/>
          <w:szCs w:val="16"/>
          <w:lang w:val="en-US"/>
        </w:rPr>
      </w:pPr>
      <w:r w:rsidRPr="00E540B0">
        <w:rPr>
          <w:rStyle w:val="af4"/>
          <w:rFonts w:ascii="Verdana" w:hAnsi="Verdana"/>
          <w:b/>
          <w:sz w:val="16"/>
          <w:szCs w:val="16"/>
        </w:rPr>
        <w:footnoteRef/>
      </w:r>
      <w:r w:rsidRPr="00E540B0">
        <w:rPr>
          <w:rFonts w:ascii="Verdana" w:hAnsi="Verdana"/>
          <w:b/>
          <w:sz w:val="16"/>
          <w:szCs w:val="16"/>
          <w:lang w:val="en-US"/>
        </w:rPr>
        <w:t xml:space="preserve"> </w:t>
      </w:r>
      <w:r w:rsidRPr="007729CD">
        <w:rPr>
          <w:rFonts w:ascii="Verdana" w:hAnsi="Verdana"/>
          <w:sz w:val="16"/>
          <w:szCs w:val="16"/>
          <w:lang w:val="en-US"/>
        </w:rPr>
        <w:t>De minimis aid rules as in force will be applied in regards to the amount granted and the timeframe of the aid.</w:t>
      </w:r>
    </w:p>
  </w:footnote>
  <w:footnote w:id="8">
    <w:p w14:paraId="48F23137" w14:textId="78FD01B2" w:rsidR="002C1A8A" w:rsidRPr="007729CD" w:rsidRDefault="002C1A8A" w:rsidP="00D45715">
      <w:pPr>
        <w:pStyle w:val="af3"/>
        <w:ind w:left="851" w:right="510"/>
        <w:rPr>
          <w:lang w:val="en-US"/>
        </w:rPr>
      </w:pPr>
      <w:r w:rsidRPr="00E540B0">
        <w:rPr>
          <w:rStyle w:val="af4"/>
          <w:rFonts w:ascii="Verdana" w:hAnsi="Verdana"/>
          <w:b/>
          <w:sz w:val="16"/>
          <w:szCs w:val="16"/>
        </w:rPr>
        <w:footnoteRef/>
      </w:r>
      <w:r w:rsidRPr="007729CD">
        <w:rPr>
          <w:rFonts w:ascii="Verdana" w:hAnsi="Verdana"/>
          <w:sz w:val="16"/>
          <w:szCs w:val="16"/>
          <w:lang w:val="en-US"/>
        </w:rPr>
        <w:t xml:space="preserve"> Commission Regulation (EU) No 1407/2013 of 18 December 2013 on the application of Articles 107 and 108 of the Treaty on the Functioning of the European Union to de minimis aid.</w:t>
      </w:r>
    </w:p>
  </w:footnote>
  <w:footnote w:id="9">
    <w:p w14:paraId="127D99BF" w14:textId="4A5053E1" w:rsidR="002C1A8A" w:rsidRPr="00E540B0" w:rsidRDefault="002C1A8A" w:rsidP="00D45715">
      <w:pPr>
        <w:pStyle w:val="af3"/>
        <w:ind w:left="851" w:right="510"/>
        <w:rPr>
          <w:rFonts w:ascii="Verdana" w:hAnsi="Verdana"/>
          <w:sz w:val="16"/>
          <w:szCs w:val="16"/>
          <w:lang w:val="en-US"/>
        </w:rPr>
      </w:pPr>
      <w:r w:rsidRPr="00E540B0">
        <w:rPr>
          <w:rStyle w:val="af4"/>
          <w:rFonts w:ascii="Verdana" w:hAnsi="Verdana"/>
          <w:b/>
          <w:sz w:val="16"/>
          <w:szCs w:val="16"/>
        </w:rPr>
        <w:footnoteRef/>
      </w:r>
      <w:r w:rsidRPr="00E540B0">
        <w:rPr>
          <w:rFonts w:ascii="Verdana" w:hAnsi="Verdana"/>
          <w:sz w:val="16"/>
          <w:szCs w:val="16"/>
          <w:lang w:val="en-US"/>
        </w:rPr>
        <w:t xml:space="preserve"> https://www.sorefsis.gr/</w:t>
      </w:r>
    </w:p>
  </w:footnote>
  <w:footnote w:id="10">
    <w:p w14:paraId="09EDB0FD" w14:textId="2855BE41" w:rsidR="002C1A8A" w:rsidRPr="00AD5526" w:rsidRDefault="002C1A8A" w:rsidP="00D45715">
      <w:pPr>
        <w:pStyle w:val="af3"/>
        <w:ind w:left="851" w:right="510"/>
        <w:rPr>
          <w:lang w:val="en-US"/>
        </w:rPr>
      </w:pPr>
      <w:r w:rsidRPr="00E540B0">
        <w:rPr>
          <w:rStyle w:val="af4"/>
          <w:rFonts w:ascii="Verdana" w:hAnsi="Verdana"/>
          <w:b/>
          <w:sz w:val="16"/>
          <w:szCs w:val="16"/>
        </w:rPr>
        <w:footnoteRef/>
      </w:r>
      <w:r w:rsidRPr="00E540B0">
        <w:rPr>
          <w:rFonts w:ascii="Verdana" w:hAnsi="Verdana"/>
          <w:b/>
          <w:sz w:val="16"/>
          <w:szCs w:val="16"/>
          <w:lang w:val="en-US"/>
        </w:rPr>
        <w:t xml:space="preserve"> </w:t>
      </w:r>
      <w:r w:rsidRPr="00E540B0">
        <w:rPr>
          <w:rFonts w:ascii="Verdana" w:hAnsi="Verdana"/>
          <w:sz w:val="16"/>
          <w:szCs w:val="16"/>
          <w:lang w:val="en-US"/>
        </w:rPr>
        <w:t>Threshold determined in Article 4, paragraph 1 (f) of the Regulation (EU) No 651/2014, as amended by Regulation (EU) No 2021/1237 regarding cases falling under Article 20a</w:t>
      </w:r>
    </w:p>
  </w:footnote>
  <w:footnote w:id="11">
    <w:p w14:paraId="305A319F" w14:textId="51009F62" w:rsidR="002C1A8A" w:rsidRPr="00E540B0" w:rsidRDefault="002C1A8A" w:rsidP="00D45715">
      <w:pPr>
        <w:pStyle w:val="af3"/>
        <w:ind w:left="851" w:right="510"/>
        <w:rPr>
          <w:rFonts w:ascii="Verdana" w:hAnsi="Verdana"/>
          <w:sz w:val="16"/>
          <w:szCs w:val="16"/>
          <w:lang w:val="en-US"/>
        </w:rPr>
      </w:pPr>
      <w:r w:rsidRPr="00E540B0">
        <w:rPr>
          <w:rStyle w:val="af4"/>
          <w:rFonts w:ascii="Verdana" w:hAnsi="Verdana"/>
          <w:b/>
          <w:sz w:val="16"/>
          <w:szCs w:val="16"/>
        </w:rPr>
        <w:footnoteRef/>
      </w:r>
      <w:r w:rsidRPr="00E540B0">
        <w:rPr>
          <w:rFonts w:ascii="Verdana" w:hAnsi="Verdana"/>
          <w:sz w:val="16"/>
          <w:szCs w:val="16"/>
          <w:lang w:val="en-US"/>
        </w:rPr>
        <w:t xml:space="preserve"> Please consult the guidance on how to avoid and manage conflict of interest at https://ec.europa.eu/info/strategy/eu-budget/protection-eu-budget/conflict-interest_en</w:t>
      </w:r>
    </w:p>
  </w:footnote>
  <w:footnote w:id="12">
    <w:p w14:paraId="782E81F6" w14:textId="517E2AF7" w:rsidR="002C1A8A" w:rsidRPr="009E472D" w:rsidRDefault="002C1A8A" w:rsidP="00D45715">
      <w:pPr>
        <w:pStyle w:val="af3"/>
        <w:ind w:left="851" w:right="510"/>
        <w:rPr>
          <w:rFonts w:ascii="Verdana" w:hAnsi="Verdana"/>
          <w:sz w:val="18"/>
          <w:szCs w:val="18"/>
          <w:lang w:val="en-US"/>
        </w:rPr>
      </w:pPr>
      <w:r w:rsidRPr="00E540B0">
        <w:rPr>
          <w:rStyle w:val="af4"/>
          <w:rFonts w:ascii="Verdana" w:hAnsi="Verdana"/>
          <w:b/>
          <w:sz w:val="16"/>
          <w:szCs w:val="16"/>
        </w:rPr>
        <w:footnoteRef/>
      </w:r>
      <w:r w:rsidRPr="00E540B0">
        <w:rPr>
          <w:rFonts w:ascii="Verdana" w:hAnsi="Verdana"/>
          <w:sz w:val="16"/>
          <w:szCs w:val="16"/>
          <w:lang w:val="en-US"/>
        </w:rPr>
        <w:t xml:space="preserve"> Irregularity committed deliberately is considered as fraud</w:t>
      </w:r>
    </w:p>
  </w:footnote>
  <w:footnote w:id="13">
    <w:p w14:paraId="0A1606D6" w14:textId="347453D9" w:rsidR="002C1A8A" w:rsidRPr="00E540B0" w:rsidRDefault="002C1A8A" w:rsidP="00E540B0">
      <w:pPr>
        <w:pStyle w:val="af3"/>
        <w:ind w:left="851"/>
        <w:rPr>
          <w:rFonts w:ascii="Verdana" w:hAnsi="Verdana"/>
          <w:sz w:val="16"/>
          <w:szCs w:val="16"/>
          <w:lang w:val="en-US"/>
        </w:rPr>
      </w:pPr>
      <w:r w:rsidRPr="00E540B0">
        <w:rPr>
          <w:rStyle w:val="af4"/>
          <w:rFonts w:ascii="Verdana" w:hAnsi="Verdana"/>
          <w:b/>
          <w:sz w:val="16"/>
          <w:szCs w:val="16"/>
        </w:rPr>
        <w:footnoteRef/>
      </w:r>
      <w:r w:rsidRPr="00E540B0">
        <w:rPr>
          <w:rFonts w:ascii="Verdana" w:hAnsi="Verdana"/>
          <w:sz w:val="16"/>
          <w:szCs w:val="16"/>
          <w:lang w:val="en-US"/>
        </w:rPr>
        <w:t xml:space="preserve"> International banking transactions should be ensured</w:t>
      </w:r>
    </w:p>
  </w:footnote>
  <w:footnote w:id="14">
    <w:p w14:paraId="16EABE91" w14:textId="76371E25" w:rsidR="002C1A8A" w:rsidRPr="00E540B0" w:rsidRDefault="002C1A8A" w:rsidP="00E540B0">
      <w:pPr>
        <w:pStyle w:val="af3"/>
        <w:ind w:left="851"/>
        <w:rPr>
          <w:rFonts w:ascii="Verdana" w:hAnsi="Verdana"/>
          <w:sz w:val="16"/>
          <w:szCs w:val="16"/>
          <w:lang w:val="en-US"/>
        </w:rPr>
      </w:pPr>
      <w:r w:rsidRPr="0074550D">
        <w:rPr>
          <w:rStyle w:val="af4"/>
          <w:rFonts w:ascii="Verdana" w:hAnsi="Verdana"/>
          <w:b/>
          <w:sz w:val="16"/>
          <w:szCs w:val="16"/>
        </w:rPr>
        <w:footnoteRef/>
      </w:r>
      <w:r w:rsidRPr="00E540B0">
        <w:rPr>
          <w:rFonts w:ascii="Verdana" w:hAnsi="Verdana"/>
          <w:sz w:val="16"/>
          <w:szCs w:val="16"/>
          <w:lang w:val="en-US"/>
        </w:rPr>
        <w:t xml:space="preserve"> The subsidiary/branch office should be operational during the whole implementation period of the project  </w:t>
      </w:r>
    </w:p>
  </w:footnote>
  <w:footnote w:id="15">
    <w:p w14:paraId="5EF7175E" w14:textId="184C1B96" w:rsidR="002C1A8A" w:rsidRPr="00385007" w:rsidRDefault="002C1A8A" w:rsidP="0074550D">
      <w:pPr>
        <w:pStyle w:val="af3"/>
        <w:ind w:left="851"/>
        <w:rPr>
          <w:lang w:val="en-US"/>
        </w:rPr>
      </w:pPr>
      <w:r w:rsidRPr="0074550D">
        <w:rPr>
          <w:rStyle w:val="af4"/>
          <w:rFonts w:ascii="Verdana" w:hAnsi="Verdana"/>
          <w:sz w:val="16"/>
          <w:szCs w:val="16"/>
        </w:rPr>
        <w:footnoteRef/>
      </w:r>
      <w:r w:rsidRPr="0074550D">
        <w:rPr>
          <w:rFonts w:ascii="Verdana" w:hAnsi="Verdana"/>
          <w:sz w:val="16"/>
          <w:szCs w:val="16"/>
          <w:lang w:val="en-US"/>
        </w:rPr>
        <w:t xml:space="preserve"> The constitution of the Joint Complaint Committee follows the respective institutional framework</w:t>
      </w:r>
      <w:r>
        <w:rPr>
          <w:lang w:val="en-US"/>
        </w:rPr>
        <w:t xml:space="preserve">. </w:t>
      </w:r>
    </w:p>
  </w:footnote>
  <w:footnote w:id="16">
    <w:p w14:paraId="7FA98EE6" w14:textId="266D3CFD" w:rsidR="002C1A8A" w:rsidRPr="0074550D" w:rsidRDefault="002C1A8A" w:rsidP="0074550D">
      <w:pPr>
        <w:pStyle w:val="af3"/>
        <w:ind w:left="851"/>
        <w:rPr>
          <w:rFonts w:ascii="Verdana" w:hAnsi="Verdana"/>
          <w:sz w:val="16"/>
          <w:szCs w:val="16"/>
          <w:lang w:val="en-US"/>
        </w:rPr>
      </w:pPr>
      <w:r w:rsidRPr="0074550D">
        <w:rPr>
          <w:rStyle w:val="af4"/>
          <w:rFonts w:ascii="Verdana" w:hAnsi="Verdana"/>
          <w:b/>
          <w:sz w:val="16"/>
          <w:szCs w:val="16"/>
        </w:rPr>
        <w:footnoteRef/>
      </w:r>
      <w:r w:rsidRPr="0074550D">
        <w:rPr>
          <w:rFonts w:ascii="Verdana" w:hAnsi="Verdana"/>
          <w:b/>
          <w:sz w:val="16"/>
          <w:szCs w:val="16"/>
          <w:lang w:val="en-US"/>
        </w:rPr>
        <w:t xml:space="preserve"> </w:t>
      </w:r>
      <w:r w:rsidRPr="0074550D">
        <w:rPr>
          <w:rFonts w:ascii="Verdana" w:hAnsi="Verdana"/>
          <w:sz w:val="16"/>
          <w:szCs w:val="16"/>
          <w:lang w:val="en-US"/>
        </w:rPr>
        <w:t xml:space="preserve">The signing method should be the same for both </w:t>
      </w:r>
      <w:r>
        <w:rPr>
          <w:rFonts w:ascii="Verdana" w:hAnsi="Verdana"/>
          <w:sz w:val="16"/>
          <w:szCs w:val="16"/>
          <w:lang w:val="en-US"/>
        </w:rPr>
        <w:t>parties</w:t>
      </w:r>
      <w:r w:rsidRPr="0074550D">
        <w:rPr>
          <w:rFonts w:ascii="Verdana" w:hAnsi="Verdana"/>
          <w:sz w:val="16"/>
          <w:szCs w:val="16"/>
          <w:lang w:val="en-US"/>
        </w:rPr>
        <w:t>– either digitally or handwritten</w:t>
      </w:r>
      <w:r>
        <w:rPr>
          <w:rFonts w:ascii="Verdana" w:hAnsi="Verdana"/>
          <w:sz w:val="16"/>
          <w:szCs w:val="16"/>
          <w:lang w:val="en-US"/>
        </w:rPr>
        <w:t xml:space="preserve"> signing</w:t>
      </w:r>
      <w:r w:rsidRPr="0074550D">
        <w:rPr>
          <w:rFonts w:ascii="Verdana" w:hAnsi="Verdana"/>
          <w:sz w:val="16"/>
          <w:szCs w:val="16"/>
          <w:lang w:val="en-US"/>
        </w:rPr>
        <w:t xml:space="preserve"> </w:t>
      </w:r>
    </w:p>
  </w:footnote>
  <w:footnote w:id="17">
    <w:p w14:paraId="47A2A50A" w14:textId="68DA08C6" w:rsidR="002C1A8A" w:rsidRPr="0074550D" w:rsidRDefault="002C1A8A" w:rsidP="0074550D">
      <w:pPr>
        <w:pStyle w:val="af3"/>
        <w:ind w:left="851"/>
        <w:rPr>
          <w:rFonts w:ascii="Verdana" w:hAnsi="Verdana"/>
          <w:sz w:val="16"/>
          <w:szCs w:val="16"/>
          <w:lang w:val="en-US"/>
        </w:rPr>
      </w:pPr>
      <w:r w:rsidRPr="0074550D">
        <w:rPr>
          <w:rStyle w:val="af4"/>
          <w:rFonts w:ascii="Verdana" w:hAnsi="Verdana"/>
          <w:b/>
          <w:sz w:val="16"/>
          <w:szCs w:val="16"/>
        </w:rPr>
        <w:footnoteRef/>
      </w:r>
      <w:r w:rsidRPr="0074550D">
        <w:rPr>
          <w:rFonts w:ascii="Verdana" w:hAnsi="Verdana"/>
          <w:sz w:val="16"/>
          <w:szCs w:val="16"/>
          <w:lang w:val="en-US"/>
        </w:rPr>
        <w:t xml:space="preserve"> It should be noted that accumulation could bring to a change of the modification procedure.</w:t>
      </w:r>
    </w:p>
  </w:footnote>
  <w:footnote w:id="18">
    <w:p w14:paraId="6530BA7A" w14:textId="1174E6A0" w:rsidR="002C1A8A" w:rsidRPr="0074550D" w:rsidRDefault="002C1A8A" w:rsidP="0074550D">
      <w:pPr>
        <w:pStyle w:val="af3"/>
        <w:ind w:left="851" w:right="510"/>
        <w:rPr>
          <w:rFonts w:ascii="Verdana" w:hAnsi="Verdana"/>
          <w:sz w:val="16"/>
          <w:szCs w:val="16"/>
          <w:lang w:val="en-US"/>
        </w:rPr>
      </w:pPr>
      <w:r w:rsidRPr="0074550D">
        <w:rPr>
          <w:rStyle w:val="af4"/>
          <w:rFonts w:ascii="Verdana" w:hAnsi="Verdana"/>
          <w:b/>
          <w:sz w:val="16"/>
          <w:szCs w:val="16"/>
        </w:rPr>
        <w:footnoteRef/>
      </w:r>
      <w:r w:rsidRPr="0074550D">
        <w:rPr>
          <w:rFonts w:ascii="Verdana" w:hAnsi="Verdana"/>
          <w:b/>
          <w:sz w:val="16"/>
          <w:szCs w:val="16"/>
          <w:lang w:val="en-US"/>
        </w:rPr>
        <w:t xml:space="preserve"> </w:t>
      </w:r>
      <w:r w:rsidRPr="0074550D">
        <w:rPr>
          <w:rFonts w:ascii="Verdana" w:hAnsi="Verdana"/>
          <w:sz w:val="16"/>
          <w:szCs w:val="16"/>
          <w:lang w:val="en-US"/>
        </w:rPr>
        <w:t>With the exception of force majeure and certain cases of additional budget and/or additional partner joining the approved project</w:t>
      </w:r>
    </w:p>
  </w:footnote>
  <w:footnote w:id="19">
    <w:p w14:paraId="5F0EA6D5" w14:textId="3AC117AA" w:rsidR="002C1A8A" w:rsidRPr="0074550D" w:rsidRDefault="002C1A8A" w:rsidP="0074550D">
      <w:pPr>
        <w:pStyle w:val="af3"/>
        <w:ind w:left="851" w:right="510"/>
        <w:rPr>
          <w:rFonts w:ascii="Verdana" w:hAnsi="Verdana"/>
          <w:sz w:val="16"/>
          <w:szCs w:val="16"/>
          <w:lang w:val="en-US"/>
        </w:rPr>
      </w:pPr>
      <w:r w:rsidRPr="0074550D">
        <w:rPr>
          <w:rStyle w:val="af4"/>
          <w:rFonts w:ascii="Verdana" w:hAnsi="Verdana"/>
          <w:b/>
          <w:sz w:val="16"/>
          <w:szCs w:val="16"/>
        </w:rPr>
        <w:footnoteRef/>
      </w:r>
      <w:r w:rsidRPr="0074550D">
        <w:rPr>
          <w:rFonts w:ascii="Verdana" w:hAnsi="Verdana"/>
          <w:sz w:val="16"/>
          <w:szCs w:val="16"/>
          <w:lang w:val="en-US"/>
        </w:rPr>
        <w:t xml:space="preserve"> With the exception of force majeure, certain cases of additional budget and/or additional partner joining the approved project</w:t>
      </w:r>
    </w:p>
  </w:footnote>
  <w:footnote w:id="20">
    <w:p w14:paraId="2426DED7" w14:textId="353026F7" w:rsidR="002C1A8A" w:rsidRPr="00D45715" w:rsidRDefault="002C1A8A" w:rsidP="00D45715">
      <w:pPr>
        <w:pStyle w:val="af3"/>
        <w:ind w:left="851" w:right="510"/>
        <w:rPr>
          <w:rFonts w:ascii="Verdana" w:hAnsi="Verdana"/>
          <w:sz w:val="16"/>
          <w:szCs w:val="16"/>
          <w:lang w:val="en-GB"/>
        </w:rPr>
      </w:pPr>
      <w:r w:rsidRPr="00D45715">
        <w:rPr>
          <w:rStyle w:val="af4"/>
          <w:rFonts w:ascii="Verdana" w:hAnsi="Verdana"/>
          <w:b/>
          <w:sz w:val="16"/>
          <w:szCs w:val="16"/>
        </w:rPr>
        <w:footnoteRef/>
      </w:r>
      <w:r w:rsidRPr="00D45715">
        <w:rPr>
          <w:rFonts w:ascii="Verdana" w:hAnsi="Verdana"/>
          <w:b/>
          <w:sz w:val="16"/>
          <w:szCs w:val="16"/>
          <w:lang w:val="en-GB"/>
        </w:rPr>
        <w:t xml:space="preserve"> </w:t>
      </w:r>
      <w:r w:rsidRPr="00D45715">
        <w:rPr>
          <w:rFonts w:ascii="Verdana" w:hAnsi="Verdana"/>
          <w:sz w:val="16"/>
          <w:szCs w:val="16"/>
          <w:lang w:val="en-GB"/>
        </w:rPr>
        <w:t xml:space="preserve">All annexes are uploaded and available at the Programme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6F6EF" w14:textId="0BD030A2" w:rsidR="006F45CA" w:rsidRDefault="000F51C3" w:rsidP="006F45CA">
    <w:pPr>
      <w:pStyle w:val="a4"/>
      <w:rPr>
        <w:u w:val="single"/>
        <w:lang w:val="en-US"/>
      </w:rPr>
    </w:pPr>
    <w:r>
      <w:rPr>
        <w:u w:val="single"/>
        <w:lang w:val="en-US"/>
      </w:rPr>
      <w:t xml:space="preserve">            </w:t>
    </w:r>
  </w:p>
  <w:p w14:paraId="299BF688" w14:textId="5109BF83" w:rsidR="006F45CA" w:rsidRPr="00B10865" w:rsidRDefault="006F45CA" w:rsidP="006F45CA">
    <w:pPr>
      <w:pStyle w:val="a4"/>
      <w:rPr>
        <w:color w:val="000066"/>
        <w:u w:val="single"/>
        <w:lang w:val="en-US"/>
      </w:rPr>
    </w:pPr>
    <w:r>
      <w:rPr>
        <w:noProof/>
        <w:snapToGrid/>
        <w:u w:val="single"/>
        <w:lang w:val="en-US"/>
      </w:rPr>
      <w:drawing>
        <wp:inline distT="0" distB="0" distL="0" distR="0" wp14:anchorId="38454FF7" wp14:editId="5619857B">
          <wp:extent cx="2133785" cy="475529"/>
          <wp:effectExtent l="0" t="0" r="0" b="1270"/>
          <wp:docPr id="231864849"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82886" name="Εικόνα 1" descr="Εικόνα που περιέχει κείμενο, στιγμιότυπο οθόνης, γραμματοσειρά,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133785" cy="475529"/>
                  </a:xfrm>
                  <a:prstGeom prst="rect">
                    <a:avLst/>
                  </a:prstGeom>
                </pic:spPr>
              </pic:pic>
            </a:graphicData>
          </a:graphic>
        </wp:inline>
      </w:drawing>
    </w:r>
    <w:r>
      <w:rPr>
        <w:u w:val="single"/>
        <w:lang w:val="en-US"/>
      </w:rPr>
      <w:t xml:space="preserve">                        </w:t>
    </w:r>
    <w:r w:rsidRPr="00B10865">
      <w:rPr>
        <w:color w:val="000099"/>
        <w:u w:val="single"/>
        <w:lang w:val="en-US"/>
      </w:rPr>
      <w:t>Programme and Project Implementation Manual</w:t>
    </w:r>
  </w:p>
  <w:p w14:paraId="47AC91AD" w14:textId="5F4D92BA" w:rsidR="006F45CA" w:rsidRPr="00B10865" w:rsidRDefault="006F45CA" w:rsidP="006F45CA">
    <w:pPr>
      <w:pStyle w:val="a4"/>
      <w:jc w:val="left"/>
      <w:rPr>
        <w:color w:val="000066"/>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63A7A" w14:textId="77777777" w:rsidR="002C1A8A" w:rsidRDefault="002C1A8A">
    <w:pPr>
      <w:pStyle w:val="af6"/>
      <w:spacing w:line="14" w:lineRule="auto"/>
      <w:rPr>
        <w:sz w:val="20"/>
      </w:rPr>
    </w:pPr>
  </w:p>
  <w:p w14:paraId="68AAC5D0" w14:textId="77777777" w:rsidR="002C1A8A" w:rsidRDefault="002C1A8A">
    <w:pPr>
      <w:pStyle w:val="af6"/>
      <w:spacing w:line="14" w:lineRule="auto"/>
      <w:rPr>
        <w:sz w:val="20"/>
      </w:rPr>
    </w:pPr>
  </w:p>
  <w:p w14:paraId="1C4434BF" w14:textId="77777777" w:rsidR="002C1A8A" w:rsidRDefault="002C1A8A">
    <w:pPr>
      <w:pStyle w:val="af6"/>
      <w:spacing w:line="14" w:lineRule="auto"/>
      <w:rPr>
        <w:sz w:val="20"/>
      </w:rPr>
    </w:pPr>
  </w:p>
  <w:p w14:paraId="2DF29657" w14:textId="49897257" w:rsidR="002C1A8A" w:rsidRDefault="002C1A8A">
    <w:pPr>
      <w:pStyle w:val="af6"/>
      <w:spacing w:line="14" w:lineRule="auto"/>
      <w:rPr>
        <w:sz w:val="20"/>
      </w:rPr>
    </w:pPr>
  </w:p>
  <w:p w14:paraId="38F45C0E" w14:textId="66DD93AC" w:rsidR="002C1A8A" w:rsidRDefault="002C1A8A">
    <w:pPr>
      <w:pStyle w:val="af6"/>
      <w:spacing w:line="14" w:lineRule="auto"/>
      <w:rPr>
        <w:sz w:val="20"/>
      </w:rPr>
    </w:pPr>
  </w:p>
  <w:p w14:paraId="5D7719AE" w14:textId="68AB65B4" w:rsidR="002C1A8A" w:rsidRDefault="002C1A8A">
    <w:pPr>
      <w:pStyle w:val="af6"/>
      <w:spacing w:line="14" w:lineRule="auto"/>
      <w:rPr>
        <w:sz w:val="20"/>
      </w:rPr>
    </w:pPr>
  </w:p>
  <w:p w14:paraId="12698FC6" w14:textId="77777777" w:rsidR="002C1A8A" w:rsidRDefault="002C1A8A">
    <w:pPr>
      <w:pStyle w:val="af6"/>
      <w:spacing w:line="14" w:lineRule="auto"/>
      <w:rPr>
        <w:sz w:val="20"/>
      </w:rPr>
    </w:pPr>
  </w:p>
  <w:p w14:paraId="7444F0C7" w14:textId="77777777" w:rsidR="002C1A8A" w:rsidRDefault="002C1A8A">
    <w:pPr>
      <w:pStyle w:val="af6"/>
      <w:spacing w:line="14" w:lineRule="auto"/>
      <w:rPr>
        <w:sz w:val="20"/>
      </w:rPr>
    </w:pPr>
  </w:p>
  <w:p w14:paraId="0C380EE8" w14:textId="3A4E98B3" w:rsidR="002C1A8A" w:rsidRDefault="002C1A8A">
    <w:pPr>
      <w:pStyle w:val="af6"/>
      <w:spacing w:line="14" w:lineRule="auto"/>
      <w:rPr>
        <w:sz w:val="20"/>
      </w:rPr>
    </w:pPr>
    <w:r>
      <w:rPr>
        <w:noProof/>
        <w:lang w:eastAsia="el-GR"/>
      </w:rPr>
      <mc:AlternateContent>
        <mc:Choice Requires="wps">
          <w:drawing>
            <wp:anchor distT="0" distB="0" distL="114300" distR="114300" simplePos="0" relativeHeight="251665408" behindDoc="1" locked="0" layoutInCell="1" allowOverlap="1" wp14:anchorId="434A006D" wp14:editId="783EDE52">
              <wp:simplePos x="0" y="0"/>
              <wp:positionH relativeFrom="page">
                <wp:posOffset>1110615</wp:posOffset>
              </wp:positionH>
              <wp:positionV relativeFrom="page">
                <wp:posOffset>921385</wp:posOffset>
              </wp:positionV>
              <wp:extent cx="5339715" cy="1524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45309" w14:textId="5A553CED" w:rsidR="002C1A8A" w:rsidRPr="00F61A2F" w:rsidRDefault="002C1A8A">
                          <w:pPr>
                            <w:tabs>
                              <w:tab w:val="left" w:pos="2785"/>
                              <w:tab w:val="left" w:pos="8388"/>
                            </w:tabs>
                            <w:spacing w:line="223" w:lineRule="exact"/>
                            <w:ind w:left="20"/>
                            <w:rPr>
                              <w:sz w:val="20"/>
                              <w:lang w:val="en-GB"/>
                            </w:rPr>
                          </w:pPr>
                          <w:r w:rsidRPr="00F61A2F">
                            <w:rPr>
                              <w:w w:val="99"/>
                              <w:sz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A006D" id="_x0000_t202" coordsize="21600,21600" o:spt="202" path="m,l,21600r21600,l21600,xe">
              <v:stroke joinstyle="miter"/>
              <v:path gradientshapeok="t" o:connecttype="rect"/>
            </v:shapetype>
            <v:shape id="Text Box 4" o:spid="_x0000_s1028" type="#_x0000_t202" style="position:absolute;left:0;text-align:left;margin-left:87.45pt;margin-top:72.55pt;width:420.4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" filled="f" stroked="f">
              <v:textbox inset="0,0,0,0">
                <w:txbxContent>
                  <w:p w14:paraId="6C545309" w14:textId="5A553CED" w:rsidR="002C1A8A" w:rsidRPr="00F61A2F" w:rsidRDefault="002C1A8A">
                    <w:pPr>
                      <w:tabs>
                        <w:tab w:val="left" w:pos="2785"/>
                        <w:tab w:val="left" w:pos="8388"/>
                      </w:tabs>
                      <w:spacing w:line="223" w:lineRule="exact"/>
                      <w:ind w:left="20"/>
                      <w:rPr>
                        <w:sz w:val="20"/>
                        <w:lang w:val="en-GB"/>
                      </w:rPr>
                    </w:pPr>
                    <w:r w:rsidRPr="00F61A2F">
                      <w:rPr>
                        <w:w w:val="99"/>
                        <w:sz w:val="20"/>
                        <w:u w:val="single"/>
                        <w:lang w:val="en-GB"/>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83107C"/>
    <w:multiLevelType w:val="hybridMultilevel"/>
    <w:tmpl w:val="24C4EAE6"/>
    <w:lvl w:ilvl="0" w:tplc="541E880A">
      <w:start w:val="1"/>
      <w:numFmt w:val="lowerLetter"/>
      <w:lvlText w:val="%1)"/>
      <w:lvlJc w:val="left"/>
      <w:pPr>
        <w:ind w:left="1854" w:hanging="360"/>
      </w:pPr>
      <w:rPr>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2" w15:restartNumberingAfterBreak="0">
    <w:nsid w:val="048C2991"/>
    <w:multiLevelType w:val="hybridMultilevel"/>
    <w:tmpl w:val="D1E85F98"/>
    <w:lvl w:ilvl="0" w:tplc="0408000D">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 w15:restartNumberingAfterBreak="0">
    <w:nsid w:val="05605EE8"/>
    <w:multiLevelType w:val="hybridMultilevel"/>
    <w:tmpl w:val="7E24D1D0"/>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4" w15:restartNumberingAfterBreak="0">
    <w:nsid w:val="071262D9"/>
    <w:multiLevelType w:val="multilevel"/>
    <w:tmpl w:val="D6E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F11EF"/>
    <w:multiLevelType w:val="hybridMultilevel"/>
    <w:tmpl w:val="88FA476A"/>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6" w15:restartNumberingAfterBreak="0">
    <w:nsid w:val="09F10E94"/>
    <w:multiLevelType w:val="hybridMultilevel"/>
    <w:tmpl w:val="F388460C"/>
    <w:lvl w:ilvl="0" w:tplc="9C701E4A">
      <w:start w:val="1"/>
      <w:numFmt w:val="bullet"/>
      <w:lvlText w:val=""/>
      <w:lvlJc w:val="left"/>
      <w:pPr>
        <w:tabs>
          <w:tab w:val="num" w:pos="397"/>
        </w:tabs>
        <w:ind w:left="397" w:hanging="397"/>
      </w:pPr>
      <w:rPr>
        <w:rFonts w:ascii="Symbol" w:hAnsi="Symbol" w:hint="default"/>
        <w:b w:val="0"/>
        <w:i w:val="0"/>
        <w:color w:val="auto"/>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65FA3"/>
    <w:multiLevelType w:val="hybridMultilevel"/>
    <w:tmpl w:val="6DCA6D54"/>
    <w:lvl w:ilvl="0" w:tplc="04080019">
      <w:start w:val="1"/>
      <w:numFmt w:val="lowerLetter"/>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8" w15:restartNumberingAfterBreak="0">
    <w:nsid w:val="0B515F80"/>
    <w:multiLevelType w:val="hybridMultilevel"/>
    <w:tmpl w:val="7528E99C"/>
    <w:lvl w:ilvl="0" w:tplc="A7A88BE0">
      <w:start w:val="1"/>
      <w:numFmt w:val="lowerLetter"/>
      <w:lvlText w:val="%1."/>
      <w:lvlJc w:val="left"/>
      <w:pPr>
        <w:ind w:left="1437" w:hanging="360"/>
      </w:pPr>
      <w:rPr>
        <w:rFonts w:cs="Times New Roman" w:hint="default"/>
        <w:b/>
      </w:rPr>
    </w:lvl>
    <w:lvl w:ilvl="1" w:tplc="04080019">
      <w:start w:val="1"/>
      <w:numFmt w:val="lowerLetter"/>
      <w:lvlText w:val="%2."/>
      <w:lvlJc w:val="left"/>
      <w:pPr>
        <w:ind w:left="2157" w:hanging="360"/>
      </w:pPr>
    </w:lvl>
    <w:lvl w:ilvl="2" w:tplc="0408001B" w:tentative="1">
      <w:start w:val="1"/>
      <w:numFmt w:val="lowerRoman"/>
      <w:lvlText w:val="%3."/>
      <w:lvlJc w:val="right"/>
      <w:pPr>
        <w:ind w:left="2877" w:hanging="180"/>
      </w:pPr>
    </w:lvl>
    <w:lvl w:ilvl="3" w:tplc="0408000F" w:tentative="1">
      <w:start w:val="1"/>
      <w:numFmt w:val="decimal"/>
      <w:lvlText w:val="%4."/>
      <w:lvlJc w:val="left"/>
      <w:pPr>
        <w:ind w:left="3597" w:hanging="360"/>
      </w:pPr>
    </w:lvl>
    <w:lvl w:ilvl="4" w:tplc="04080019" w:tentative="1">
      <w:start w:val="1"/>
      <w:numFmt w:val="lowerLetter"/>
      <w:lvlText w:val="%5."/>
      <w:lvlJc w:val="left"/>
      <w:pPr>
        <w:ind w:left="4317" w:hanging="360"/>
      </w:pPr>
    </w:lvl>
    <w:lvl w:ilvl="5" w:tplc="0408001B" w:tentative="1">
      <w:start w:val="1"/>
      <w:numFmt w:val="lowerRoman"/>
      <w:lvlText w:val="%6."/>
      <w:lvlJc w:val="right"/>
      <w:pPr>
        <w:ind w:left="5037" w:hanging="180"/>
      </w:pPr>
    </w:lvl>
    <w:lvl w:ilvl="6" w:tplc="0408000F" w:tentative="1">
      <w:start w:val="1"/>
      <w:numFmt w:val="decimal"/>
      <w:lvlText w:val="%7."/>
      <w:lvlJc w:val="left"/>
      <w:pPr>
        <w:ind w:left="5757" w:hanging="360"/>
      </w:pPr>
    </w:lvl>
    <w:lvl w:ilvl="7" w:tplc="04080019" w:tentative="1">
      <w:start w:val="1"/>
      <w:numFmt w:val="lowerLetter"/>
      <w:lvlText w:val="%8."/>
      <w:lvlJc w:val="left"/>
      <w:pPr>
        <w:ind w:left="6477" w:hanging="360"/>
      </w:pPr>
    </w:lvl>
    <w:lvl w:ilvl="8" w:tplc="0408001B" w:tentative="1">
      <w:start w:val="1"/>
      <w:numFmt w:val="lowerRoman"/>
      <w:lvlText w:val="%9."/>
      <w:lvlJc w:val="right"/>
      <w:pPr>
        <w:ind w:left="7197" w:hanging="180"/>
      </w:pPr>
    </w:lvl>
  </w:abstractNum>
  <w:abstractNum w:abstractNumId="9" w15:restartNumberingAfterBreak="0">
    <w:nsid w:val="10FF44E3"/>
    <w:multiLevelType w:val="hybridMultilevel"/>
    <w:tmpl w:val="0576B966"/>
    <w:lvl w:ilvl="0" w:tplc="541E880A">
      <w:start w:val="1"/>
      <w:numFmt w:val="lowerLetter"/>
      <w:lvlText w:val="%1)"/>
      <w:lvlJc w:val="left"/>
      <w:pPr>
        <w:ind w:left="1854" w:hanging="360"/>
      </w:pPr>
      <w:rPr>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0" w15:restartNumberingAfterBreak="0">
    <w:nsid w:val="12D65D13"/>
    <w:multiLevelType w:val="multilevel"/>
    <w:tmpl w:val="BF9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21C57"/>
    <w:multiLevelType w:val="hybridMultilevel"/>
    <w:tmpl w:val="DEE24126"/>
    <w:lvl w:ilvl="0" w:tplc="0408000D">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2" w15:restartNumberingAfterBreak="0">
    <w:nsid w:val="18E07B2D"/>
    <w:multiLevelType w:val="hybridMultilevel"/>
    <w:tmpl w:val="6E10B3E6"/>
    <w:lvl w:ilvl="0" w:tplc="FFFFFFFF">
      <w:start w:val="1"/>
      <w:numFmt w:val="lowerLetter"/>
      <w:lvlText w:val="%1."/>
      <w:lvlJc w:val="left"/>
    </w:lvl>
    <w:lvl w:ilvl="1" w:tplc="98324388">
      <w:numFmt w:val="bullet"/>
      <w:lvlText w:val=""/>
      <w:lvlJc w:val="left"/>
      <w:rPr>
        <w:rFonts w:ascii="Wingdings" w:eastAsia="Wingdings" w:hAnsi="Wingdings" w:cs="Wingdings" w:hint="default"/>
        <w:w w:val="100"/>
        <w:sz w:val="24"/>
        <w:szCs w:val="24"/>
        <w:lang w:val="el-GR" w:eastAsia="el-GR" w:bidi="el-GR"/>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9325640"/>
    <w:multiLevelType w:val="hybridMultilevel"/>
    <w:tmpl w:val="535EA76C"/>
    <w:lvl w:ilvl="0" w:tplc="0C72E7A2">
      <w:start w:val="1"/>
      <w:numFmt w:val="bullet"/>
      <w:lvlText w:val=""/>
      <w:lvlJc w:val="left"/>
      <w:pPr>
        <w:tabs>
          <w:tab w:val="num" w:pos="2140"/>
        </w:tabs>
        <w:ind w:left="2140" w:hanging="360"/>
      </w:pPr>
      <w:rPr>
        <w:rFonts w:ascii="Symbol" w:hAnsi="Symbol" w:hint="default"/>
        <w:color w:val="auto"/>
      </w:rPr>
    </w:lvl>
    <w:lvl w:ilvl="1" w:tplc="04080003" w:tentative="1">
      <w:start w:val="1"/>
      <w:numFmt w:val="bullet"/>
      <w:lvlText w:val="o"/>
      <w:lvlJc w:val="left"/>
      <w:pPr>
        <w:tabs>
          <w:tab w:val="num" w:pos="2140"/>
        </w:tabs>
        <w:ind w:left="2140" w:hanging="360"/>
      </w:pPr>
      <w:rPr>
        <w:rFonts w:ascii="Courier New" w:hAnsi="Courier New" w:cs="Courier New" w:hint="default"/>
      </w:rPr>
    </w:lvl>
    <w:lvl w:ilvl="2" w:tplc="04080005" w:tentative="1">
      <w:start w:val="1"/>
      <w:numFmt w:val="bullet"/>
      <w:lvlText w:val=""/>
      <w:lvlJc w:val="left"/>
      <w:pPr>
        <w:tabs>
          <w:tab w:val="num" w:pos="2860"/>
        </w:tabs>
        <w:ind w:left="2860" w:hanging="360"/>
      </w:pPr>
      <w:rPr>
        <w:rFonts w:ascii="Wingdings" w:hAnsi="Wingdings" w:hint="default"/>
      </w:rPr>
    </w:lvl>
    <w:lvl w:ilvl="3" w:tplc="04080001" w:tentative="1">
      <w:start w:val="1"/>
      <w:numFmt w:val="bullet"/>
      <w:lvlText w:val=""/>
      <w:lvlJc w:val="left"/>
      <w:pPr>
        <w:tabs>
          <w:tab w:val="num" w:pos="3580"/>
        </w:tabs>
        <w:ind w:left="3580" w:hanging="360"/>
      </w:pPr>
      <w:rPr>
        <w:rFonts w:ascii="Symbol" w:hAnsi="Symbol" w:hint="default"/>
      </w:rPr>
    </w:lvl>
    <w:lvl w:ilvl="4" w:tplc="04080003" w:tentative="1">
      <w:start w:val="1"/>
      <w:numFmt w:val="bullet"/>
      <w:lvlText w:val="o"/>
      <w:lvlJc w:val="left"/>
      <w:pPr>
        <w:tabs>
          <w:tab w:val="num" w:pos="4300"/>
        </w:tabs>
        <w:ind w:left="4300" w:hanging="360"/>
      </w:pPr>
      <w:rPr>
        <w:rFonts w:ascii="Courier New" w:hAnsi="Courier New" w:cs="Courier New" w:hint="default"/>
      </w:rPr>
    </w:lvl>
    <w:lvl w:ilvl="5" w:tplc="04080005" w:tentative="1">
      <w:start w:val="1"/>
      <w:numFmt w:val="bullet"/>
      <w:lvlText w:val=""/>
      <w:lvlJc w:val="left"/>
      <w:pPr>
        <w:tabs>
          <w:tab w:val="num" w:pos="5020"/>
        </w:tabs>
        <w:ind w:left="5020" w:hanging="360"/>
      </w:pPr>
      <w:rPr>
        <w:rFonts w:ascii="Wingdings" w:hAnsi="Wingdings" w:hint="default"/>
      </w:rPr>
    </w:lvl>
    <w:lvl w:ilvl="6" w:tplc="04080001" w:tentative="1">
      <w:start w:val="1"/>
      <w:numFmt w:val="bullet"/>
      <w:lvlText w:val=""/>
      <w:lvlJc w:val="left"/>
      <w:pPr>
        <w:tabs>
          <w:tab w:val="num" w:pos="5740"/>
        </w:tabs>
        <w:ind w:left="5740" w:hanging="360"/>
      </w:pPr>
      <w:rPr>
        <w:rFonts w:ascii="Symbol" w:hAnsi="Symbol" w:hint="default"/>
      </w:rPr>
    </w:lvl>
    <w:lvl w:ilvl="7" w:tplc="04080003" w:tentative="1">
      <w:start w:val="1"/>
      <w:numFmt w:val="bullet"/>
      <w:lvlText w:val="o"/>
      <w:lvlJc w:val="left"/>
      <w:pPr>
        <w:tabs>
          <w:tab w:val="num" w:pos="6460"/>
        </w:tabs>
        <w:ind w:left="6460" w:hanging="360"/>
      </w:pPr>
      <w:rPr>
        <w:rFonts w:ascii="Courier New" w:hAnsi="Courier New" w:cs="Courier New" w:hint="default"/>
      </w:rPr>
    </w:lvl>
    <w:lvl w:ilvl="8" w:tplc="04080005" w:tentative="1">
      <w:start w:val="1"/>
      <w:numFmt w:val="bullet"/>
      <w:lvlText w:val=""/>
      <w:lvlJc w:val="left"/>
      <w:pPr>
        <w:tabs>
          <w:tab w:val="num" w:pos="7180"/>
        </w:tabs>
        <w:ind w:left="7180" w:hanging="360"/>
      </w:pPr>
      <w:rPr>
        <w:rFonts w:ascii="Wingdings" w:hAnsi="Wingdings" w:hint="default"/>
      </w:rPr>
    </w:lvl>
  </w:abstractNum>
  <w:abstractNum w:abstractNumId="14" w15:restartNumberingAfterBreak="0">
    <w:nsid w:val="19A22164"/>
    <w:multiLevelType w:val="hybridMultilevel"/>
    <w:tmpl w:val="79DC5D82"/>
    <w:lvl w:ilvl="0" w:tplc="0408000F">
      <w:start w:val="1"/>
      <w:numFmt w:val="decimal"/>
      <w:lvlText w:val="%1."/>
      <w:lvlJc w:val="left"/>
      <w:pPr>
        <w:ind w:left="2722" w:hanging="360"/>
      </w:pPr>
    </w:lvl>
    <w:lvl w:ilvl="1" w:tplc="04080019" w:tentative="1">
      <w:start w:val="1"/>
      <w:numFmt w:val="lowerLetter"/>
      <w:lvlText w:val="%2."/>
      <w:lvlJc w:val="left"/>
      <w:pPr>
        <w:ind w:left="3442" w:hanging="360"/>
      </w:pPr>
    </w:lvl>
    <w:lvl w:ilvl="2" w:tplc="0408001B" w:tentative="1">
      <w:start w:val="1"/>
      <w:numFmt w:val="lowerRoman"/>
      <w:lvlText w:val="%3."/>
      <w:lvlJc w:val="right"/>
      <w:pPr>
        <w:ind w:left="4162" w:hanging="180"/>
      </w:pPr>
    </w:lvl>
    <w:lvl w:ilvl="3" w:tplc="0408000F" w:tentative="1">
      <w:start w:val="1"/>
      <w:numFmt w:val="decimal"/>
      <w:lvlText w:val="%4."/>
      <w:lvlJc w:val="left"/>
      <w:pPr>
        <w:ind w:left="4882" w:hanging="360"/>
      </w:pPr>
    </w:lvl>
    <w:lvl w:ilvl="4" w:tplc="04080019" w:tentative="1">
      <w:start w:val="1"/>
      <w:numFmt w:val="lowerLetter"/>
      <w:lvlText w:val="%5."/>
      <w:lvlJc w:val="left"/>
      <w:pPr>
        <w:ind w:left="5602" w:hanging="360"/>
      </w:pPr>
    </w:lvl>
    <w:lvl w:ilvl="5" w:tplc="0408001B" w:tentative="1">
      <w:start w:val="1"/>
      <w:numFmt w:val="lowerRoman"/>
      <w:lvlText w:val="%6."/>
      <w:lvlJc w:val="right"/>
      <w:pPr>
        <w:ind w:left="6322" w:hanging="180"/>
      </w:pPr>
    </w:lvl>
    <w:lvl w:ilvl="6" w:tplc="0408000F" w:tentative="1">
      <w:start w:val="1"/>
      <w:numFmt w:val="decimal"/>
      <w:lvlText w:val="%7."/>
      <w:lvlJc w:val="left"/>
      <w:pPr>
        <w:ind w:left="7042" w:hanging="360"/>
      </w:pPr>
    </w:lvl>
    <w:lvl w:ilvl="7" w:tplc="04080019" w:tentative="1">
      <w:start w:val="1"/>
      <w:numFmt w:val="lowerLetter"/>
      <w:lvlText w:val="%8."/>
      <w:lvlJc w:val="left"/>
      <w:pPr>
        <w:ind w:left="7762" w:hanging="360"/>
      </w:pPr>
    </w:lvl>
    <w:lvl w:ilvl="8" w:tplc="0408001B" w:tentative="1">
      <w:start w:val="1"/>
      <w:numFmt w:val="lowerRoman"/>
      <w:lvlText w:val="%9."/>
      <w:lvlJc w:val="right"/>
      <w:pPr>
        <w:ind w:left="8482" w:hanging="180"/>
      </w:pPr>
    </w:lvl>
  </w:abstractNum>
  <w:abstractNum w:abstractNumId="15" w15:restartNumberingAfterBreak="0">
    <w:nsid w:val="1C953B8B"/>
    <w:multiLevelType w:val="hybridMultilevel"/>
    <w:tmpl w:val="06B25A7A"/>
    <w:lvl w:ilvl="0" w:tplc="98324388">
      <w:numFmt w:val="bullet"/>
      <w:lvlText w:val=""/>
      <w:lvlJc w:val="left"/>
      <w:pPr>
        <w:ind w:left="2298" w:hanging="360"/>
      </w:pPr>
      <w:rPr>
        <w:rFonts w:ascii="Wingdings" w:eastAsia="Wingdings" w:hAnsi="Wingdings" w:cs="Wingdings" w:hint="default"/>
        <w:w w:val="100"/>
        <w:sz w:val="24"/>
        <w:szCs w:val="24"/>
        <w:lang w:val="el-GR" w:eastAsia="el-GR" w:bidi="el-GR"/>
      </w:rPr>
    </w:lvl>
    <w:lvl w:ilvl="1" w:tplc="3B86FDDE">
      <w:numFmt w:val="bullet"/>
      <w:lvlText w:val=""/>
      <w:lvlJc w:val="left"/>
      <w:pPr>
        <w:ind w:left="2478" w:hanging="360"/>
      </w:pPr>
      <w:rPr>
        <w:rFonts w:ascii="Symbol" w:eastAsia="Symbol" w:hAnsi="Symbol" w:cs="Symbol" w:hint="default"/>
        <w:w w:val="100"/>
        <w:sz w:val="24"/>
        <w:szCs w:val="24"/>
        <w:lang w:val="el-GR" w:eastAsia="el-GR" w:bidi="el-GR"/>
      </w:rPr>
    </w:lvl>
    <w:lvl w:ilvl="2" w:tplc="E7A438C2">
      <w:numFmt w:val="bullet"/>
      <w:lvlText w:val="•"/>
      <w:lvlJc w:val="left"/>
      <w:pPr>
        <w:ind w:left="3519" w:hanging="360"/>
      </w:pPr>
      <w:rPr>
        <w:rFonts w:hint="default"/>
        <w:lang w:val="el-GR" w:eastAsia="el-GR" w:bidi="el-GR"/>
      </w:rPr>
    </w:lvl>
    <w:lvl w:ilvl="3" w:tplc="D19863CE">
      <w:numFmt w:val="bullet"/>
      <w:lvlText w:val="•"/>
      <w:lvlJc w:val="left"/>
      <w:pPr>
        <w:ind w:left="4558" w:hanging="360"/>
      </w:pPr>
      <w:rPr>
        <w:rFonts w:hint="default"/>
        <w:lang w:val="el-GR" w:eastAsia="el-GR" w:bidi="el-GR"/>
      </w:rPr>
    </w:lvl>
    <w:lvl w:ilvl="4" w:tplc="6AB40818">
      <w:numFmt w:val="bullet"/>
      <w:lvlText w:val="•"/>
      <w:lvlJc w:val="left"/>
      <w:pPr>
        <w:ind w:left="5597" w:hanging="360"/>
      </w:pPr>
      <w:rPr>
        <w:rFonts w:hint="default"/>
        <w:lang w:val="el-GR" w:eastAsia="el-GR" w:bidi="el-GR"/>
      </w:rPr>
    </w:lvl>
    <w:lvl w:ilvl="5" w:tplc="D104088A">
      <w:numFmt w:val="bullet"/>
      <w:lvlText w:val="•"/>
      <w:lvlJc w:val="left"/>
      <w:pPr>
        <w:ind w:left="6636" w:hanging="360"/>
      </w:pPr>
      <w:rPr>
        <w:rFonts w:hint="default"/>
        <w:lang w:val="el-GR" w:eastAsia="el-GR" w:bidi="el-GR"/>
      </w:rPr>
    </w:lvl>
    <w:lvl w:ilvl="6" w:tplc="EA3EE4FE">
      <w:numFmt w:val="bullet"/>
      <w:lvlText w:val="•"/>
      <w:lvlJc w:val="left"/>
      <w:pPr>
        <w:ind w:left="7675" w:hanging="360"/>
      </w:pPr>
      <w:rPr>
        <w:rFonts w:hint="default"/>
        <w:lang w:val="el-GR" w:eastAsia="el-GR" w:bidi="el-GR"/>
      </w:rPr>
    </w:lvl>
    <w:lvl w:ilvl="7" w:tplc="8216275E">
      <w:numFmt w:val="bullet"/>
      <w:lvlText w:val="•"/>
      <w:lvlJc w:val="left"/>
      <w:pPr>
        <w:ind w:left="8714" w:hanging="360"/>
      </w:pPr>
      <w:rPr>
        <w:rFonts w:hint="default"/>
        <w:lang w:val="el-GR" w:eastAsia="el-GR" w:bidi="el-GR"/>
      </w:rPr>
    </w:lvl>
    <w:lvl w:ilvl="8" w:tplc="A634BB88">
      <w:numFmt w:val="bullet"/>
      <w:lvlText w:val="•"/>
      <w:lvlJc w:val="left"/>
      <w:pPr>
        <w:ind w:left="9753" w:hanging="360"/>
      </w:pPr>
      <w:rPr>
        <w:rFonts w:hint="default"/>
        <w:lang w:val="el-GR" w:eastAsia="el-GR" w:bidi="el-GR"/>
      </w:rPr>
    </w:lvl>
  </w:abstractNum>
  <w:abstractNum w:abstractNumId="16" w15:restartNumberingAfterBreak="0">
    <w:nsid w:val="1DE92249"/>
    <w:multiLevelType w:val="hybridMultilevel"/>
    <w:tmpl w:val="57E0B7E6"/>
    <w:lvl w:ilvl="0" w:tplc="965CDC6E">
      <w:start w:val="1"/>
      <w:numFmt w:val="lowerLetter"/>
      <w:lvlText w:val="%1)"/>
      <w:lvlJc w:val="left"/>
      <w:pPr>
        <w:ind w:left="1854" w:hanging="360"/>
      </w:pPr>
      <w:rPr>
        <w:b w:val="0"/>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7" w15:restartNumberingAfterBreak="0">
    <w:nsid w:val="1DFF6C21"/>
    <w:multiLevelType w:val="multilevel"/>
    <w:tmpl w:val="631A7C9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D02922"/>
    <w:multiLevelType w:val="hybridMultilevel"/>
    <w:tmpl w:val="87D450D6"/>
    <w:lvl w:ilvl="0" w:tplc="541E880A">
      <w:start w:val="1"/>
      <w:numFmt w:val="lowerLetter"/>
      <w:lvlText w:val="%1)"/>
      <w:lvlJc w:val="left"/>
      <w:pPr>
        <w:ind w:left="1854" w:hanging="360"/>
      </w:pPr>
      <w:rPr>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9" w15:restartNumberingAfterBreak="0">
    <w:nsid w:val="22C81919"/>
    <w:multiLevelType w:val="hybridMultilevel"/>
    <w:tmpl w:val="0BC84E68"/>
    <w:lvl w:ilvl="0" w:tplc="A444443C">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0" w15:restartNumberingAfterBreak="0">
    <w:nsid w:val="23081E6F"/>
    <w:multiLevelType w:val="hybridMultilevel"/>
    <w:tmpl w:val="70EED792"/>
    <w:lvl w:ilvl="0" w:tplc="541E880A">
      <w:start w:val="1"/>
      <w:numFmt w:val="lowerLetter"/>
      <w:lvlText w:val="%1)"/>
      <w:lvlJc w:val="left"/>
      <w:pPr>
        <w:ind w:left="1854" w:hanging="360"/>
      </w:pPr>
      <w:rPr>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21" w15:restartNumberingAfterBreak="0">
    <w:nsid w:val="23CF02D9"/>
    <w:multiLevelType w:val="hybridMultilevel"/>
    <w:tmpl w:val="E2F6B136"/>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2" w15:restartNumberingAfterBreak="0">
    <w:nsid w:val="24F17762"/>
    <w:multiLevelType w:val="hybridMultilevel"/>
    <w:tmpl w:val="7868BE9E"/>
    <w:lvl w:ilvl="0" w:tplc="04080017">
      <w:start w:val="1"/>
      <w:numFmt w:val="lowerLetter"/>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3" w15:restartNumberingAfterBreak="0">
    <w:nsid w:val="255B41CC"/>
    <w:multiLevelType w:val="hybridMultilevel"/>
    <w:tmpl w:val="F7E0E904"/>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4" w15:restartNumberingAfterBreak="0">
    <w:nsid w:val="26606CD8"/>
    <w:multiLevelType w:val="hybridMultilevel"/>
    <w:tmpl w:val="F2869C88"/>
    <w:lvl w:ilvl="0" w:tplc="0408000D">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5" w15:restartNumberingAfterBreak="0">
    <w:nsid w:val="27437EC1"/>
    <w:multiLevelType w:val="hybridMultilevel"/>
    <w:tmpl w:val="FD7E5A86"/>
    <w:lvl w:ilvl="0" w:tplc="0408001B">
      <w:start w:val="1"/>
      <w:numFmt w:val="lowerRoman"/>
      <w:lvlText w:val="%1."/>
      <w:lvlJc w:val="righ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26" w15:restartNumberingAfterBreak="0">
    <w:nsid w:val="2A90107A"/>
    <w:multiLevelType w:val="hybridMultilevel"/>
    <w:tmpl w:val="A6FA76D2"/>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7" w15:restartNumberingAfterBreak="0">
    <w:nsid w:val="2A967E43"/>
    <w:multiLevelType w:val="hybridMultilevel"/>
    <w:tmpl w:val="397C9FD0"/>
    <w:lvl w:ilvl="0" w:tplc="04080001">
      <w:start w:val="1"/>
      <w:numFmt w:val="bullet"/>
      <w:lvlText w:val=""/>
      <w:lvlJc w:val="left"/>
      <w:pPr>
        <w:ind w:left="1647" w:hanging="360"/>
      </w:pPr>
      <w:rPr>
        <w:rFonts w:ascii="Symbol" w:hAnsi="Symbol" w:hint="default"/>
      </w:rPr>
    </w:lvl>
    <w:lvl w:ilvl="1" w:tplc="04080003">
      <w:start w:val="1"/>
      <w:numFmt w:val="bullet"/>
      <w:lvlText w:val="o"/>
      <w:lvlJc w:val="left"/>
      <w:pPr>
        <w:ind w:left="2367" w:hanging="360"/>
      </w:pPr>
      <w:rPr>
        <w:rFonts w:ascii="Courier New" w:hAnsi="Courier New" w:cs="Courier New" w:hint="default"/>
      </w:rPr>
    </w:lvl>
    <w:lvl w:ilvl="2" w:tplc="04080005">
      <w:start w:val="1"/>
      <w:numFmt w:val="bullet"/>
      <w:lvlText w:val=""/>
      <w:lvlJc w:val="left"/>
      <w:pPr>
        <w:ind w:left="3087" w:hanging="360"/>
      </w:pPr>
      <w:rPr>
        <w:rFonts w:ascii="Wingdings" w:hAnsi="Wingdings" w:hint="default"/>
      </w:rPr>
    </w:lvl>
    <w:lvl w:ilvl="3" w:tplc="04080001">
      <w:start w:val="1"/>
      <w:numFmt w:val="bullet"/>
      <w:lvlText w:val=""/>
      <w:lvlJc w:val="left"/>
      <w:pPr>
        <w:ind w:left="3807" w:hanging="360"/>
      </w:pPr>
      <w:rPr>
        <w:rFonts w:ascii="Symbol" w:hAnsi="Symbol" w:hint="default"/>
      </w:rPr>
    </w:lvl>
    <w:lvl w:ilvl="4" w:tplc="04080003">
      <w:start w:val="1"/>
      <w:numFmt w:val="bullet"/>
      <w:lvlText w:val="o"/>
      <w:lvlJc w:val="left"/>
      <w:pPr>
        <w:ind w:left="4527" w:hanging="360"/>
      </w:pPr>
      <w:rPr>
        <w:rFonts w:ascii="Courier New" w:hAnsi="Courier New" w:cs="Courier New" w:hint="default"/>
      </w:rPr>
    </w:lvl>
    <w:lvl w:ilvl="5" w:tplc="04080005">
      <w:start w:val="1"/>
      <w:numFmt w:val="bullet"/>
      <w:lvlText w:val=""/>
      <w:lvlJc w:val="left"/>
      <w:pPr>
        <w:ind w:left="5247" w:hanging="360"/>
      </w:pPr>
      <w:rPr>
        <w:rFonts w:ascii="Wingdings" w:hAnsi="Wingdings" w:hint="default"/>
      </w:rPr>
    </w:lvl>
    <w:lvl w:ilvl="6" w:tplc="04080001">
      <w:start w:val="1"/>
      <w:numFmt w:val="bullet"/>
      <w:lvlText w:val=""/>
      <w:lvlJc w:val="left"/>
      <w:pPr>
        <w:ind w:left="5967" w:hanging="360"/>
      </w:pPr>
      <w:rPr>
        <w:rFonts w:ascii="Symbol" w:hAnsi="Symbol" w:hint="default"/>
      </w:rPr>
    </w:lvl>
    <w:lvl w:ilvl="7" w:tplc="04080003">
      <w:start w:val="1"/>
      <w:numFmt w:val="bullet"/>
      <w:lvlText w:val="o"/>
      <w:lvlJc w:val="left"/>
      <w:pPr>
        <w:ind w:left="6687" w:hanging="360"/>
      </w:pPr>
      <w:rPr>
        <w:rFonts w:ascii="Courier New" w:hAnsi="Courier New" w:cs="Courier New" w:hint="default"/>
      </w:rPr>
    </w:lvl>
    <w:lvl w:ilvl="8" w:tplc="04080005">
      <w:start w:val="1"/>
      <w:numFmt w:val="bullet"/>
      <w:lvlText w:val=""/>
      <w:lvlJc w:val="left"/>
      <w:pPr>
        <w:ind w:left="7407" w:hanging="360"/>
      </w:pPr>
      <w:rPr>
        <w:rFonts w:ascii="Wingdings" w:hAnsi="Wingdings" w:hint="default"/>
      </w:rPr>
    </w:lvl>
  </w:abstractNum>
  <w:abstractNum w:abstractNumId="28" w15:restartNumberingAfterBreak="0">
    <w:nsid w:val="2C73756D"/>
    <w:multiLevelType w:val="hybridMultilevel"/>
    <w:tmpl w:val="3544F4C6"/>
    <w:lvl w:ilvl="0" w:tplc="541E880A">
      <w:start w:val="1"/>
      <w:numFmt w:val="lowerLetter"/>
      <w:lvlText w:val="%1)"/>
      <w:lvlJc w:val="left"/>
      <w:pPr>
        <w:ind w:left="1854" w:hanging="360"/>
      </w:pPr>
      <w:rPr>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29" w15:restartNumberingAfterBreak="0">
    <w:nsid w:val="2E38600D"/>
    <w:multiLevelType w:val="hybridMultilevel"/>
    <w:tmpl w:val="061E2528"/>
    <w:lvl w:ilvl="0" w:tplc="F2787DF8">
      <w:start w:val="1"/>
      <w:numFmt w:val="decimal"/>
      <w:lvlText w:val="%1."/>
      <w:lvlJc w:val="left"/>
      <w:pPr>
        <w:ind w:left="1080" w:hanging="72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12C1055"/>
    <w:multiLevelType w:val="hybridMultilevel"/>
    <w:tmpl w:val="71C8A506"/>
    <w:lvl w:ilvl="0" w:tplc="04080019">
      <w:start w:val="1"/>
      <w:numFmt w:val="lowerLetter"/>
      <w:lvlText w:val="%1."/>
      <w:lvlJc w:val="left"/>
      <w:pPr>
        <w:ind w:left="2497" w:hanging="360"/>
      </w:pPr>
    </w:lvl>
    <w:lvl w:ilvl="1" w:tplc="04080019" w:tentative="1">
      <w:start w:val="1"/>
      <w:numFmt w:val="lowerLetter"/>
      <w:lvlText w:val="%2."/>
      <w:lvlJc w:val="left"/>
      <w:pPr>
        <w:ind w:left="3217" w:hanging="360"/>
      </w:pPr>
    </w:lvl>
    <w:lvl w:ilvl="2" w:tplc="0408001B" w:tentative="1">
      <w:start w:val="1"/>
      <w:numFmt w:val="lowerRoman"/>
      <w:lvlText w:val="%3."/>
      <w:lvlJc w:val="right"/>
      <w:pPr>
        <w:ind w:left="3937" w:hanging="180"/>
      </w:pPr>
    </w:lvl>
    <w:lvl w:ilvl="3" w:tplc="0408000F" w:tentative="1">
      <w:start w:val="1"/>
      <w:numFmt w:val="decimal"/>
      <w:lvlText w:val="%4."/>
      <w:lvlJc w:val="left"/>
      <w:pPr>
        <w:ind w:left="4657" w:hanging="360"/>
      </w:pPr>
    </w:lvl>
    <w:lvl w:ilvl="4" w:tplc="04080019" w:tentative="1">
      <w:start w:val="1"/>
      <w:numFmt w:val="lowerLetter"/>
      <w:lvlText w:val="%5."/>
      <w:lvlJc w:val="left"/>
      <w:pPr>
        <w:ind w:left="5377" w:hanging="360"/>
      </w:pPr>
    </w:lvl>
    <w:lvl w:ilvl="5" w:tplc="0408001B" w:tentative="1">
      <w:start w:val="1"/>
      <w:numFmt w:val="lowerRoman"/>
      <w:lvlText w:val="%6."/>
      <w:lvlJc w:val="right"/>
      <w:pPr>
        <w:ind w:left="6097" w:hanging="180"/>
      </w:pPr>
    </w:lvl>
    <w:lvl w:ilvl="6" w:tplc="0408000F" w:tentative="1">
      <w:start w:val="1"/>
      <w:numFmt w:val="decimal"/>
      <w:lvlText w:val="%7."/>
      <w:lvlJc w:val="left"/>
      <w:pPr>
        <w:ind w:left="6817" w:hanging="360"/>
      </w:pPr>
    </w:lvl>
    <w:lvl w:ilvl="7" w:tplc="04080019" w:tentative="1">
      <w:start w:val="1"/>
      <w:numFmt w:val="lowerLetter"/>
      <w:lvlText w:val="%8."/>
      <w:lvlJc w:val="left"/>
      <w:pPr>
        <w:ind w:left="7537" w:hanging="360"/>
      </w:pPr>
    </w:lvl>
    <w:lvl w:ilvl="8" w:tplc="0408001B" w:tentative="1">
      <w:start w:val="1"/>
      <w:numFmt w:val="lowerRoman"/>
      <w:lvlText w:val="%9."/>
      <w:lvlJc w:val="right"/>
      <w:pPr>
        <w:ind w:left="8257" w:hanging="180"/>
      </w:pPr>
    </w:lvl>
  </w:abstractNum>
  <w:abstractNum w:abstractNumId="31" w15:restartNumberingAfterBreak="0">
    <w:nsid w:val="38625853"/>
    <w:multiLevelType w:val="multilevel"/>
    <w:tmpl w:val="2D486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0B07ED"/>
    <w:multiLevelType w:val="hybridMultilevel"/>
    <w:tmpl w:val="A588C3BE"/>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3" w15:restartNumberingAfterBreak="0">
    <w:nsid w:val="3EAC7A72"/>
    <w:multiLevelType w:val="hybridMultilevel"/>
    <w:tmpl w:val="810C4B0C"/>
    <w:lvl w:ilvl="0" w:tplc="FFFFFFFF">
      <w:start w:val="1"/>
      <w:numFmt w:val="bullet"/>
      <w:lvlText w:val="-"/>
      <w:lvlJc w:val="left"/>
      <w:pPr>
        <w:ind w:left="1854" w:hanging="360"/>
      </w:p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4" w15:restartNumberingAfterBreak="0">
    <w:nsid w:val="41F80EDE"/>
    <w:multiLevelType w:val="multilevel"/>
    <w:tmpl w:val="FB5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0210C8"/>
    <w:multiLevelType w:val="hybridMultilevel"/>
    <w:tmpl w:val="D5EE856C"/>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1">
      <w:start w:val="1"/>
      <w:numFmt w:val="bullet"/>
      <w:lvlText w:val=""/>
      <w:lvlJc w:val="left"/>
      <w:pPr>
        <w:ind w:left="3294" w:hanging="360"/>
      </w:pPr>
      <w:rPr>
        <w:rFonts w:ascii="Symbol" w:hAnsi="Symbol"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6" w15:restartNumberingAfterBreak="0">
    <w:nsid w:val="42BC70CF"/>
    <w:multiLevelType w:val="hybridMultilevel"/>
    <w:tmpl w:val="6DD622BE"/>
    <w:lvl w:ilvl="0" w:tplc="541E880A">
      <w:start w:val="1"/>
      <w:numFmt w:val="lowerLetter"/>
      <w:lvlText w:val="%1)"/>
      <w:lvlJc w:val="left"/>
      <w:pPr>
        <w:ind w:left="1777" w:hanging="360"/>
      </w:pPr>
      <w:rPr>
        <w:b/>
      </w:rPr>
    </w:lvl>
    <w:lvl w:ilvl="1" w:tplc="04080019">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37" w15:restartNumberingAfterBreak="0">
    <w:nsid w:val="44541E87"/>
    <w:multiLevelType w:val="hybridMultilevel"/>
    <w:tmpl w:val="D5A224B0"/>
    <w:lvl w:ilvl="0" w:tplc="FFFFFFFF">
      <w:start w:val="1"/>
      <w:numFmt w:val="bullet"/>
      <w:lvlText w:val="-"/>
      <w:lvlJc w:val="left"/>
      <w:pPr>
        <w:ind w:left="1854" w:hanging="360"/>
      </w:p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8" w15:restartNumberingAfterBreak="0">
    <w:nsid w:val="4BF83E71"/>
    <w:multiLevelType w:val="hybridMultilevel"/>
    <w:tmpl w:val="7550DFD2"/>
    <w:lvl w:ilvl="0" w:tplc="FAB0EFDE">
      <w:start w:val="3"/>
      <w:numFmt w:val="bullet"/>
      <w:lvlText w:val="-"/>
      <w:lvlJc w:val="left"/>
      <w:pPr>
        <w:ind w:left="1854" w:hanging="360"/>
      </w:pPr>
      <w:rPr>
        <w:rFonts w:ascii="Calibri" w:eastAsia="Calibri" w:hAnsi="Calibri" w:cs="Calibri"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9" w15:restartNumberingAfterBreak="0">
    <w:nsid w:val="4D1B5876"/>
    <w:multiLevelType w:val="hybridMultilevel"/>
    <w:tmpl w:val="F71C8240"/>
    <w:lvl w:ilvl="0" w:tplc="FFFFFFFF">
      <w:start w:val="1"/>
      <w:numFmt w:val="bullet"/>
      <w:lvlText w:val="-"/>
      <w:lvlJc w:val="left"/>
      <w:pPr>
        <w:ind w:left="1854" w:hanging="360"/>
      </w:p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40" w15:restartNumberingAfterBreak="0">
    <w:nsid w:val="4E804FF1"/>
    <w:multiLevelType w:val="hybridMultilevel"/>
    <w:tmpl w:val="14C4072E"/>
    <w:lvl w:ilvl="0" w:tplc="04080017">
      <w:start w:val="1"/>
      <w:numFmt w:val="lowerLetter"/>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1" w15:restartNumberingAfterBreak="0">
    <w:nsid w:val="4E8B005A"/>
    <w:multiLevelType w:val="hybridMultilevel"/>
    <w:tmpl w:val="4EFEEAAC"/>
    <w:lvl w:ilvl="0" w:tplc="541E880A">
      <w:start w:val="1"/>
      <w:numFmt w:val="lowerLetter"/>
      <w:lvlText w:val="%1)"/>
      <w:lvlJc w:val="left"/>
      <w:pPr>
        <w:ind w:left="1854" w:hanging="360"/>
      </w:pPr>
      <w:rPr>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2" w15:restartNumberingAfterBreak="0">
    <w:nsid w:val="4EF12DCD"/>
    <w:multiLevelType w:val="hybridMultilevel"/>
    <w:tmpl w:val="B18E320A"/>
    <w:lvl w:ilvl="0" w:tplc="541E880A">
      <w:start w:val="1"/>
      <w:numFmt w:val="lowerLetter"/>
      <w:lvlText w:val="%1)"/>
      <w:lvlJc w:val="left"/>
      <w:pPr>
        <w:ind w:left="1854" w:hanging="360"/>
      </w:pPr>
      <w:rPr>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3" w15:restartNumberingAfterBreak="0">
    <w:nsid w:val="50174B8F"/>
    <w:multiLevelType w:val="multilevel"/>
    <w:tmpl w:val="E67002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B15A13"/>
    <w:multiLevelType w:val="hybridMultilevel"/>
    <w:tmpl w:val="A4282018"/>
    <w:lvl w:ilvl="0" w:tplc="FAB0EFDE">
      <w:start w:val="3"/>
      <w:numFmt w:val="bullet"/>
      <w:lvlText w:val="-"/>
      <w:lvlJc w:val="left"/>
      <w:pPr>
        <w:ind w:left="2838" w:hanging="360"/>
      </w:pPr>
      <w:rPr>
        <w:rFonts w:ascii="Calibri" w:eastAsia="Calibri" w:hAnsi="Calibri" w:cs="Calibri" w:hint="default"/>
      </w:rPr>
    </w:lvl>
    <w:lvl w:ilvl="1" w:tplc="04080003" w:tentative="1">
      <w:start w:val="1"/>
      <w:numFmt w:val="bullet"/>
      <w:lvlText w:val="o"/>
      <w:lvlJc w:val="left"/>
      <w:pPr>
        <w:ind w:left="3558" w:hanging="360"/>
      </w:pPr>
      <w:rPr>
        <w:rFonts w:ascii="Courier New" w:hAnsi="Courier New" w:cs="Courier New" w:hint="default"/>
      </w:rPr>
    </w:lvl>
    <w:lvl w:ilvl="2" w:tplc="04080005" w:tentative="1">
      <w:start w:val="1"/>
      <w:numFmt w:val="bullet"/>
      <w:lvlText w:val=""/>
      <w:lvlJc w:val="left"/>
      <w:pPr>
        <w:ind w:left="4278" w:hanging="360"/>
      </w:pPr>
      <w:rPr>
        <w:rFonts w:ascii="Wingdings" w:hAnsi="Wingdings" w:hint="default"/>
      </w:rPr>
    </w:lvl>
    <w:lvl w:ilvl="3" w:tplc="04080001" w:tentative="1">
      <w:start w:val="1"/>
      <w:numFmt w:val="bullet"/>
      <w:lvlText w:val=""/>
      <w:lvlJc w:val="left"/>
      <w:pPr>
        <w:ind w:left="4998" w:hanging="360"/>
      </w:pPr>
      <w:rPr>
        <w:rFonts w:ascii="Symbol" w:hAnsi="Symbol" w:hint="default"/>
      </w:rPr>
    </w:lvl>
    <w:lvl w:ilvl="4" w:tplc="04080003" w:tentative="1">
      <w:start w:val="1"/>
      <w:numFmt w:val="bullet"/>
      <w:lvlText w:val="o"/>
      <w:lvlJc w:val="left"/>
      <w:pPr>
        <w:ind w:left="5718" w:hanging="360"/>
      </w:pPr>
      <w:rPr>
        <w:rFonts w:ascii="Courier New" w:hAnsi="Courier New" w:cs="Courier New" w:hint="default"/>
      </w:rPr>
    </w:lvl>
    <w:lvl w:ilvl="5" w:tplc="04080005" w:tentative="1">
      <w:start w:val="1"/>
      <w:numFmt w:val="bullet"/>
      <w:lvlText w:val=""/>
      <w:lvlJc w:val="left"/>
      <w:pPr>
        <w:ind w:left="6438" w:hanging="360"/>
      </w:pPr>
      <w:rPr>
        <w:rFonts w:ascii="Wingdings" w:hAnsi="Wingdings" w:hint="default"/>
      </w:rPr>
    </w:lvl>
    <w:lvl w:ilvl="6" w:tplc="04080001" w:tentative="1">
      <w:start w:val="1"/>
      <w:numFmt w:val="bullet"/>
      <w:lvlText w:val=""/>
      <w:lvlJc w:val="left"/>
      <w:pPr>
        <w:ind w:left="7158" w:hanging="360"/>
      </w:pPr>
      <w:rPr>
        <w:rFonts w:ascii="Symbol" w:hAnsi="Symbol" w:hint="default"/>
      </w:rPr>
    </w:lvl>
    <w:lvl w:ilvl="7" w:tplc="04080003" w:tentative="1">
      <w:start w:val="1"/>
      <w:numFmt w:val="bullet"/>
      <w:lvlText w:val="o"/>
      <w:lvlJc w:val="left"/>
      <w:pPr>
        <w:ind w:left="7878" w:hanging="360"/>
      </w:pPr>
      <w:rPr>
        <w:rFonts w:ascii="Courier New" w:hAnsi="Courier New" w:cs="Courier New" w:hint="default"/>
      </w:rPr>
    </w:lvl>
    <w:lvl w:ilvl="8" w:tplc="04080005" w:tentative="1">
      <w:start w:val="1"/>
      <w:numFmt w:val="bullet"/>
      <w:lvlText w:val=""/>
      <w:lvlJc w:val="left"/>
      <w:pPr>
        <w:ind w:left="8598" w:hanging="360"/>
      </w:pPr>
      <w:rPr>
        <w:rFonts w:ascii="Wingdings" w:hAnsi="Wingdings" w:hint="default"/>
      </w:rPr>
    </w:lvl>
  </w:abstractNum>
  <w:abstractNum w:abstractNumId="45" w15:restartNumberingAfterBreak="0">
    <w:nsid w:val="51253940"/>
    <w:multiLevelType w:val="hybridMultilevel"/>
    <w:tmpl w:val="34C0F0AA"/>
    <w:lvl w:ilvl="0" w:tplc="541E880A">
      <w:start w:val="1"/>
      <w:numFmt w:val="lowerLetter"/>
      <w:lvlText w:val="%1)"/>
      <w:lvlJc w:val="left"/>
      <w:pPr>
        <w:ind w:left="1854" w:hanging="360"/>
      </w:pPr>
      <w:rPr>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6" w15:restartNumberingAfterBreak="0">
    <w:nsid w:val="528D3318"/>
    <w:multiLevelType w:val="hybridMultilevel"/>
    <w:tmpl w:val="8798336E"/>
    <w:lvl w:ilvl="0" w:tplc="F9D28302">
      <w:start w:val="3"/>
      <w:numFmt w:val="bullet"/>
      <w:lvlText w:val="-"/>
      <w:lvlJc w:val="left"/>
      <w:pPr>
        <w:ind w:left="2118" w:hanging="360"/>
      </w:pPr>
      <w:rPr>
        <w:rFonts w:ascii="Calibri" w:eastAsia="Calibri" w:hAnsi="Calibri" w:cs="Calibri" w:hint="default"/>
      </w:rPr>
    </w:lvl>
    <w:lvl w:ilvl="1" w:tplc="04080003" w:tentative="1">
      <w:start w:val="1"/>
      <w:numFmt w:val="bullet"/>
      <w:lvlText w:val="o"/>
      <w:lvlJc w:val="left"/>
      <w:pPr>
        <w:ind w:left="2838" w:hanging="360"/>
      </w:pPr>
      <w:rPr>
        <w:rFonts w:ascii="Courier New" w:hAnsi="Courier New" w:cs="Courier New" w:hint="default"/>
      </w:rPr>
    </w:lvl>
    <w:lvl w:ilvl="2" w:tplc="04080005" w:tentative="1">
      <w:start w:val="1"/>
      <w:numFmt w:val="bullet"/>
      <w:lvlText w:val=""/>
      <w:lvlJc w:val="left"/>
      <w:pPr>
        <w:ind w:left="3558" w:hanging="360"/>
      </w:pPr>
      <w:rPr>
        <w:rFonts w:ascii="Wingdings" w:hAnsi="Wingdings" w:hint="default"/>
      </w:rPr>
    </w:lvl>
    <w:lvl w:ilvl="3" w:tplc="04080001" w:tentative="1">
      <w:start w:val="1"/>
      <w:numFmt w:val="bullet"/>
      <w:lvlText w:val=""/>
      <w:lvlJc w:val="left"/>
      <w:pPr>
        <w:ind w:left="4278" w:hanging="360"/>
      </w:pPr>
      <w:rPr>
        <w:rFonts w:ascii="Symbol" w:hAnsi="Symbol" w:hint="default"/>
      </w:rPr>
    </w:lvl>
    <w:lvl w:ilvl="4" w:tplc="04080003" w:tentative="1">
      <w:start w:val="1"/>
      <w:numFmt w:val="bullet"/>
      <w:lvlText w:val="o"/>
      <w:lvlJc w:val="left"/>
      <w:pPr>
        <w:ind w:left="4998" w:hanging="360"/>
      </w:pPr>
      <w:rPr>
        <w:rFonts w:ascii="Courier New" w:hAnsi="Courier New" w:cs="Courier New" w:hint="default"/>
      </w:rPr>
    </w:lvl>
    <w:lvl w:ilvl="5" w:tplc="04080005" w:tentative="1">
      <w:start w:val="1"/>
      <w:numFmt w:val="bullet"/>
      <w:lvlText w:val=""/>
      <w:lvlJc w:val="left"/>
      <w:pPr>
        <w:ind w:left="5718" w:hanging="360"/>
      </w:pPr>
      <w:rPr>
        <w:rFonts w:ascii="Wingdings" w:hAnsi="Wingdings" w:hint="default"/>
      </w:rPr>
    </w:lvl>
    <w:lvl w:ilvl="6" w:tplc="04080001" w:tentative="1">
      <w:start w:val="1"/>
      <w:numFmt w:val="bullet"/>
      <w:lvlText w:val=""/>
      <w:lvlJc w:val="left"/>
      <w:pPr>
        <w:ind w:left="6438" w:hanging="360"/>
      </w:pPr>
      <w:rPr>
        <w:rFonts w:ascii="Symbol" w:hAnsi="Symbol" w:hint="default"/>
      </w:rPr>
    </w:lvl>
    <w:lvl w:ilvl="7" w:tplc="04080003" w:tentative="1">
      <w:start w:val="1"/>
      <w:numFmt w:val="bullet"/>
      <w:lvlText w:val="o"/>
      <w:lvlJc w:val="left"/>
      <w:pPr>
        <w:ind w:left="7158" w:hanging="360"/>
      </w:pPr>
      <w:rPr>
        <w:rFonts w:ascii="Courier New" w:hAnsi="Courier New" w:cs="Courier New" w:hint="default"/>
      </w:rPr>
    </w:lvl>
    <w:lvl w:ilvl="8" w:tplc="04080005" w:tentative="1">
      <w:start w:val="1"/>
      <w:numFmt w:val="bullet"/>
      <w:lvlText w:val=""/>
      <w:lvlJc w:val="left"/>
      <w:pPr>
        <w:ind w:left="7878" w:hanging="360"/>
      </w:pPr>
      <w:rPr>
        <w:rFonts w:ascii="Wingdings" w:hAnsi="Wingdings" w:hint="default"/>
      </w:rPr>
    </w:lvl>
  </w:abstractNum>
  <w:abstractNum w:abstractNumId="47" w15:restartNumberingAfterBreak="0">
    <w:nsid w:val="53EB2582"/>
    <w:multiLevelType w:val="multilevel"/>
    <w:tmpl w:val="30B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0A1976"/>
    <w:multiLevelType w:val="hybridMultilevel"/>
    <w:tmpl w:val="DCEA7842"/>
    <w:lvl w:ilvl="0" w:tplc="0408001B">
      <w:start w:val="1"/>
      <w:numFmt w:val="lowerRoman"/>
      <w:lvlText w:val="%1."/>
      <w:lvlJc w:val="righ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9" w15:restartNumberingAfterBreak="0">
    <w:nsid w:val="58C24D05"/>
    <w:multiLevelType w:val="hybridMultilevel"/>
    <w:tmpl w:val="0AC4836C"/>
    <w:lvl w:ilvl="0" w:tplc="04080005">
      <w:start w:val="1"/>
      <w:numFmt w:val="bullet"/>
      <w:lvlText w:val=""/>
      <w:lvlJc w:val="left"/>
      <w:pPr>
        <w:ind w:left="2838" w:hanging="360"/>
      </w:pPr>
      <w:rPr>
        <w:rFonts w:ascii="Wingdings" w:hAnsi="Wingdings" w:hint="default"/>
      </w:rPr>
    </w:lvl>
    <w:lvl w:ilvl="1" w:tplc="04080003" w:tentative="1">
      <w:start w:val="1"/>
      <w:numFmt w:val="bullet"/>
      <w:lvlText w:val="o"/>
      <w:lvlJc w:val="left"/>
      <w:pPr>
        <w:ind w:left="3558" w:hanging="360"/>
      </w:pPr>
      <w:rPr>
        <w:rFonts w:ascii="Courier New" w:hAnsi="Courier New" w:cs="Courier New" w:hint="default"/>
      </w:rPr>
    </w:lvl>
    <w:lvl w:ilvl="2" w:tplc="04080005" w:tentative="1">
      <w:start w:val="1"/>
      <w:numFmt w:val="bullet"/>
      <w:lvlText w:val=""/>
      <w:lvlJc w:val="left"/>
      <w:pPr>
        <w:ind w:left="4278" w:hanging="360"/>
      </w:pPr>
      <w:rPr>
        <w:rFonts w:ascii="Wingdings" w:hAnsi="Wingdings" w:hint="default"/>
      </w:rPr>
    </w:lvl>
    <w:lvl w:ilvl="3" w:tplc="04080001" w:tentative="1">
      <w:start w:val="1"/>
      <w:numFmt w:val="bullet"/>
      <w:lvlText w:val=""/>
      <w:lvlJc w:val="left"/>
      <w:pPr>
        <w:ind w:left="4998" w:hanging="360"/>
      </w:pPr>
      <w:rPr>
        <w:rFonts w:ascii="Symbol" w:hAnsi="Symbol" w:hint="default"/>
      </w:rPr>
    </w:lvl>
    <w:lvl w:ilvl="4" w:tplc="04080003" w:tentative="1">
      <w:start w:val="1"/>
      <w:numFmt w:val="bullet"/>
      <w:lvlText w:val="o"/>
      <w:lvlJc w:val="left"/>
      <w:pPr>
        <w:ind w:left="5718" w:hanging="360"/>
      </w:pPr>
      <w:rPr>
        <w:rFonts w:ascii="Courier New" w:hAnsi="Courier New" w:cs="Courier New" w:hint="default"/>
      </w:rPr>
    </w:lvl>
    <w:lvl w:ilvl="5" w:tplc="04080005" w:tentative="1">
      <w:start w:val="1"/>
      <w:numFmt w:val="bullet"/>
      <w:lvlText w:val=""/>
      <w:lvlJc w:val="left"/>
      <w:pPr>
        <w:ind w:left="6438" w:hanging="360"/>
      </w:pPr>
      <w:rPr>
        <w:rFonts w:ascii="Wingdings" w:hAnsi="Wingdings" w:hint="default"/>
      </w:rPr>
    </w:lvl>
    <w:lvl w:ilvl="6" w:tplc="04080001" w:tentative="1">
      <w:start w:val="1"/>
      <w:numFmt w:val="bullet"/>
      <w:lvlText w:val=""/>
      <w:lvlJc w:val="left"/>
      <w:pPr>
        <w:ind w:left="7158" w:hanging="360"/>
      </w:pPr>
      <w:rPr>
        <w:rFonts w:ascii="Symbol" w:hAnsi="Symbol" w:hint="default"/>
      </w:rPr>
    </w:lvl>
    <w:lvl w:ilvl="7" w:tplc="04080003" w:tentative="1">
      <w:start w:val="1"/>
      <w:numFmt w:val="bullet"/>
      <w:lvlText w:val="o"/>
      <w:lvlJc w:val="left"/>
      <w:pPr>
        <w:ind w:left="7878" w:hanging="360"/>
      </w:pPr>
      <w:rPr>
        <w:rFonts w:ascii="Courier New" w:hAnsi="Courier New" w:cs="Courier New" w:hint="default"/>
      </w:rPr>
    </w:lvl>
    <w:lvl w:ilvl="8" w:tplc="04080005" w:tentative="1">
      <w:start w:val="1"/>
      <w:numFmt w:val="bullet"/>
      <w:lvlText w:val=""/>
      <w:lvlJc w:val="left"/>
      <w:pPr>
        <w:ind w:left="8598" w:hanging="360"/>
      </w:pPr>
      <w:rPr>
        <w:rFonts w:ascii="Wingdings" w:hAnsi="Wingdings" w:hint="default"/>
      </w:rPr>
    </w:lvl>
  </w:abstractNum>
  <w:abstractNum w:abstractNumId="50" w15:restartNumberingAfterBreak="0">
    <w:nsid w:val="5A716F38"/>
    <w:multiLevelType w:val="hybridMultilevel"/>
    <w:tmpl w:val="F508BB2C"/>
    <w:lvl w:ilvl="0" w:tplc="9C701E4A">
      <w:start w:val="1"/>
      <w:numFmt w:val="bullet"/>
      <w:lvlText w:val=""/>
      <w:lvlJc w:val="left"/>
      <w:pPr>
        <w:tabs>
          <w:tab w:val="num" w:pos="757"/>
        </w:tabs>
        <w:ind w:left="757" w:hanging="397"/>
      </w:pPr>
      <w:rPr>
        <w:rFonts w:ascii="Symbol" w:hAnsi="Symbol" w:hint="default"/>
        <w:b w:val="0"/>
        <w:i w:val="0"/>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667562"/>
    <w:multiLevelType w:val="multilevel"/>
    <w:tmpl w:val="FD48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895050"/>
    <w:multiLevelType w:val="hybridMultilevel"/>
    <w:tmpl w:val="8BE43E88"/>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3" w15:restartNumberingAfterBreak="0">
    <w:nsid w:val="5CF62503"/>
    <w:multiLevelType w:val="hybridMultilevel"/>
    <w:tmpl w:val="25E647EE"/>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4" w15:restartNumberingAfterBreak="0">
    <w:nsid w:val="5F494941"/>
    <w:multiLevelType w:val="multilevel"/>
    <w:tmpl w:val="2BC8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DB0F79"/>
    <w:multiLevelType w:val="hybridMultilevel"/>
    <w:tmpl w:val="6E705258"/>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56" w15:restartNumberingAfterBreak="0">
    <w:nsid w:val="6001523F"/>
    <w:multiLevelType w:val="hybridMultilevel"/>
    <w:tmpl w:val="F542AB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60294F47"/>
    <w:multiLevelType w:val="hybridMultilevel"/>
    <w:tmpl w:val="3F949FE2"/>
    <w:lvl w:ilvl="0" w:tplc="0408000D">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8" w15:restartNumberingAfterBreak="0">
    <w:nsid w:val="602E02AF"/>
    <w:multiLevelType w:val="hybridMultilevel"/>
    <w:tmpl w:val="32CC03DC"/>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9" w15:restartNumberingAfterBreak="0">
    <w:nsid w:val="62B57C01"/>
    <w:multiLevelType w:val="hybridMultilevel"/>
    <w:tmpl w:val="15BC3232"/>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60" w15:restartNumberingAfterBreak="0">
    <w:nsid w:val="683C1EE5"/>
    <w:multiLevelType w:val="hybridMultilevel"/>
    <w:tmpl w:val="ADFC3A5A"/>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61" w15:restartNumberingAfterBreak="0">
    <w:nsid w:val="699969D8"/>
    <w:multiLevelType w:val="hybridMultilevel"/>
    <w:tmpl w:val="C09A7652"/>
    <w:lvl w:ilvl="0" w:tplc="C0EEDF24">
      <w:numFmt w:val="bullet"/>
      <w:lvlText w:val="-"/>
      <w:lvlJc w:val="left"/>
      <w:pPr>
        <w:ind w:left="1702" w:hanging="363"/>
      </w:pPr>
      <w:rPr>
        <w:rFonts w:ascii="Calibri" w:eastAsia="Calibri" w:hAnsi="Calibri" w:cs="Calibri" w:hint="default"/>
        <w:spacing w:val="-3"/>
        <w:w w:val="100"/>
        <w:sz w:val="24"/>
        <w:szCs w:val="24"/>
        <w:lang w:val="el-GR" w:eastAsia="el-GR" w:bidi="el-GR"/>
      </w:rPr>
    </w:lvl>
    <w:lvl w:ilvl="1" w:tplc="089E04BA">
      <w:numFmt w:val="bullet"/>
      <w:lvlText w:val=""/>
      <w:lvlJc w:val="left"/>
      <w:pPr>
        <w:ind w:left="2478" w:hanging="360"/>
      </w:pPr>
      <w:rPr>
        <w:rFonts w:ascii="Symbol" w:eastAsia="Symbol" w:hAnsi="Symbol" w:cs="Symbol" w:hint="default"/>
        <w:w w:val="100"/>
        <w:sz w:val="24"/>
        <w:szCs w:val="24"/>
        <w:lang w:val="el-GR" w:eastAsia="el-GR" w:bidi="el-GR"/>
      </w:rPr>
    </w:lvl>
    <w:lvl w:ilvl="2" w:tplc="C276A584">
      <w:numFmt w:val="bullet"/>
      <w:lvlText w:val="•"/>
      <w:lvlJc w:val="left"/>
      <w:pPr>
        <w:ind w:left="3519" w:hanging="360"/>
      </w:pPr>
      <w:rPr>
        <w:rFonts w:hint="default"/>
        <w:lang w:val="el-GR" w:eastAsia="el-GR" w:bidi="el-GR"/>
      </w:rPr>
    </w:lvl>
    <w:lvl w:ilvl="3" w:tplc="33663A22">
      <w:numFmt w:val="bullet"/>
      <w:lvlText w:val="•"/>
      <w:lvlJc w:val="left"/>
      <w:pPr>
        <w:ind w:left="4558" w:hanging="360"/>
      </w:pPr>
      <w:rPr>
        <w:rFonts w:hint="default"/>
        <w:lang w:val="el-GR" w:eastAsia="el-GR" w:bidi="el-GR"/>
      </w:rPr>
    </w:lvl>
    <w:lvl w:ilvl="4" w:tplc="A84CF428">
      <w:numFmt w:val="bullet"/>
      <w:lvlText w:val="•"/>
      <w:lvlJc w:val="left"/>
      <w:pPr>
        <w:ind w:left="5597" w:hanging="360"/>
      </w:pPr>
      <w:rPr>
        <w:rFonts w:hint="default"/>
        <w:lang w:val="el-GR" w:eastAsia="el-GR" w:bidi="el-GR"/>
      </w:rPr>
    </w:lvl>
    <w:lvl w:ilvl="5" w:tplc="5F48D24A">
      <w:numFmt w:val="bullet"/>
      <w:lvlText w:val="•"/>
      <w:lvlJc w:val="left"/>
      <w:pPr>
        <w:ind w:left="6636" w:hanging="360"/>
      </w:pPr>
      <w:rPr>
        <w:rFonts w:hint="default"/>
        <w:lang w:val="el-GR" w:eastAsia="el-GR" w:bidi="el-GR"/>
      </w:rPr>
    </w:lvl>
    <w:lvl w:ilvl="6" w:tplc="FB2A320E">
      <w:numFmt w:val="bullet"/>
      <w:lvlText w:val="•"/>
      <w:lvlJc w:val="left"/>
      <w:pPr>
        <w:ind w:left="7675" w:hanging="360"/>
      </w:pPr>
      <w:rPr>
        <w:rFonts w:hint="default"/>
        <w:lang w:val="el-GR" w:eastAsia="el-GR" w:bidi="el-GR"/>
      </w:rPr>
    </w:lvl>
    <w:lvl w:ilvl="7" w:tplc="9684C552">
      <w:numFmt w:val="bullet"/>
      <w:lvlText w:val="•"/>
      <w:lvlJc w:val="left"/>
      <w:pPr>
        <w:ind w:left="8714" w:hanging="360"/>
      </w:pPr>
      <w:rPr>
        <w:rFonts w:hint="default"/>
        <w:lang w:val="el-GR" w:eastAsia="el-GR" w:bidi="el-GR"/>
      </w:rPr>
    </w:lvl>
    <w:lvl w:ilvl="8" w:tplc="76C87160">
      <w:numFmt w:val="bullet"/>
      <w:lvlText w:val="•"/>
      <w:lvlJc w:val="left"/>
      <w:pPr>
        <w:ind w:left="9753" w:hanging="360"/>
      </w:pPr>
      <w:rPr>
        <w:rFonts w:hint="default"/>
        <w:lang w:val="el-GR" w:eastAsia="el-GR" w:bidi="el-GR"/>
      </w:rPr>
    </w:lvl>
  </w:abstractNum>
  <w:abstractNum w:abstractNumId="62" w15:restartNumberingAfterBreak="0">
    <w:nsid w:val="6A4E7EA2"/>
    <w:multiLevelType w:val="hybridMultilevel"/>
    <w:tmpl w:val="337EE114"/>
    <w:lvl w:ilvl="0" w:tplc="CDF240AC">
      <w:start w:val="1"/>
      <w:numFmt w:val="bullet"/>
      <w:lvlText w:val=""/>
      <w:lvlJc w:val="left"/>
      <w:pPr>
        <w:tabs>
          <w:tab w:val="num" w:pos="757"/>
        </w:tabs>
        <w:ind w:left="757" w:hanging="397"/>
      </w:pPr>
      <w:rPr>
        <w:rFonts w:ascii="Symbol" w:hAnsi="Symbol" w:hint="default"/>
        <w:b w:val="0"/>
        <w:i w:val="0"/>
        <w:sz w:val="20"/>
        <w:szCs w:val="20"/>
      </w:rPr>
    </w:lvl>
    <w:lvl w:ilvl="1" w:tplc="0408000F">
      <w:start w:val="1"/>
      <w:numFmt w:val="decimal"/>
      <w:lvlText w:val="%2."/>
      <w:lvlJc w:val="left"/>
      <w:pPr>
        <w:tabs>
          <w:tab w:val="num" w:pos="1440"/>
        </w:tabs>
        <w:ind w:left="1440" w:hanging="360"/>
      </w:pPr>
      <w:rPr>
        <w:rFonts w:hint="default"/>
        <w:b w:val="0"/>
        <w:i w:val="0"/>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3F499C"/>
    <w:multiLevelType w:val="multilevel"/>
    <w:tmpl w:val="EF0A09D4"/>
    <w:lvl w:ilvl="0">
      <w:start w:val="1"/>
      <w:numFmt w:val="decimal"/>
      <w:lvlText w:val="%1."/>
      <w:lvlJc w:val="left"/>
      <w:pPr>
        <w:ind w:left="360" w:hanging="360"/>
      </w:pPr>
    </w:lvl>
    <w:lvl w:ilvl="1">
      <w:start w:val="1"/>
      <w:numFmt w:val="decimal"/>
      <w:lvlText w:val="%1.%2"/>
      <w:lvlJc w:val="left"/>
      <w:pPr>
        <w:ind w:left="7236" w:hanging="576"/>
      </w:pPr>
      <w:rPr>
        <w:b/>
        <w:i w:val="0"/>
      </w:rPr>
    </w:lvl>
    <w:lvl w:ilvl="2">
      <w:start w:val="1"/>
      <w:numFmt w:val="decimal"/>
      <w:lvlText w:val="%1.%2.%3"/>
      <w:lvlJc w:val="left"/>
      <w:pPr>
        <w:ind w:left="2280" w:hanging="720"/>
      </w:pPr>
    </w:lvl>
    <w:lvl w:ilvl="3">
      <w:start w:val="1"/>
      <w:numFmt w:val="decimal"/>
      <w:pStyle w:val="4"/>
      <w:lvlText w:val="%1.%2.%3.%4"/>
      <w:lvlJc w:val="left"/>
      <w:pPr>
        <w:ind w:left="2141"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4" w15:restartNumberingAfterBreak="0">
    <w:nsid w:val="6E1C71B6"/>
    <w:multiLevelType w:val="hybridMultilevel"/>
    <w:tmpl w:val="438A85BE"/>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65" w15:restartNumberingAfterBreak="0">
    <w:nsid w:val="6FAD1658"/>
    <w:multiLevelType w:val="hybridMultilevel"/>
    <w:tmpl w:val="A50A18F6"/>
    <w:lvl w:ilvl="0" w:tplc="541E880A">
      <w:start w:val="1"/>
      <w:numFmt w:val="lowerLetter"/>
      <w:lvlText w:val="%1)"/>
      <w:lvlJc w:val="left"/>
      <w:pPr>
        <w:ind w:left="1854" w:hanging="360"/>
      </w:pPr>
      <w:rPr>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66" w15:restartNumberingAfterBreak="0">
    <w:nsid w:val="704A1E91"/>
    <w:multiLevelType w:val="hybridMultilevel"/>
    <w:tmpl w:val="D5E67564"/>
    <w:lvl w:ilvl="0" w:tplc="FFFFFFFF">
      <w:start w:val="1"/>
      <w:numFmt w:val="lowerLetter"/>
      <w:lvlText w:val="%1."/>
      <w:lvlJc w:val="left"/>
      <w:pPr>
        <w:ind w:left="1854" w:hanging="360"/>
      </w:pPr>
      <w:rPr>
        <w:rFont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67" w15:restartNumberingAfterBreak="0">
    <w:nsid w:val="71127E5F"/>
    <w:multiLevelType w:val="hybridMultilevel"/>
    <w:tmpl w:val="217CF9F4"/>
    <w:lvl w:ilvl="0" w:tplc="446EC272">
      <w:start w:val="2"/>
      <w:numFmt w:val="bullet"/>
      <w:lvlText w:val="-"/>
      <w:lvlJc w:val="left"/>
      <w:pPr>
        <w:ind w:left="720" w:hanging="360"/>
      </w:pPr>
      <w:rPr>
        <w:rFonts w:ascii="Verdana" w:eastAsia="Times New Roman" w:hAnsi="Verdana" w:cs="Tahoma"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74454883"/>
    <w:multiLevelType w:val="hybridMultilevel"/>
    <w:tmpl w:val="F8FC6602"/>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69" w15:restartNumberingAfterBreak="0">
    <w:nsid w:val="75256AF8"/>
    <w:multiLevelType w:val="hybridMultilevel"/>
    <w:tmpl w:val="E9EEFF02"/>
    <w:lvl w:ilvl="0" w:tplc="A4B2B686">
      <w:numFmt w:val="bullet"/>
      <w:lvlText w:val="-"/>
      <w:lvlJc w:val="left"/>
      <w:pPr>
        <w:ind w:left="1702" w:hanging="363"/>
      </w:pPr>
      <w:rPr>
        <w:rFonts w:ascii="Calibri" w:eastAsia="Calibri" w:hAnsi="Calibri" w:cs="Calibri" w:hint="default"/>
        <w:spacing w:val="-3"/>
        <w:w w:val="100"/>
        <w:sz w:val="24"/>
        <w:szCs w:val="24"/>
        <w:lang w:val="en-US" w:eastAsia="el-GR" w:bidi="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75547672"/>
    <w:multiLevelType w:val="hybridMultilevel"/>
    <w:tmpl w:val="4AD425E2"/>
    <w:lvl w:ilvl="0" w:tplc="CB702FE6">
      <w:start w:val="1"/>
      <w:numFmt w:val="upperLetter"/>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85A5BD6"/>
    <w:multiLevelType w:val="hybridMultilevel"/>
    <w:tmpl w:val="EC3A240E"/>
    <w:lvl w:ilvl="0" w:tplc="FFFFFFFF">
      <w:start w:val="1"/>
      <w:numFmt w:val="lowerLetter"/>
      <w:lvlText w:val="%1."/>
      <w:lvlJc w:val="left"/>
    </w:lvl>
    <w:lvl w:ilvl="1" w:tplc="98324388">
      <w:numFmt w:val="bullet"/>
      <w:lvlText w:val=""/>
      <w:lvlJc w:val="left"/>
      <w:rPr>
        <w:rFonts w:ascii="Wingdings" w:eastAsia="Wingdings" w:hAnsi="Wingdings" w:cs="Wingdings" w:hint="default"/>
        <w:w w:val="100"/>
        <w:sz w:val="24"/>
        <w:szCs w:val="24"/>
        <w:lang w:val="el-GR" w:eastAsia="el-GR" w:bidi="el-GR"/>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493062050">
    <w:abstractNumId w:val="63"/>
  </w:num>
  <w:num w:numId="2" w16cid:durableId="1508909240">
    <w:abstractNumId w:val="62"/>
  </w:num>
  <w:num w:numId="3" w16cid:durableId="980577058">
    <w:abstractNumId w:val="70"/>
  </w:num>
  <w:num w:numId="4" w16cid:durableId="1604528885">
    <w:abstractNumId w:val="13"/>
  </w:num>
  <w:num w:numId="5" w16cid:durableId="1785419828">
    <w:abstractNumId w:val="6"/>
  </w:num>
  <w:num w:numId="6" w16cid:durableId="1207109873">
    <w:abstractNumId w:val="50"/>
  </w:num>
  <w:num w:numId="7" w16cid:durableId="936523019">
    <w:abstractNumId w:val="0"/>
  </w:num>
  <w:num w:numId="8" w16cid:durableId="2368142">
    <w:abstractNumId w:val="49"/>
  </w:num>
  <w:num w:numId="9" w16cid:durableId="698821549">
    <w:abstractNumId w:val="15"/>
  </w:num>
  <w:num w:numId="10" w16cid:durableId="1877505761">
    <w:abstractNumId w:val="44"/>
  </w:num>
  <w:num w:numId="11" w16cid:durableId="650519281">
    <w:abstractNumId w:val="46"/>
  </w:num>
  <w:num w:numId="12" w16cid:durableId="1627544279">
    <w:abstractNumId w:val="14"/>
  </w:num>
  <w:num w:numId="13" w16cid:durableId="927076163">
    <w:abstractNumId w:val="61"/>
  </w:num>
  <w:num w:numId="14" w16cid:durableId="13805165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7158896">
    <w:abstractNumId w:val="31"/>
  </w:num>
  <w:num w:numId="16" w16cid:durableId="211045133">
    <w:abstractNumId w:val="29"/>
  </w:num>
  <w:num w:numId="17" w16cid:durableId="624043978">
    <w:abstractNumId w:val="69"/>
  </w:num>
  <w:num w:numId="18" w16cid:durableId="695811316">
    <w:abstractNumId w:val="56"/>
  </w:num>
  <w:num w:numId="19" w16cid:durableId="214241921">
    <w:abstractNumId w:val="51"/>
  </w:num>
  <w:num w:numId="20" w16cid:durableId="1954750835">
    <w:abstractNumId w:val="47"/>
  </w:num>
  <w:num w:numId="21" w16cid:durableId="1626156194">
    <w:abstractNumId w:val="54"/>
  </w:num>
  <w:num w:numId="22" w16cid:durableId="685403082">
    <w:abstractNumId w:val="34"/>
  </w:num>
  <w:num w:numId="23" w16cid:durableId="1254708653">
    <w:abstractNumId w:val="4"/>
  </w:num>
  <w:num w:numId="24" w16cid:durableId="1544246231">
    <w:abstractNumId w:val="17"/>
  </w:num>
  <w:num w:numId="25" w16cid:durableId="582107825">
    <w:abstractNumId w:val="10"/>
  </w:num>
  <w:num w:numId="26" w16cid:durableId="1677072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2050531">
    <w:abstractNumId w:val="71"/>
  </w:num>
  <w:num w:numId="28" w16cid:durableId="1510489486">
    <w:abstractNumId w:val="12"/>
  </w:num>
  <w:num w:numId="29" w16cid:durableId="48235531">
    <w:abstractNumId w:val="67"/>
  </w:num>
  <w:num w:numId="30" w16cid:durableId="1317492484">
    <w:abstractNumId w:val="64"/>
  </w:num>
  <w:num w:numId="31" w16cid:durableId="741873947">
    <w:abstractNumId w:val="60"/>
  </w:num>
  <w:num w:numId="32" w16cid:durableId="983462541">
    <w:abstractNumId w:val="5"/>
  </w:num>
  <w:num w:numId="33" w16cid:durableId="1863976274">
    <w:abstractNumId w:val="66"/>
  </w:num>
  <w:num w:numId="34" w16cid:durableId="786386630">
    <w:abstractNumId w:val="7"/>
  </w:num>
  <w:num w:numId="35" w16cid:durableId="486165018">
    <w:abstractNumId w:val="24"/>
  </w:num>
  <w:num w:numId="36" w16cid:durableId="743724713">
    <w:abstractNumId w:val="36"/>
  </w:num>
  <w:num w:numId="37" w16cid:durableId="2050303983">
    <w:abstractNumId w:val="30"/>
  </w:num>
  <w:num w:numId="38" w16cid:durableId="1199516098">
    <w:abstractNumId w:val="40"/>
  </w:num>
  <w:num w:numId="39" w16cid:durableId="155267467">
    <w:abstractNumId w:val="55"/>
  </w:num>
  <w:num w:numId="40" w16cid:durableId="1414275242">
    <w:abstractNumId w:val="2"/>
  </w:num>
  <w:num w:numId="41" w16cid:durableId="1347632975">
    <w:abstractNumId w:val="21"/>
  </w:num>
  <w:num w:numId="42" w16cid:durableId="1040662910">
    <w:abstractNumId w:val="35"/>
  </w:num>
  <w:num w:numId="43" w16cid:durableId="417337816">
    <w:abstractNumId w:val="53"/>
  </w:num>
  <w:num w:numId="44" w16cid:durableId="2022857031">
    <w:abstractNumId w:val="65"/>
  </w:num>
  <w:num w:numId="45" w16cid:durableId="1458916686">
    <w:abstractNumId w:val="9"/>
  </w:num>
  <w:num w:numId="46" w16cid:durableId="182592538">
    <w:abstractNumId w:val="45"/>
  </w:num>
  <w:num w:numId="47" w16cid:durableId="659190553">
    <w:abstractNumId w:val="28"/>
  </w:num>
  <w:num w:numId="48" w16cid:durableId="40446607">
    <w:abstractNumId w:val="16"/>
  </w:num>
  <w:num w:numId="49" w16cid:durableId="489517245">
    <w:abstractNumId w:val="1"/>
  </w:num>
  <w:num w:numId="50" w16cid:durableId="365445393">
    <w:abstractNumId w:val="11"/>
  </w:num>
  <w:num w:numId="51" w16cid:durableId="1088231090">
    <w:abstractNumId w:val="18"/>
  </w:num>
  <w:num w:numId="52" w16cid:durableId="1600141477">
    <w:abstractNumId w:val="57"/>
  </w:num>
  <w:num w:numId="53" w16cid:durableId="915087130">
    <w:abstractNumId w:val="20"/>
  </w:num>
  <w:num w:numId="54" w16cid:durableId="1610702686">
    <w:abstractNumId w:val="38"/>
  </w:num>
  <w:num w:numId="55" w16cid:durableId="405305593">
    <w:abstractNumId w:val="68"/>
  </w:num>
  <w:num w:numId="56" w16cid:durableId="853883524">
    <w:abstractNumId w:val="52"/>
  </w:num>
  <w:num w:numId="57" w16cid:durableId="706881435">
    <w:abstractNumId w:val="25"/>
  </w:num>
  <w:num w:numId="58" w16cid:durableId="1338508270">
    <w:abstractNumId w:val="26"/>
  </w:num>
  <w:num w:numId="59" w16cid:durableId="988482411">
    <w:abstractNumId w:val="39"/>
  </w:num>
  <w:num w:numId="60" w16cid:durableId="614555359">
    <w:abstractNumId w:val="23"/>
  </w:num>
  <w:num w:numId="61" w16cid:durableId="567301434">
    <w:abstractNumId w:val="32"/>
  </w:num>
  <w:num w:numId="62" w16cid:durableId="99572202">
    <w:abstractNumId w:val="3"/>
  </w:num>
  <w:num w:numId="63" w16cid:durableId="238945551">
    <w:abstractNumId w:val="33"/>
  </w:num>
  <w:num w:numId="64" w16cid:durableId="1631402504">
    <w:abstractNumId w:val="59"/>
  </w:num>
  <w:num w:numId="65" w16cid:durableId="1845431936">
    <w:abstractNumId w:val="58"/>
  </w:num>
  <w:num w:numId="66" w16cid:durableId="1996058611">
    <w:abstractNumId w:val="22"/>
  </w:num>
  <w:num w:numId="67" w16cid:durableId="27730005">
    <w:abstractNumId w:val="41"/>
  </w:num>
  <w:num w:numId="68" w16cid:durableId="155652638">
    <w:abstractNumId w:val="42"/>
  </w:num>
  <w:num w:numId="69" w16cid:durableId="90274565">
    <w:abstractNumId w:val="27"/>
  </w:num>
  <w:num w:numId="70" w16cid:durableId="768358665">
    <w:abstractNumId w:val="37"/>
  </w:num>
  <w:num w:numId="71" w16cid:durableId="483208444">
    <w:abstractNumId w:val="48"/>
  </w:num>
  <w:num w:numId="72" w16cid:durableId="12887752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593985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25310386">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34"/>
    <w:rsid w:val="00001173"/>
    <w:rsid w:val="00001909"/>
    <w:rsid w:val="00002309"/>
    <w:rsid w:val="00003E1A"/>
    <w:rsid w:val="00004710"/>
    <w:rsid w:val="000066FA"/>
    <w:rsid w:val="0000739F"/>
    <w:rsid w:val="00010833"/>
    <w:rsid w:val="000111B3"/>
    <w:rsid w:val="000112A3"/>
    <w:rsid w:val="00011305"/>
    <w:rsid w:val="000117AD"/>
    <w:rsid w:val="00013B5B"/>
    <w:rsid w:val="0001520D"/>
    <w:rsid w:val="00017E40"/>
    <w:rsid w:val="00017E8E"/>
    <w:rsid w:val="00017EE0"/>
    <w:rsid w:val="00020765"/>
    <w:rsid w:val="00020DBF"/>
    <w:rsid w:val="00021DA8"/>
    <w:rsid w:val="00022C8D"/>
    <w:rsid w:val="00022D3E"/>
    <w:rsid w:val="000238EF"/>
    <w:rsid w:val="00025290"/>
    <w:rsid w:val="00026846"/>
    <w:rsid w:val="00026DA4"/>
    <w:rsid w:val="0002775B"/>
    <w:rsid w:val="000300DB"/>
    <w:rsid w:val="00030D82"/>
    <w:rsid w:val="00030D99"/>
    <w:rsid w:val="00030FA3"/>
    <w:rsid w:val="00031DEE"/>
    <w:rsid w:val="000325B0"/>
    <w:rsid w:val="00032844"/>
    <w:rsid w:val="000339E0"/>
    <w:rsid w:val="00036EEC"/>
    <w:rsid w:val="00037C4C"/>
    <w:rsid w:val="00037C6D"/>
    <w:rsid w:val="0004007A"/>
    <w:rsid w:val="00043B9B"/>
    <w:rsid w:val="0004412A"/>
    <w:rsid w:val="00044580"/>
    <w:rsid w:val="00044FE9"/>
    <w:rsid w:val="000455E2"/>
    <w:rsid w:val="0004711A"/>
    <w:rsid w:val="00047E86"/>
    <w:rsid w:val="000515F3"/>
    <w:rsid w:val="00052436"/>
    <w:rsid w:val="000535DD"/>
    <w:rsid w:val="0005368E"/>
    <w:rsid w:val="00054E51"/>
    <w:rsid w:val="00054F4D"/>
    <w:rsid w:val="00054FAF"/>
    <w:rsid w:val="00055B4F"/>
    <w:rsid w:val="00056221"/>
    <w:rsid w:val="00056868"/>
    <w:rsid w:val="00056E83"/>
    <w:rsid w:val="0006082C"/>
    <w:rsid w:val="00061F12"/>
    <w:rsid w:val="000648C1"/>
    <w:rsid w:val="00064E35"/>
    <w:rsid w:val="000701D3"/>
    <w:rsid w:val="00070A57"/>
    <w:rsid w:val="00071AB2"/>
    <w:rsid w:val="00072A04"/>
    <w:rsid w:val="000749D0"/>
    <w:rsid w:val="00074B4B"/>
    <w:rsid w:val="00074F23"/>
    <w:rsid w:val="00075D97"/>
    <w:rsid w:val="00076FE0"/>
    <w:rsid w:val="00077E0C"/>
    <w:rsid w:val="00081089"/>
    <w:rsid w:val="00082E4A"/>
    <w:rsid w:val="00083B6F"/>
    <w:rsid w:val="00084359"/>
    <w:rsid w:val="000857DF"/>
    <w:rsid w:val="00086492"/>
    <w:rsid w:val="00087212"/>
    <w:rsid w:val="00087CE3"/>
    <w:rsid w:val="00092E1F"/>
    <w:rsid w:val="000932DE"/>
    <w:rsid w:val="000943B1"/>
    <w:rsid w:val="00094954"/>
    <w:rsid w:val="00094AC4"/>
    <w:rsid w:val="00096384"/>
    <w:rsid w:val="00097994"/>
    <w:rsid w:val="00097C54"/>
    <w:rsid w:val="000A0905"/>
    <w:rsid w:val="000A208F"/>
    <w:rsid w:val="000A2582"/>
    <w:rsid w:val="000A65A5"/>
    <w:rsid w:val="000A76C7"/>
    <w:rsid w:val="000B071E"/>
    <w:rsid w:val="000B0D29"/>
    <w:rsid w:val="000B0F1F"/>
    <w:rsid w:val="000B1530"/>
    <w:rsid w:val="000B16B1"/>
    <w:rsid w:val="000B232C"/>
    <w:rsid w:val="000B2707"/>
    <w:rsid w:val="000B2C08"/>
    <w:rsid w:val="000B44B9"/>
    <w:rsid w:val="000B4511"/>
    <w:rsid w:val="000B4906"/>
    <w:rsid w:val="000B4FB0"/>
    <w:rsid w:val="000B5353"/>
    <w:rsid w:val="000B5770"/>
    <w:rsid w:val="000C079E"/>
    <w:rsid w:val="000C1030"/>
    <w:rsid w:val="000C1E8D"/>
    <w:rsid w:val="000C2E83"/>
    <w:rsid w:val="000C56C5"/>
    <w:rsid w:val="000C70A0"/>
    <w:rsid w:val="000D2190"/>
    <w:rsid w:val="000D24E5"/>
    <w:rsid w:val="000D273F"/>
    <w:rsid w:val="000D47A4"/>
    <w:rsid w:val="000D4FB9"/>
    <w:rsid w:val="000D56B5"/>
    <w:rsid w:val="000D5824"/>
    <w:rsid w:val="000D594F"/>
    <w:rsid w:val="000D7021"/>
    <w:rsid w:val="000E0090"/>
    <w:rsid w:val="000E013E"/>
    <w:rsid w:val="000E0BAE"/>
    <w:rsid w:val="000E16F7"/>
    <w:rsid w:val="000E2894"/>
    <w:rsid w:val="000E28A9"/>
    <w:rsid w:val="000E2EF5"/>
    <w:rsid w:val="000E360F"/>
    <w:rsid w:val="000E380F"/>
    <w:rsid w:val="000E3B8B"/>
    <w:rsid w:val="000E44DE"/>
    <w:rsid w:val="000E4803"/>
    <w:rsid w:val="000E4922"/>
    <w:rsid w:val="000F0D81"/>
    <w:rsid w:val="000F0F43"/>
    <w:rsid w:val="000F1D3F"/>
    <w:rsid w:val="000F2F3E"/>
    <w:rsid w:val="000F39FB"/>
    <w:rsid w:val="000F3A64"/>
    <w:rsid w:val="000F51C3"/>
    <w:rsid w:val="000F62B5"/>
    <w:rsid w:val="000F7579"/>
    <w:rsid w:val="000F7E5E"/>
    <w:rsid w:val="00100C5A"/>
    <w:rsid w:val="00101286"/>
    <w:rsid w:val="00103119"/>
    <w:rsid w:val="001051F0"/>
    <w:rsid w:val="00105A95"/>
    <w:rsid w:val="0010794B"/>
    <w:rsid w:val="001108FF"/>
    <w:rsid w:val="00111B63"/>
    <w:rsid w:val="00112FDF"/>
    <w:rsid w:val="00112FEF"/>
    <w:rsid w:val="00113F08"/>
    <w:rsid w:val="00114F3E"/>
    <w:rsid w:val="001178C7"/>
    <w:rsid w:val="001214A2"/>
    <w:rsid w:val="00121F0E"/>
    <w:rsid w:val="00122AAD"/>
    <w:rsid w:val="00124E8A"/>
    <w:rsid w:val="0012769B"/>
    <w:rsid w:val="00127D07"/>
    <w:rsid w:val="001314DB"/>
    <w:rsid w:val="00132E02"/>
    <w:rsid w:val="0013334A"/>
    <w:rsid w:val="001333D5"/>
    <w:rsid w:val="00133F25"/>
    <w:rsid w:val="00134454"/>
    <w:rsid w:val="00134652"/>
    <w:rsid w:val="0013466C"/>
    <w:rsid w:val="0013492D"/>
    <w:rsid w:val="00134A1F"/>
    <w:rsid w:val="001353E6"/>
    <w:rsid w:val="001358DB"/>
    <w:rsid w:val="00136E20"/>
    <w:rsid w:val="0013746D"/>
    <w:rsid w:val="00137709"/>
    <w:rsid w:val="00137823"/>
    <w:rsid w:val="00140941"/>
    <w:rsid w:val="0014151B"/>
    <w:rsid w:val="00141A58"/>
    <w:rsid w:val="001433F8"/>
    <w:rsid w:val="00144A9B"/>
    <w:rsid w:val="001501D5"/>
    <w:rsid w:val="0015029A"/>
    <w:rsid w:val="001502C4"/>
    <w:rsid w:val="001510CC"/>
    <w:rsid w:val="00152F8D"/>
    <w:rsid w:val="00153F4B"/>
    <w:rsid w:val="0015526A"/>
    <w:rsid w:val="00155B15"/>
    <w:rsid w:val="00156046"/>
    <w:rsid w:val="001561ED"/>
    <w:rsid w:val="00156B1E"/>
    <w:rsid w:val="001573E6"/>
    <w:rsid w:val="00160AFD"/>
    <w:rsid w:val="00161837"/>
    <w:rsid w:val="001626DE"/>
    <w:rsid w:val="00162E51"/>
    <w:rsid w:val="001646F9"/>
    <w:rsid w:val="0016657D"/>
    <w:rsid w:val="00166881"/>
    <w:rsid w:val="001708E8"/>
    <w:rsid w:val="00172216"/>
    <w:rsid w:val="00172B67"/>
    <w:rsid w:val="00172C4F"/>
    <w:rsid w:val="0017321F"/>
    <w:rsid w:val="0017372D"/>
    <w:rsid w:val="00173C6E"/>
    <w:rsid w:val="001744EE"/>
    <w:rsid w:val="001752CF"/>
    <w:rsid w:val="001779F7"/>
    <w:rsid w:val="001800EB"/>
    <w:rsid w:val="001802FB"/>
    <w:rsid w:val="00181B07"/>
    <w:rsid w:val="001822EB"/>
    <w:rsid w:val="001841DC"/>
    <w:rsid w:val="001848D2"/>
    <w:rsid w:val="00184FFA"/>
    <w:rsid w:val="001854C1"/>
    <w:rsid w:val="001864CC"/>
    <w:rsid w:val="00186BD0"/>
    <w:rsid w:val="00187D94"/>
    <w:rsid w:val="001921A6"/>
    <w:rsid w:val="00192C50"/>
    <w:rsid w:val="0019430C"/>
    <w:rsid w:val="00195785"/>
    <w:rsid w:val="00195C99"/>
    <w:rsid w:val="00195F4D"/>
    <w:rsid w:val="0019683F"/>
    <w:rsid w:val="001A0D0D"/>
    <w:rsid w:val="001A0FEB"/>
    <w:rsid w:val="001A13E5"/>
    <w:rsid w:val="001A36F4"/>
    <w:rsid w:val="001A3DB7"/>
    <w:rsid w:val="001A45D6"/>
    <w:rsid w:val="001A4B35"/>
    <w:rsid w:val="001A5F85"/>
    <w:rsid w:val="001A7191"/>
    <w:rsid w:val="001B3651"/>
    <w:rsid w:val="001B455E"/>
    <w:rsid w:val="001B4D68"/>
    <w:rsid w:val="001B4DF4"/>
    <w:rsid w:val="001B58C8"/>
    <w:rsid w:val="001B5BFE"/>
    <w:rsid w:val="001B6726"/>
    <w:rsid w:val="001C1BF4"/>
    <w:rsid w:val="001C3D53"/>
    <w:rsid w:val="001C3E6A"/>
    <w:rsid w:val="001C4908"/>
    <w:rsid w:val="001C7315"/>
    <w:rsid w:val="001C74EF"/>
    <w:rsid w:val="001C7677"/>
    <w:rsid w:val="001C77E2"/>
    <w:rsid w:val="001C7A85"/>
    <w:rsid w:val="001C7CC9"/>
    <w:rsid w:val="001D161E"/>
    <w:rsid w:val="001D1BBB"/>
    <w:rsid w:val="001D20F0"/>
    <w:rsid w:val="001D2303"/>
    <w:rsid w:val="001D5C69"/>
    <w:rsid w:val="001D6BB4"/>
    <w:rsid w:val="001E1E66"/>
    <w:rsid w:val="001E46E3"/>
    <w:rsid w:val="001E6111"/>
    <w:rsid w:val="001E642B"/>
    <w:rsid w:val="001E6F56"/>
    <w:rsid w:val="001E7B98"/>
    <w:rsid w:val="001F0CF2"/>
    <w:rsid w:val="001F1B9C"/>
    <w:rsid w:val="001F4C54"/>
    <w:rsid w:val="001F4E97"/>
    <w:rsid w:val="001F5C7F"/>
    <w:rsid w:val="001F7DA9"/>
    <w:rsid w:val="002003A0"/>
    <w:rsid w:val="002004EE"/>
    <w:rsid w:val="00201B84"/>
    <w:rsid w:val="00201B89"/>
    <w:rsid w:val="00201CDC"/>
    <w:rsid w:val="00202591"/>
    <w:rsid w:val="00205A21"/>
    <w:rsid w:val="00205E3C"/>
    <w:rsid w:val="00206A85"/>
    <w:rsid w:val="00206E7D"/>
    <w:rsid w:val="00210534"/>
    <w:rsid w:val="00210A01"/>
    <w:rsid w:val="00211415"/>
    <w:rsid w:val="00213815"/>
    <w:rsid w:val="00215154"/>
    <w:rsid w:val="00215763"/>
    <w:rsid w:val="002168C2"/>
    <w:rsid w:val="00216CFD"/>
    <w:rsid w:val="00216D2B"/>
    <w:rsid w:val="00216D71"/>
    <w:rsid w:val="00216F23"/>
    <w:rsid w:val="00217E31"/>
    <w:rsid w:val="0022025F"/>
    <w:rsid w:val="00220F32"/>
    <w:rsid w:val="00225005"/>
    <w:rsid w:val="00226C94"/>
    <w:rsid w:val="00230B72"/>
    <w:rsid w:val="00231E16"/>
    <w:rsid w:val="002323F0"/>
    <w:rsid w:val="00232970"/>
    <w:rsid w:val="002334DD"/>
    <w:rsid w:val="002370D0"/>
    <w:rsid w:val="002371C5"/>
    <w:rsid w:val="00240872"/>
    <w:rsid w:val="00241680"/>
    <w:rsid w:val="0024192C"/>
    <w:rsid w:val="00242042"/>
    <w:rsid w:val="0024320F"/>
    <w:rsid w:val="002434AC"/>
    <w:rsid w:val="00244DB6"/>
    <w:rsid w:val="00245504"/>
    <w:rsid w:val="00247495"/>
    <w:rsid w:val="002506CF"/>
    <w:rsid w:val="00251105"/>
    <w:rsid w:val="00252104"/>
    <w:rsid w:val="0025351A"/>
    <w:rsid w:val="00256394"/>
    <w:rsid w:val="002601AE"/>
    <w:rsid w:val="00261524"/>
    <w:rsid w:val="00263B4B"/>
    <w:rsid w:val="00263E81"/>
    <w:rsid w:val="00265623"/>
    <w:rsid w:val="00270413"/>
    <w:rsid w:val="00270953"/>
    <w:rsid w:val="00270B3A"/>
    <w:rsid w:val="00270F82"/>
    <w:rsid w:val="002711AC"/>
    <w:rsid w:val="002718F0"/>
    <w:rsid w:val="002719A3"/>
    <w:rsid w:val="0027224E"/>
    <w:rsid w:val="00273104"/>
    <w:rsid w:val="00276156"/>
    <w:rsid w:val="002771BD"/>
    <w:rsid w:val="0027786A"/>
    <w:rsid w:val="00282201"/>
    <w:rsid w:val="002825E5"/>
    <w:rsid w:val="00283236"/>
    <w:rsid w:val="00283D99"/>
    <w:rsid w:val="00283DF6"/>
    <w:rsid w:val="0028524D"/>
    <w:rsid w:val="00285E45"/>
    <w:rsid w:val="002869E1"/>
    <w:rsid w:val="0028724E"/>
    <w:rsid w:val="00290E2C"/>
    <w:rsid w:val="002910E6"/>
    <w:rsid w:val="002920E6"/>
    <w:rsid w:val="00292F16"/>
    <w:rsid w:val="002961F3"/>
    <w:rsid w:val="002A0557"/>
    <w:rsid w:val="002A064A"/>
    <w:rsid w:val="002A1A77"/>
    <w:rsid w:val="002A29B4"/>
    <w:rsid w:val="002A2D9F"/>
    <w:rsid w:val="002B00F8"/>
    <w:rsid w:val="002B105B"/>
    <w:rsid w:val="002B1B7B"/>
    <w:rsid w:val="002B4D8A"/>
    <w:rsid w:val="002B5259"/>
    <w:rsid w:val="002B58F3"/>
    <w:rsid w:val="002B674A"/>
    <w:rsid w:val="002B79E0"/>
    <w:rsid w:val="002C19BA"/>
    <w:rsid w:val="002C1A8A"/>
    <w:rsid w:val="002C3A3A"/>
    <w:rsid w:val="002C62D2"/>
    <w:rsid w:val="002C7BAA"/>
    <w:rsid w:val="002C7F3A"/>
    <w:rsid w:val="002D1F85"/>
    <w:rsid w:val="002D495A"/>
    <w:rsid w:val="002D6965"/>
    <w:rsid w:val="002D7644"/>
    <w:rsid w:val="002D77D4"/>
    <w:rsid w:val="002D78FF"/>
    <w:rsid w:val="002D7E64"/>
    <w:rsid w:val="002E0115"/>
    <w:rsid w:val="002E1573"/>
    <w:rsid w:val="002E175E"/>
    <w:rsid w:val="002E1D1D"/>
    <w:rsid w:val="002F1932"/>
    <w:rsid w:val="002F1BF0"/>
    <w:rsid w:val="002F2DA1"/>
    <w:rsid w:val="002F48F8"/>
    <w:rsid w:val="002F49E9"/>
    <w:rsid w:val="002F4DAE"/>
    <w:rsid w:val="002F6576"/>
    <w:rsid w:val="002F7B4E"/>
    <w:rsid w:val="002F7BE0"/>
    <w:rsid w:val="002F7E8E"/>
    <w:rsid w:val="00300588"/>
    <w:rsid w:val="00302260"/>
    <w:rsid w:val="00302D29"/>
    <w:rsid w:val="003038EB"/>
    <w:rsid w:val="00303D81"/>
    <w:rsid w:val="0030524B"/>
    <w:rsid w:val="0030629C"/>
    <w:rsid w:val="0030790E"/>
    <w:rsid w:val="00307BD3"/>
    <w:rsid w:val="003105A4"/>
    <w:rsid w:val="00311DB2"/>
    <w:rsid w:val="00312398"/>
    <w:rsid w:val="00313F21"/>
    <w:rsid w:val="00314B95"/>
    <w:rsid w:val="0031534E"/>
    <w:rsid w:val="00315F82"/>
    <w:rsid w:val="003176BF"/>
    <w:rsid w:val="00317954"/>
    <w:rsid w:val="0032136F"/>
    <w:rsid w:val="003220C3"/>
    <w:rsid w:val="0032289F"/>
    <w:rsid w:val="00324666"/>
    <w:rsid w:val="00327F79"/>
    <w:rsid w:val="00330A39"/>
    <w:rsid w:val="00331C5B"/>
    <w:rsid w:val="0033387D"/>
    <w:rsid w:val="003349A8"/>
    <w:rsid w:val="0033529A"/>
    <w:rsid w:val="003353BD"/>
    <w:rsid w:val="003355AA"/>
    <w:rsid w:val="00335ABE"/>
    <w:rsid w:val="003361B5"/>
    <w:rsid w:val="00337B00"/>
    <w:rsid w:val="00337C33"/>
    <w:rsid w:val="00341017"/>
    <w:rsid w:val="00341CAD"/>
    <w:rsid w:val="0034337A"/>
    <w:rsid w:val="00343FE6"/>
    <w:rsid w:val="00344120"/>
    <w:rsid w:val="0034448A"/>
    <w:rsid w:val="00344C79"/>
    <w:rsid w:val="003450E4"/>
    <w:rsid w:val="003458A9"/>
    <w:rsid w:val="0034696A"/>
    <w:rsid w:val="0034755F"/>
    <w:rsid w:val="00347F7F"/>
    <w:rsid w:val="00347FD9"/>
    <w:rsid w:val="00351C8C"/>
    <w:rsid w:val="00352B79"/>
    <w:rsid w:val="00352D93"/>
    <w:rsid w:val="00353B11"/>
    <w:rsid w:val="0035562A"/>
    <w:rsid w:val="00356378"/>
    <w:rsid w:val="00357CE4"/>
    <w:rsid w:val="0036057F"/>
    <w:rsid w:val="00363BAA"/>
    <w:rsid w:val="00363D2B"/>
    <w:rsid w:val="00363D74"/>
    <w:rsid w:val="003641E8"/>
    <w:rsid w:val="0036431D"/>
    <w:rsid w:val="003668C2"/>
    <w:rsid w:val="00376EDF"/>
    <w:rsid w:val="0037704D"/>
    <w:rsid w:val="0037704E"/>
    <w:rsid w:val="0037799A"/>
    <w:rsid w:val="00380527"/>
    <w:rsid w:val="00381309"/>
    <w:rsid w:val="003830B1"/>
    <w:rsid w:val="00383C8B"/>
    <w:rsid w:val="00383E5D"/>
    <w:rsid w:val="00384E48"/>
    <w:rsid w:val="00385007"/>
    <w:rsid w:val="0038534C"/>
    <w:rsid w:val="003866AB"/>
    <w:rsid w:val="00387D4B"/>
    <w:rsid w:val="0039143C"/>
    <w:rsid w:val="003923D8"/>
    <w:rsid w:val="00392CC2"/>
    <w:rsid w:val="003946A6"/>
    <w:rsid w:val="0039505D"/>
    <w:rsid w:val="003975B6"/>
    <w:rsid w:val="0039798A"/>
    <w:rsid w:val="003A24D0"/>
    <w:rsid w:val="003A2C42"/>
    <w:rsid w:val="003A5C3F"/>
    <w:rsid w:val="003B10E4"/>
    <w:rsid w:val="003B1650"/>
    <w:rsid w:val="003B1D89"/>
    <w:rsid w:val="003B234E"/>
    <w:rsid w:val="003B2475"/>
    <w:rsid w:val="003B24F3"/>
    <w:rsid w:val="003B2F93"/>
    <w:rsid w:val="003B31DE"/>
    <w:rsid w:val="003B31E1"/>
    <w:rsid w:val="003B3638"/>
    <w:rsid w:val="003B41A6"/>
    <w:rsid w:val="003B4EED"/>
    <w:rsid w:val="003B5DEF"/>
    <w:rsid w:val="003B65DC"/>
    <w:rsid w:val="003B789E"/>
    <w:rsid w:val="003C08C1"/>
    <w:rsid w:val="003C0A1B"/>
    <w:rsid w:val="003C4CD1"/>
    <w:rsid w:val="003C5703"/>
    <w:rsid w:val="003C5E33"/>
    <w:rsid w:val="003C600D"/>
    <w:rsid w:val="003C6A3B"/>
    <w:rsid w:val="003C7819"/>
    <w:rsid w:val="003D0319"/>
    <w:rsid w:val="003D1428"/>
    <w:rsid w:val="003D24A0"/>
    <w:rsid w:val="003D4984"/>
    <w:rsid w:val="003D5049"/>
    <w:rsid w:val="003D53C7"/>
    <w:rsid w:val="003D5B18"/>
    <w:rsid w:val="003D7059"/>
    <w:rsid w:val="003D7FDA"/>
    <w:rsid w:val="003E0AB3"/>
    <w:rsid w:val="003E0EDC"/>
    <w:rsid w:val="003E299E"/>
    <w:rsid w:val="003E41C0"/>
    <w:rsid w:val="003E634C"/>
    <w:rsid w:val="003E63FC"/>
    <w:rsid w:val="003F1806"/>
    <w:rsid w:val="003F19AC"/>
    <w:rsid w:val="003F232C"/>
    <w:rsid w:val="003F322E"/>
    <w:rsid w:val="003F3521"/>
    <w:rsid w:val="003F4B8D"/>
    <w:rsid w:val="003F4E2D"/>
    <w:rsid w:val="003F6598"/>
    <w:rsid w:val="003F6673"/>
    <w:rsid w:val="003F6CEA"/>
    <w:rsid w:val="003F72AA"/>
    <w:rsid w:val="003F75F7"/>
    <w:rsid w:val="003F77E8"/>
    <w:rsid w:val="00401061"/>
    <w:rsid w:val="00403955"/>
    <w:rsid w:val="00405C5F"/>
    <w:rsid w:val="0040699F"/>
    <w:rsid w:val="004107A7"/>
    <w:rsid w:val="00410B39"/>
    <w:rsid w:val="00411A98"/>
    <w:rsid w:val="004121F0"/>
    <w:rsid w:val="00412A7D"/>
    <w:rsid w:val="00412F2E"/>
    <w:rsid w:val="0041334A"/>
    <w:rsid w:val="00413A4C"/>
    <w:rsid w:val="00413B3E"/>
    <w:rsid w:val="00413CE7"/>
    <w:rsid w:val="00415C5B"/>
    <w:rsid w:val="00416983"/>
    <w:rsid w:val="0041779A"/>
    <w:rsid w:val="00420445"/>
    <w:rsid w:val="00420764"/>
    <w:rsid w:val="00420B70"/>
    <w:rsid w:val="00421C8F"/>
    <w:rsid w:val="00422638"/>
    <w:rsid w:val="00423C59"/>
    <w:rsid w:val="00424422"/>
    <w:rsid w:val="00424C31"/>
    <w:rsid w:val="00430C2D"/>
    <w:rsid w:val="00430C80"/>
    <w:rsid w:val="00432392"/>
    <w:rsid w:val="00432891"/>
    <w:rsid w:val="00432DDC"/>
    <w:rsid w:val="004371D7"/>
    <w:rsid w:val="00437957"/>
    <w:rsid w:val="00437CA0"/>
    <w:rsid w:val="004403C4"/>
    <w:rsid w:val="00441034"/>
    <w:rsid w:val="00441E4B"/>
    <w:rsid w:val="0044201A"/>
    <w:rsid w:val="004422F5"/>
    <w:rsid w:val="00442F28"/>
    <w:rsid w:val="004438D4"/>
    <w:rsid w:val="0044392C"/>
    <w:rsid w:val="00443946"/>
    <w:rsid w:val="00443FE0"/>
    <w:rsid w:val="00444985"/>
    <w:rsid w:val="004458CF"/>
    <w:rsid w:val="00445C7E"/>
    <w:rsid w:val="00446BA6"/>
    <w:rsid w:val="00447EC2"/>
    <w:rsid w:val="004505AF"/>
    <w:rsid w:val="00450AA4"/>
    <w:rsid w:val="00451ABB"/>
    <w:rsid w:val="00452046"/>
    <w:rsid w:val="004524BF"/>
    <w:rsid w:val="00453F6B"/>
    <w:rsid w:val="004546E2"/>
    <w:rsid w:val="0045475C"/>
    <w:rsid w:val="004549E2"/>
    <w:rsid w:val="0045681A"/>
    <w:rsid w:val="00457443"/>
    <w:rsid w:val="00457FE2"/>
    <w:rsid w:val="00463D14"/>
    <w:rsid w:val="0046577F"/>
    <w:rsid w:val="00466BEA"/>
    <w:rsid w:val="004675F8"/>
    <w:rsid w:val="00467BB9"/>
    <w:rsid w:val="00467F9D"/>
    <w:rsid w:val="00470EC3"/>
    <w:rsid w:val="00471346"/>
    <w:rsid w:val="0047322E"/>
    <w:rsid w:val="004755D0"/>
    <w:rsid w:val="0047778B"/>
    <w:rsid w:val="0048033F"/>
    <w:rsid w:val="00483565"/>
    <w:rsid w:val="00483A8F"/>
    <w:rsid w:val="00490B61"/>
    <w:rsid w:val="00490B83"/>
    <w:rsid w:val="0049137F"/>
    <w:rsid w:val="004917B3"/>
    <w:rsid w:val="00492D91"/>
    <w:rsid w:val="00493C0A"/>
    <w:rsid w:val="00493E3F"/>
    <w:rsid w:val="0049400F"/>
    <w:rsid w:val="00494FA0"/>
    <w:rsid w:val="0049509F"/>
    <w:rsid w:val="00496D65"/>
    <w:rsid w:val="00496FB5"/>
    <w:rsid w:val="00497499"/>
    <w:rsid w:val="004A16D3"/>
    <w:rsid w:val="004A1BF6"/>
    <w:rsid w:val="004A1C7F"/>
    <w:rsid w:val="004A3BEC"/>
    <w:rsid w:val="004A405F"/>
    <w:rsid w:val="004A56A7"/>
    <w:rsid w:val="004B0AD6"/>
    <w:rsid w:val="004B0E2F"/>
    <w:rsid w:val="004B1BB8"/>
    <w:rsid w:val="004B2AC6"/>
    <w:rsid w:val="004B2B93"/>
    <w:rsid w:val="004B34F1"/>
    <w:rsid w:val="004B4028"/>
    <w:rsid w:val="004B4333"/>
    <w:rsid w:val="004B5850"/>
    <w:rsid w:val="004B7C13"/>
    <w:rsid w:val="004B7F22"/>
    <w:rsid w:val="004C1888"/>
    <w:rsid w:val="004C2C12"/>
    <w:rsid w:val="004C33B0"/>
    <w:rsid w:val="004C52CE"/>
    <w:rsid w:val="004C72BE"/>
    <w:rsid w:val="004C7F0C"/>
    <w:rsid w:val="004D03B5"/>
    <w:rsid w:val="004D187F"/>
    <w:rsid w:val="004D2277"/>
    <w:rsid w:val="004D2BC0"/>
    <w:rsid w:val="004D53A3"/>
    <w:rsid w:val="004D6A4C"/>
    <w:rsid w:val="004D702E"/>
    <w:rsid w:val="004D7A15"/>
    <w:rsid w:val="004E03A6"/>
    <w:rsid w:val="004E0CEB"/>
    <w:rsid w:val="004E10A4"/>
    <w:rsid w:val="004E290F"/>
    <w:rsid w:val="004E491A"/>
    <w:rsid w:val="004E6EBF"/>
    <w:rsid w:val="004F0503"/>
    <w:rsid w:val="004F080F"/>
    <w:rsid w:val="004F29D7"/>
    <w:rsid w:val="004F3138"/>
    <w:rsid w:val="004F34BA"/>
    <w:rsid w:val="004F3601"/>
    <w:rsid w:val="004F6865"/>
    <w:rsid w:val="004F79A2"/>
    <w:rsid w:val="004F7A3E"/>
    <w:rsid w:val="0050133C"/>
    <w:rsid w:val="00501CE7"/>
    <w:rsid w:val="00502234"/>
    <w:rsid w:val="00502A4C"/>
    <w:rsid w:val="00503674"/>
    <w:rsid w:val="005044F3"/>
    <w:rsid w:val="00504536"/>
    <w:rsid w:val="00505065"/>
    <w:rsid w:val="00505636"/>
    <w:rsid w:val="00506A7D"/>
    <w:rsid w:val="0050712F"/>
    <w:rsid w:val="005108C6"/>
    <w:rsid w:val="00513505"/>
    <w:rsid w:val="0051523D"/>
    <w:rsid w:val="00515A7E"/>
    <w:rsid w:val="00515B85"/>
    <w:rsid w:val="00516B89"/>
    <w:rsid w:val="00517E17"/>
    <w:rsid w:val="00520075"/>
    <w:rsid w:val="0052010E"/>
    <w:rsid w:val="00520CCD"/>
    <w:rsid w:val="00520F1A"/>
    <w:rsid w:val="00521095"/>
    <w:rsid w:val="00525510"/>
    <w:rsid w:val="00526A33"/>
    <w:rsid w:val="0052797D"/>
    <w:rsid w:val="005279E1"/>
    <w:rsid w:val="00530DBF"/>
    <w:rsid w:val="0053134D"/>
    <w:rsid w:val="005314C8"/>
    <w:rsid w:val="005318E5"/>
    <w:rsid w:val="00532E46"/>
    <w:rsid w:val="00533D5F"/>
    <w:rsid w:val="00533E7A"/>
    <w:rsid w:val="00533EBD"/>
    <w:rsid w:val="00533FA8"/>
    <w:rsid w:val="00535CDB"/>
    <w:rsid w:val="00540BA4"/>
    <w:rsid w:val="005428BC"/>
    <w:rsid w:val="00542CB8"/>
    <w:rsid w:val="00543934"/>
    <w:rsid w:val="005445A5"/>
    <w:rsid w:val="00545698"/>
    <w:rsid w:val="00545AF5"/>
    <w:rsid w:val="00546A81"/>
    <w:rsid w:val="00546BCA"/>
    <w:rsid w:val="005478AE"/>
    <w:rsid w:val="00547C79"/>
    <w:rsid w:val="00552921"/>
    <w:rsid w:val="005546C9"/>
    <w:rsid w:val="00555347"/>
    <w:rsid w:val="00556CC1"/>
    <w:rsid w:val="005576B9"/>
    <w:rsid w:val="00560550"/>
    <w:rsid w:val="00561E55"/>
    <w:rsid w:val="00565B5F"/>
    <w:rsid w:val="005666B5"/>
    <w:rsid w:val="005666B6"/>
    <w:rsid w:val="00566CDC"/>
    <w:rsid w:val="0056721C"/>
    <w:rsid w:val="0057016E"/>
    <w:rsid w:val="00571D24"/>
    <w:rsid w:val="005722B7"/>
    <w:rsid w:val="00573C2D"/>
    <w:rsid w:val="00574EE4"/>
    <w:rsid w:val="0057591D"/>
    <w:rsid w:val="00575B7E"/>
    <w:rsid w:val="00577F9C"/>
    <w:rsid w:val="0058167E"/>
    <w:rsid w:val="00582042"/>
    <w:rsid w:val="0058290D"/>
    <w:rsid w:val="0058570C"/>
    <w:rsid w:val="005857D9"/>
    <w:rsid w:val="00585980"/>
    <w:rsid w:val="00586953"/>
    <w:rsid w:val="00590696"/>
    <w:rsid w:val="005915BE"/>
    <w:rsid w:val="00591D86"/>
    <w:rsid w:val="00592E98"/>
    <w:rsid w:val="00595946"/>
    <w:rsid w:val="00596694"/>
    <w:rsid w:val="00596A1B"/>
    <w:rsid w:val="005A11DF"/>
    <w:rsid w:val="005A2935"/>
    <w:rsid w:val="005A32A6"/>
    <w:rsid w:val="005A36AA"/>
    <w:rsid w:val="005A4C90"/>
    <w:rsid w:val="005A4CCB"/>
    <w:rsid w:val="005A5A01"/>
    <w:rsid w:val="005A74C5"/>
    <w:rsid w:val="005A7AC3"/>
    <w:rsid w:val="005B1244"/>
    <w:rsid w:val="005B14EA"/>
    <w:rsid w:val="005B1929"/>
    <w:rsid w:val="005B1CC2"/>
    <w:rsid w:val="005B564B"/>
    <w:rsid w:val="005B6052"/>
    <w:rsid w:val="005B6F22"/>
    <w:rsid w:val="005C1134"/>
    <w:rsid w:val="005C176A"/>
    <w:rsid w:val="005C248D"/>
    <w:rsid w:val="005C2508"/>
    <w:rsid w:val="005C2E5B"/>
    <w:rsid w:val="005C3B62"/>
    <w:rsid w:val="005C4905"/>
    <w:rsid w:val="005C5B31"/>
    <w:rsid w:val="005C79AF"/>
    <w:rsid w:val="005D1B82"/>
    <w:rsid w:val="005D2207"/>
    <w:rsid w:val="005D4453"/>
    <w:rsid w:val="005D4740"/>
    <w:rsid w:val="005D4B7C"/>
    <w:rsid w:val="005D5A4A"/>
    <w:rsid w:val="005D5C2C"/>
    <w:rsid w:val="005D6B0D"/>
    <w:rsid w:val="005D7E71"/>
    <w:rsid w:val="005E119A"/>
    <w:rsid w:val="005E15A7"/>
    <w:rsid w:val="005E2F55"/>
    <w:rsid w:val="005E426A"/>
    <w:rsid w:val="005E44D8"/>
    <w:rsid w:val="005E4F81"/>
    <w:rsid w:val="005E6060"/>
    <w:rsid w:val="005E73F2"/>
    <w:rsid w:val="005E7AAF"/>
    <w:rsid w:val="005E7F07"/>
    <w:rsid w:val="005F0B35"/>
    <w:rsid w:val="005F1780"/>
    <w:rsid w:val="005F1BAA"/>
    <w:rsid w:val="005F25AB"/>
    <w:rsid w:val="005F32C7"/>
    <w:rsid w:val="005F4D45"/>
    <w:rsid w:val="005F565A"/>
    <w:rsid w:val="005F6E8D"/>
    <w:rsid w:val="00600041"/>
    <w:rsid w:val="00600067"/>
    <w:rsid w:val="00600496"/>
    <w:rsid w:val="0060151A"/>
    <w:rsid w:val="0060188D"/>
    <w:rsid w:val="00602E01"/>
    <w:rsid w:val="00603C65"/>
    <w:rsid w:val="00604DBA"/>
    <w:rsid w:val="006061F0"/>
    <w:rsid w:val="0060739B"/>
    <w:rsid w:val="00607CA5"/>
    <w:rsid w:val="00611A52"/>
    <w:rsid w:val="00611B0A"/>
    <w:rsid w:val="00612544"/>
    <w:rsid w:val="00612B20"/>
    <w:rsid w:val="006140E0"/>
    <w:rsid w:val="0061639F"/>
    <w:rsid w:val="00616BF0"/>
    <w:rsid w:val="00620B20"/>
    <w:rsid w:val="00621261"/>
    <w:rsid w:val="006253B8"/>
    <w:rsid w:val="006257D0"/>
    <w:rsid w:val="00625873"/>
    <w:rsid w:val="006277CC"/>
    <w:rsid w:val="006304C5"/>
    <w:rsid w:val="006307D4"/>
    <w:rsid w:val="00630B1A"/>
    <w:rsid w:val="0063238A"/>
    <w:rsid w:val="0063417B"/>
    <w:rsid w:val="00634C5C"/>
    <w:rsid w:val="00634FF2"/>
    <w:rsid w:val="00635140"/>
    <w:rsid w:val="006374BE"/>
    <w:rsid w:val="00637874"/>
    <w:rsid w:val="006422A6"/>
    <w:rsid w:val="0064239E"/>
    <w:rsid w:val="00642855"/>
    <w:rsid w:val="00643461"/>
    <w:rsid w:val="00643D0F"/>
    <w:rsid w:val="00644677"/>
    <w:rsid w:val="00646EF6"/>
    <w:rsid w:val="006471E5"/>
    <w:rsid w:val="00647B13"/>
    <w:rsid w:val="00647C9E"/>
    <w:rsid w:val="00650908"/>
    <w:rsid w:val="0065282D"/>
    <w:rsid w:val="00653E86"/>
    <w:rsid w:val="00656CF1"/>
    <w:rsid w:val="006629F0"/>
    <w:rsid w:val="006631DA"/>
    <w:rsid w:val="00664258"/>
    <w:rsid w:val="00664B15"/>
    <w:rsid w:val="006650F9"/>
    <w:rsid w:val="006658E9"/>
    <w:rsid w:val="0066594C"/>
    <w:rsid w:val="006705AC"/>
    <w:rsid w:val="006709DE"/>
    <w:rsid w:val="006738C8"/>
    <w:rsid w:val="006755A8"/>
    <w:rsid w:val="00675A6C"/>
    <w:rsid w:val="00676F67"/>
    <w:rsid w:val="00680084"/>
    <w:rsid w:val="006820DC"/>
    <w:rsid w:val="006830D1"/>
    <w:rsid w:val="006837BE"/>
    <w:rsid w:val="00684B38"/>
    <w:rsid w:val="00684C20"/>
    <w:rsid w:val="006850ED"/>
    <w:rsid w:val="00685814"/>
    <w:rsid w:val="006867D8"/>
    <w:rsid w:val="00686CD5"/>
    <w:rsid w:val="00690547"/>
    <w:rsid w:val="0069069E"/>
    <w:rsid w:val="00691B31"/>
    <w:rsid w:val="006931B4"/>
    <w:rsid w:val="006931E9"/>
    <w:rsid w:val="00694B19"/>
    <w:rsid w:val="00694CAD"/>
    <w:rsid w:val="00694CC9"/>
    <w:rsid w:val="00696BC9"/>
    <w:rsid w:val="00697CA1"/>
    <w:rsid w:val="00697D06"/>
    <w:rsid w:val="006A0532"/>
    <w:rsid w:val="006A0BB1"/>
    <w:rsid w:val="006A2073"/>
    <w:rsid w:val="006A25E8"/>
    <w:rsid w:val="006A4268"/>
    <w:rsid w:val="006A4D87"/>
    <w:rsid w:val="006A5E9C"/>
    <w:rsid w:val="006A7C5A"/>
    <w:rsid w:val="006B0A59"/>
    <w:rsid w:val="006B1305"/>
    <w:rsid w:val="006B45C0"/>
    <w:rsid w:val="006B4A95"/>
    <w:rsid w:val="006C0179"/>
    <w:rsid w:val="006C0198"/>
    <w:rsid w:val="006C17B0"/>
    <w:rsid w:val="006C4299"/>
    <w:rsid w:val="006C44C0"/>
    <w:rsid w:val="006C4C20"/>
    <w:rsid w:val="006C50A4"/>
    <w:rsid w:val="006C6205"/>
    <w:rsid w:val="006C7001"/>
    <w:rsid w:val="006C7A5D"/>
    <w:rsid w:val="006D5590"/>
    <w:rsid w:val="006D58A4"/>
    <w:rsid w:val="006D597B"/>
    <w:rsid w:val="006D5E8F"/>
    <w:rsid w:val="006D61B3"/>
    <w:rsid w:val="006E122F"/>
    <w:rsid w:val="006E211B"/>
    <w:rsid w:val="006E367B"/>
    <w:rsid w:val="006E4B4C"/>
    <w:rsid w:val="006E54B2"/>
    <w:rsid w:val="006E54F4"/>
    <w:rsid w:val="006E5AA8"/>
    <w:rsid w:val="006E653D"/>
    <w:rsid w:val="006E6CFD"/>
    <w:rsid w:val="006F0DBB"/>
    <w:rsid w:val="006F4457"/>
    <w:rsid w:val="006F45CA"/>
    <w:rsid w:val="006F5088"/>
    <w:rsid w:val="006F589A"/>
    <w:rsid w:val="006F7A40"/>
    <w:rsid w:val="00701937"/>
    <w:rsid w:val="007026CA"/>
    <w:rsid w:val="00703789"/>
    <w:rsid w:val="00703B90"/>
    <w:rsid w:val="00703E9C"/>
    <w:rsid w:val="007051C5"/>
    <w:rsid w:val="00705B7E"/>
    <w:rsid w:val="0070604A"/>
    <w:rsid w:val="00710CF2"/>
    <w:rsid w:val="0071134F"/>
    <w:rsid w:val="00712D26"/>
    <w:rsid w:val="0071307F"/>
    <w:rsid w:val="00713184"/>
    <w:rsid w:val="007144F9"/>
    <w:rsid w:val="00716793"/>
    <w:rsid w:val="007168DC"/>
    <w:rsid w:val="00716910"/>
    <w:rsid w:val="00717F52"/>
    <w:rsid w:val="00720008"/>
    <w:rsid w:val="00720258"/>
    <w:rsid w:val="00721304"/>
    <w:rsid w:val="007225AC"/>
    <w:rsid w:val="00724B31"/>
    <w:rsid w:val="00724F78"/>
    <w:rsid w:val="00725068"/>
    <w:rsid w:val="00726709"/>
    <w:rsid w:val="00726DA8"/>
    <w:rsid w:val="007315E2"/>
    <w:rsid w:val="00733413"/>
    <w:rsid w:val="00734C4E"/>
    <w:rsid w:val="007356A5"/>
    <w:rsid w:val="007404EE"/>
    <w:rsid w:val="00741529"/>
    <w:rsid w:val="007415D0"/>
    <w:rsid w:val="00741C67"/>
    <w:rsid w:val="007426AA"/>
    <w:rsid w:val="0074406A"/>
    <w:rsid w:val="007446D1"/>
    <w:rsid w:val="00744E06"/>
    <w:rsid w:val="0074550D"/>
    <w:rsid w:val="00746726"/>
    <w:rsid w:val="00747311"/>
    <w:rsid w:val="00747ABA"/>
    <w:rsid w:val="00750317"/>
    <w:rsid w:val="0075083C"/>
    <w:rsid w:val="007508CE"/>
    <w:rsid w:val="00750BFA"/>
    <w:rsid w:val="00750D19"/>
    <w:rsid w:val="00750F0A"/>
    <w:rsid w:val="00750FE4"/>
    <w:rsid w:val="007522B5"/>
    <w:rsid w:val="00756025"/>
    <w:rsid w:val="00756939"/>
    <w:rsid w:val="00757C10"/>
    <w:rsid w:val="00761A4E"/>
    <w:rsid w:val="00762450"/>
    <w:rsid w:val="00763CA4"/>
    <w:rsid w:val="00764554"/>
    <w:rsid w:val="0076509A"/>
    <w:rsid w:val="00767B39"/>
    <w:rsid w:val="00770745"/>
    <w:rsid w:val="0077225C"/>
    <w:rsid w:val="007729CD"/>
    <w:rsid w:val="00775763"/>
    <w:rsid w:val="00777856"/>
    <w:rsid w:val="0078034C"/>
    <w:rsid w:val="0078195C"/>
    <w:rsid w:val="00781AFF"/>
    <w:rsid w:val="00782AC8"/>
    <w:rsid w:val="00784011"/>
    <w:rsid w:val="00790370"/>
    <w:rsid w:val="00791224"/>
    <w:rsid w:val="0079214A"/>
    <w:rsid w:val="00795709"/>
    <w:rsid w:val="0079643D"/>
    <w:rsid w:val="00797721"/>
    <w:rsid w:val="00797F87"/>
    <w:rsid w:val="007A0AD2"/>
    <w:rsid w:val="007A137D"/>
    <w:rsid w:val="007A3FAE"/>
    <w:rsid w:val="007A4555"/>
    <w:rsid w:val="007A4D68"/>
    <w:rsid w:val="007A778D"/>
    <w:rsid w:val="007A7AD0"/>
    <w:rsid w:val="007B1599"/>
    <w:rsid w:val="007B3111"/>
    <w:rsid w:val="007B426B"/>
    <w:rsid w:val="007B539A"/>
    <w:rsid w:val="007C0029"/>
    <w:rsid w:val="007C0223"/>
    <w:rsid w:val="007C1026"/>
    <w:rsid w:val="007C11B6"/>
    <w:rsid w:val="007C30F3"/>
    <w:rsid w:val="007C3E05"/>
    <w:rsid w:val="007C5CB8"/>
    <w:rsid w:val="007C5D19"/>
    <w:rsid w:val="007C6734"/>
    <w:rsid w:val="007C6E9B"/>
    <w:rsid w:val="007C723B"/>
    <w:rsid w:val="007C74EC"/>
    <w:rsid w:val="007C79AA"/>
    <w:rsid w:val="007D0D01"/>
    <w:rsid w:val="007D16E3"/>
    <w:rsid w:val="007D1DFB"/>
    <w:rsid w:val="007D2339"/>
    <w:rsid w:val="007D2700"/>
    <w:rsid w:val="007D5BC8"/>
    <w:rsid w:val="007D6119"/>
    <w:rsid w:val="007D6CBF"/>
    <w:rsid w:val="007D748F"/>
    <w:rsid w:val="007E0C54"/>
    <w:rsid w:val="007E1262"/>
    <w:rsid w:val="007E173B"/>
    <w:rsid w:val="007E21F6"/>
    <w:rsid w:val="007E47BC"/>
    <w:rsid w:val="007E47D6"/>
    <w:rsid w:val="007E5237"/>
    <w:rsid w:val="007E5D95"/>
    <w:rsid w:val="007E5EF5"/>
    <w:rsid w:val="007E615C"/>
    <w:rsid w:val="007E6175"/>
    <w:rsid w:val="007E7420"/>
    <w:rsid w:val="007E76B8"/>
    <w:rsid w:val="007E79C7"/>
    <w:rsid w:val="007F201A"/>
    <w:rsid w:val="007F4602"/>
    <w:rsid w:val="007F51C6"/>
    <w:rsid w:val="007F5C18"/>
    <w:rsid w:val="007F60D0"/>
    <w:rsid w:val="007F7BC3"/>
    <w:rsid w:val="007F7C0F"/>
    <w:rsid w:val="0080006F"/>
    <w:rsid w:val="0080053E"/>
    <w:rsid w:val="008010CC"/>
    <w:rsid w:val="00801839"/>
    <w:rsid w:val="008019E1"/>
    <w:rsid w:val="0080249D"/>
    <w:rsid w:val="00804049"/>
    <w:rsid w:val="00805A77"/>
    <w:rsid w:val="00805FC0"/>
    <w:rsid w:val="008064F4"/>
    <w:rsid w:val="008067C8"/>
    <w:rsid w:val="0081021C"/>
    <w:rsid w:val="00812261"/>
    <w:rsid w:val="00812BDA"/>
    <w:rsid w:val="008142F4"/>
    <w:rsid w:val="0081445A"/>
    <w:rsid w:val="00814FA2"/>
    <w:rsid w:val="00815F26"/>
    <w:rsid w:val="008164D6"/>
    <w:rsid w:val="00816842"/>
    <w:rsid w:val="00816E40"/>
    <w:rsid w:val="00817C9D"/>
    <w:rsid w:val="00817F9C"/>
    <w:rsid w:val="00820DA5"/>
    <w:rsid w:val="00822327"/>
    <w:rsid w:val="0082266A"/>
    <w:rsid w:val="00823E55"/>
    <w:rsid w:val="00824677"/>
    <w:rsid w:val="00824D76"/>
    <w:rsid w:val="00824F6A"/>
    <w:rsid w:val="008273F1"/>
    <w:rsid w:val="008276BC"/>
    <w:rsid w:val="00832637"/>
    <w:rsid w:val="0083263F"/>
    <w:rsid w:val="00832FA0"/>
    <w:rsid w:val="00833A5E"/>
    <w:rsid w:val="0083462D"/>
    <w:rsid w:val="00834BE4"/>
    <w:rsid w:val="0083574F"/>
    <w:rsid w:val="008378D5"/>
    <w:rsid w:val="00843CB1"/>
    <w:rsid w:val="00846B50"/>
    <w:rsid w:val="00846EA1"/>
    <w:rsid w:val="0085119F"/>
    <w:rsid w:val="00852157"/>
    <w:rsid w:val="00853879"/>
    <w:rsid w:val="00855D34"/>
    <w:rsid w:val="00856B18"/>
    <w:rsid w:val="008573D0"/>
    <w:rsid w:val="00857A3C"/>
    <w:rsid w:val="00860541"/>
    <w:rsid w:val="00860DF0"/>
    <w:rsid w:val="00865812"/>
    <w:rsid w:val="00866ADA"/>
    <w:rsid w:val="00870358"/>
    <w:rsid w:val="00870703"/>
    <w:rsid w:val="0087278E"/>
    <w:rsid w:val="00873B62"/>
    <w:rsid w:val="00874D1C"/>
    <w:rsid w:val="00874FA0"/>
    <w:rsid w:val="00875D05"/>
    <w:rsid w:val="0087606C"/>
    <w:rsid w:val="00877340"/>
    <w:rsid w:val="0088100F"/>
    <w:rsid w:val="0088119F"/>
    <w:rsid w:val="0088225B"/>
    <w:rsid w:val="00882AE8"/>
    <w:rsid w:val="008831C0"/>
    <w:rsid w:val="0088567C"/>
    <w:rsid w:val="00886242"/>
    <w:rsid w:val="00886CD2"/>
    <w:rsid w:val="0089120E"/>
    <w:rsid w:val="00891704"/>
    <w:rsid w:val="00892C71"/>
    <w:rsid w:val="00892DE7"/>
    <w:rsid w:val="0089312E"/>
    <w:rsid w:val="0089313A"/>
    <w:rsid w:val="0089388E"/>
    <w:rsid w:val="00894266"/>
    <w:rsid w:val="00895A7C"/>
    <w:rsid w:val="00896551"/>
    <w:rsid w:val="00897D0A"/>
    <w:rsid w:val="008A05C1"/>
    <w:rsid w:val="008A1048"/>
    <w:rsid w:val="008A1ACD"/>
    <w:rsid w:val="008A3F88"/>
    <w:rsid w:val="008A5311"/>
    <w:rsid w:val="008A5FE0"/>
    <w:rsid w:val="008A6C99"/>
    <w:rsid w:val="008A6DDD"/>
    <w:rsid w:val="008A77BA"/>
    <w:rsid w:val="008A78BA"/>
    <w:rsid w:val="008B0907"/>
    <w:rsid w:val="008B10C6"/>
    <w:rsid w:val="008B1B91"/>
    <w:rsid w:val="008B2913"/>
    <w:rsid w:val="008B2BEA"/>
    <w:rsid w:val="008B3033"/>
    <w:rsid w:val="008B3830"/>
    <w:rsid w:val="008B3ECF"/>
    <w:rsid w:val="008B4691"/>
    <w:rsid w:val="008B490C"/>
    <w:rsid w:val="008B7BD6"/>
    <w:rsid w:val="008C246F"/>
    <w:rsid w:val="008C2598"/>
    <w:rsid w:val="008C3BFF"/>
    <w:rsid w:val="008C4A05"/>
    <w:rsid w:val="008C5F8F"/>
    <w:rsid w:val="008C6815"/>
    <w:rsid w:val="008D0C64"/>
    <w:rsid w:val="008D10C9"/>
    <w:rsid w:val="008D1FC3"/>
    <w:rsid w:val="008D354F"/>
    <w:rsid w:val="008D720C"/>
    <w:rsid w:val="008D7F84"/>
    <w:rsid w:val="008E033D"/>
    <w:rsid w:val="008E0C9A"/>
    <w:rsid w:val="008E1B15"/>
    <w:rsid w:val="008E26CE"/>
    <w:rsid w:val="008E34F5"/>
    <w:rsid w:val="008E36D5"/>
    <w:rsid w:val="008E3EA7"/>
    <w:rsid w:val="008E50FE"/>
    <w:rsid w:val="008E538D"/>
    <w:rsid w:val="008E6083"/>
    <w:rsid w:val="008E6E6A"/>
    <w:rsid w:val="008E7689"/>
    <w:rsid w:val="008E77DC"/>
    <w:rsid w:val="008E7BC0"/>
    <w:rsid w:val="008F0411"/>
    <w:rsid w:val="008F10AE"/>
    <w:rsid w:val="008F6E24"/>
    <w:rsid w:val="008F6F56"/>
    <w:rsid w:val="00900B5B"/>
    <w:rsid w:val="00900DE1"/>
    <w:rsid w:val="00901375"/>
    <w:rsid w:val="009019C2"/>
    <w:rsid w:val="00902475"/>
    <w:rsid w:val="009039BC"/>
    <w:rsid w:val="00903BDA"/>
    <w:rsid w:val="00904195"/>
    <w:rsid w:val="0090482F"/>
    <w:rsid w:val="00906C67"/>
    <w:rsid w:val="00907F96"/>
    <w:rsid w:val="009104A9"/>
    <w:rsid w:val="00911311"/>
    <w:rsid w:val="009120BD"/>
    <w:rsid w:val="009120E5"/>
    <w:rsid w:val="009122D1"/>
    <w:rsid w:val="009122DA"/>
    <w:rsid w:val="00913B8F"/>
    <w:rsid w:val="009144BA"/>
    <w:rsid w:val="00914641"/>
    <w:rsid w:val="00914DFF"/>
    <w:rsid w:val="0091512B"/>
    <w:rsid w:val="009154B6"/>
    <w:rsid w:val="00915CBF"/>
    <w:rsid w:val="0092018D"/>
    <w:rsid w:val="00920AD8"/>
    <w:rsid w:val="00921C91"/>
    <w:rsid w:val="009239D8"/>
    <w:rsid w:val="009247D5"/>
    <w:rsid w:val="00926644"/>
    <w:rsid w:val="0092697A"/>
    <w:rsid w:val="00930842"/>
    <w:rsid w:val="0093088F"/>
    <w:rsid w:val="009321EA"/>
    <w:rsid w:val="00933047"/>
    <w:rsid w:val="009332C5"/>
    <w:rsid w:val="00933494"/>
    <w:rsid w:val="00933E99"/>
    <w:rsid w:val="00934793"/>
    <w:rsid w:val="0093518A"/>
    <w:rsid w:val="0093574D"/>
    <w:rsid w:val="0093582E"/>
    <w:rsid w:val="00935D0A"/>
    <w:rsid w:val="00935E99"/>
    <w:rsid w:val="00937117"/>
    <w:rsid w:val="00940AE7"/>
    <w:rsid w:val="0094176F"/>
    <w:rsid w:val="00941BF3"/>
    <w:rsid w:val="00942D41"/>
    <w:rsid w:val="0094369D"/>
    <w:rsid w:val="00943DD4"/>
    <w:rsid w:val="00943E09"/>
    <w:rsid w:val="00945426"/>
    <w:rsid w:val="009477FB"/>
    <w:rsid w:val="00947899"/>
    <w:rsid w:val="00950805"/>
    <w:rsid w:val="009514C4"/>
    <w:rsid w:val="00952058"/>
    <w:rsid w:val="0095375A"/>
    <w:rsid w:val="00953EAD"/>
    <w:rsid w:val="009541BB"/>
    <w:rsid w:val="009558D4"/>
    <w:rsid w:val="00957F80"/>
    <w:rsid w:val="00962BB5"/>
    <w:rsid w:val="009634E7"/>
    <w:rsid w:val="00963B2F"/>
    <w:rsid w:val="0096596F"/>
    <w:rsid w:val="00966FE2"/>
    <w:rsid w:val="009672C3"/>
    <w:rsid w:val="00971159"/>
    <w:rsid w:val="00971B8F"/>
    <w:rsid w:val="00971EFA"/>
    <w:rsid w:val="009723AB"/>
    <w:rsid w:val="00972473"/>
    <w:rsid w:val="009744AC"/>
    <w:rsid w:val="00974CC2"/>
    <w:rsid w:val="009801F9"/>
    <w:rsid w:val="00980BED"/>
    <w:rsid w:val="0098117F"/>
    <w:rsid w:val="009811A4"/>
    <w:rsid w:val="00982106"/>
    <w:rsid w:val="0098237C"/>
    <w:rsid w:val="00982837"/>
    <w:rsid w:val="00982E17"/>
    <w:rsid w:val="00983E14"/>
    <w:rsid w:val="00984236"/>
    <w:rsid w:val="00985196"/>
    <w:rsid w:val="009859B1"/>
    <w:rsid w:val="00986BBE"/>
    <w:rsid w:val="00986EE9"/>
    <w:rsid w:val="00990AC3"/>
    <w:rsid w:val="00990FB0"/>
    <w:rsid w:val="009924AD"/>
    <w:rsid w:val="00992B82"/>
    <w:rsid w:val="00992B94"/>
    <w:rsid w:val="00992E65"/>
    <w:rsid w:val="00994B0B"/>
    <w:rsid w:val="00994F60"/>
    <w:rsid w:val="00994F82"/>
    <w:rsid w:val="0099597F"/>
    <w:rsid w:val="009968FF"/>
    <w:rsid w:val="00997A68"/>
    <w:rsid w:val="00997AE8"/>
    <w:rsid w:val="009A016F"/>
    <w:rsid w:val="009A01A2"/>
    <w:rsid w:val="009A07BA"/>
    <w:rsid w:val="009A1025"/>
    <w:rsid w:val="009A1A98"/>
    <w:rsid w:val="009A5279"/>
    <w:rsid w:val="009A53E4"/>
    <w:rsid w:val="009A5BC3"/>
    <w:rsid w:val="009A5C82"/>
    <w:rsid w:val="009A6A7B"/>
    <w:rsid w:val="009A6C50"/>
    <w:rsid w:val="009B11B5"/>
    <w:rsid w:val="009B19D7"/>
    <w:rsid w:val="009B1E58"/>
    <w:rsid w:val="009B560D"/>
    <w:rsid w:val="009B5C09"/>
    <w:rsid w:val="009B6C4E"/>
    <w:rsid w:val="009B7B74"/>
    <w:rsid w:val="009C050E"/>
    <w:rsid w:val="009C094E"/>
    <w:rsid w:val="009C53A6"/>
    <w:rsid w:val="009C669F"/>
    <w:rsid w:val="009C6CFA"/>
    <w:rsid w:val="009C7082"/>
    <w:rsid w:val="009C7154"/>
    <w:rsid w:val="009D1A82"/>
    <w:rsid w:val="009D2B74"/>
    <w:rsid w:val="009D2E7B"/>
    <w:rsid w:val="009D30A7"/>
    <w:rsid w:val="009D391B"/>
    <w:rsid w:val="009D4215"/>
    <w:rsid w:val="009D437D"/>
    <w:rsid w:val="009D465E"/>
    <w:rsid w:val="009D5436"/>
    <w:rsid w:val="009D6AC6"/>
    <w:rsid w:val="009E01F2"/>
    <w:rsid w:val="009E2160"/>
    <w:rsid w:val="009E472D"/>
    <w:rsid w:val="009E4851"/>
    <w:rsid w:val="009E55CD"/>
    <w:rsid w:val="009E5BAA"/>
    <w:rsid w:val="009E706B"/>
    <w:rsid w:val="009F157C"/>
    <w:rsid w:val="009F4589"/>
    <w:rsid w:val="009F4E76"/>
    <w:rsid w:val="009F5196"/>
    <w:rsid w:val="009F5AE7"/>
    <w:rsid w:val="00A01ED6"/>
    <w:rsid w:val="00A0450C"/>
    <w:rsid w:val="00A05155"/>
    <w:rsid w:val="00A05C32"/>
    <w:rsid w:val="00A06507"/>
    <w:rsid w:val="00A06961"/>
    <w:rsid w:val="00A06F82"/>
    <w:rsid w:val="00A0784C"/>
    <w:rsid w:val="00A10055"/>
    <w:rsid w:val="00A10BBA"/>
    <w:rsid w:val="00A11AE3"/>
    <w:rsid w:val="00A11F87"/>
    <w:rsid w:val="00A12BD1"/>
    <w:rsid w:val="00A15CED"/>
    <w:rsid w:val="00A20DAA"/>
    <w:rsid w:val="00A2225E"/>
    <w:rsid w:val="00A2355E"/>
    <w:rsid w:val="00A240F6"/>
    <w:rsid w:val="00A25369"/>
    <w:rsid w:val="00A25990"/>
    <w:rsid w:val="00A25AF3"/>
    <w:rsid w:val="00A2736E"/>
    <w:rsid w:val="00A278F6"/>
    <w:rsid w:val="00A2794E"/>
    <w:rsid w:val="00A27DBB"/>
    <w:rsid w:val="00A30605"/>
    <w:rsid w:val="00A323BA"/>
    <w:rsid w:val="00A3258D"/>
    <w:rsid w:val="00A32E15"/>
    <w:rsid w:val="00A33F5F"/>
    <w:rsid w:val="00A3457A"/>
    <w:rsid w:val="00A3633C"/>
    <w:rsid w:val="00A364A5"/>
    <w:rsid w:val="00A36A6D"/>
    <w:rsid w:val="00A37164"/>
    <w:rsid w:val="00A37B85"/>
    <w:rsid w:val="00A40A29"/>
    <w:rsid w:val="00A4242E"/>
    <w:rsid w:val="00A431DC"/>
    <w:rsid w:val="00A43E74"/>
    <w:rsid w:val="00A44DAD"/>
    <w:rsid w:val="00A458A3"/>
    <w:rsid w:val="00A46246"/>
    <w:rsid w:val="00A465F1"/>
    <w:rsid w:val="00A5079F"/>
    <w:rsid w:val="00A55AAB"/>
    <w:rsid w:val="00A5612A"/>
    <w:rsid w:val="00A574C5"/>
    <w:rsid w:val="00A62C6C"/>
    <w:rsid w:val="00A63C5A"/>
    <w:rsid w:val="00A64462"/>
    <w:rsid w:val="00A65071"/>
    <w:rsid w:val="00A66BA6"/>
    <w:rsid w:val="00A7078A"/>
    <w:rsid w:val="00A70F94"/>
    <w:rsid w:val="00A71727"/>
    <w:rsid w:val="00A75A6A"/>
    <w:rsid w:val="00A75DDB"/>
    <w:rsid w:val="00A761C3"/>
    <w:rsid w:val="00A76BFA"/>
    <w:rsid w:val="00A76DCC"/>
    <w:rsid w:val="00A77FBE"/>
    <w:rsid w:val="00A81B6A"/>
    <w:rsid w:val="00A831F8"/>
    <w:rsid w:val="00A84C4A"/>
    <w:rsid w:val="00A852B3"/>
    <w:rsid w:val="00A857BC"/>
    <w:rsid w:val="00A86CAF"/>
    <w:rsid w:val="00A87279"/>
    <w:rsid w:val="00A92624"/>
    <w:rsid w:val="00A92A9F"/>
    <w:rsid w:val="00A93683"/>
    <w:rsid w:val="00A93F68"/>
    <w:rsid w:val="00A9526E"/>
    <w:rsid w:val="00A978DF"/>
    <w:rsid w:val="00A97ED3"/>
    <w:rsid w:val="00AA05FC"/>
    <w:rsid w:val="00AA119E"/>
    <w:rsid w:val="00AA1A75"/>
    <w:rsid w:val="00AA1F7A"/>
    <w:rsid w:val="00AA25E7"/>
    <w:rsid w:val="00AA2641"/>
    <w:rsid w:val="00AA513E"/>
    <w:rsid w:val="00AA51ED"/>
    <w:rsid w:val="00AA5816"/>
    <w:rsid w:val="00AA618B"/>
    <w:rsid w:val="00AA6545"/>
    <w:rsid w:val="00AA72AE"/>
    <w:rsid w:val="00AA7E3E"/>
    <w:rsid w:val="00AB41F9"/>
    <w:rsid w:val="00AB46AD"/>
    <w:rsid w:val="00AB55C4"/>
    <w:rsid w:val="00AB5F63"/>
    <w:rsid w:val="00AB6DE5"/>
    <w:rsid w:val="00AB759E"/>
    <w:rsid w:val="00AC02A1"/>
    <w:rsid w:val="00AC09E5"/>
    <w:rsid w:val="00AC54C2"/>
    <w:rsid w:val="00AC57E6"/>
    <w:rsid w:val="00AC5812"/>
    <w:rsid w:val="00AC7013"/>
    <w:rsid w:val="00AD0307"/>
    <w:rsid w:val="00AD259E"/>
    <w:rsid w:val="00AD2D60"/>
    <w:rsid w:val="00AD47AE"/>
    <w:rsid w:val="00AD5526"/>
    <w:rsid w:val="00AD5577"/>
    <w:rsid w:val="00AD5FA4"/>
    <w:rsid w:val="00AE00D6"/>
    <w:rsid w:val="00AE0382"/>
    <w:rsid w:val="00AE0D47"/>
    <w:rsid w:val="00AE135E"/>
    <w:rsid w:val="00AE482D"/>
    <w:rsid w:val="00AE4D07"/>
    <w:rsid w:val="00AF3295"/>
    <w:rsid w:val="00AF3A49"/>
    <w:rsid w:val="00AF5EBA"/>
    <w:rsid w:val="00AF767E"/>
    <w:rsid w:val="00B005F0"/>
    <w:rsid w:val="00B00A68"/>
    <w:rsid w:val="00B015B6"/>
    <w:rsid w:val="00B01802"/>
    <w:rsid w:val="00B0323D"/>
    <w:rsid w:val="00B056A5"/>
    <w:rsid w:val="00B06CC9"/>
    <w:rsid w:val="00B07EA3"/>
    <w:rsid w:val="00B10326"/>
    <w:rsid w:val="00B10865"/>
    <w:rsid w:val="00B115E4"/>
    <w:rsid w:val="00B11865"/>
    <w:rsid w:val="00B11B19"/>
    <w:rsid w:val="00B12652"/>
    <w:rsid w:val="00B13CFF"/>
    <w:rsid w:val="00B14001"/>
    <w:rsid w:val="00B156E8"/>
    <w:rsid w:val="00B1743A"/>
    <w:rsid w:val="00B17CF8"/>
    <w:rsid w:val="00B20CD3"/>
    <w:rsid w:val="00B21E0D"/>
    <w:rsid w:val="00B22B78"/>
    <w:rsid w:val="00B22FDE"/>
    <w:rsid w:val="00B2346C"/>
    <w:rsid w:val="00B23745"/>
    <w:rsid w:val="00B23FB2"/>
    <w:rsid w:val="00B23FD1"/>
    <w:rsid w:val="00B33F28"/>
    <w:rsid w:val="00B374EB"/>
    <w:rsid w:val="00B37756"/>
    <w:rsid w:val="00B37D58"/>
    <w:rsid w:val="00B40EF6"/>
    <w:rsid w:val="00B4165F"/>
    <w:rsid w:val="00B44323"/>
    <w:rsid w:val="00B444EC"/>
    <w:rsid w:val="00B449C8"/>
    <w:rsid w:val="00B46638"/>
    <w:rsid w:val="00B46CA4"/>
    <w:rsid w:val="00B502A7"/>
    <w:rsid w:val="00B51430"/>
    <w:rsid w:val="00B53F3C"/>
    <w:rsid w:val="00B545BB"/>
    <w:rsid w:val="00B5512E"/>
    <w:rsid w:val="00B55F67"/>
    <w:rsid w:val="00B56460"/>
    <w:rsid w:val="00B568F5"/>
    <w:rsid w:val="00B60AC4"/>
    <w:rsid w:val="00B612CD"/>
    <w:rsid w:val="00B622AE"/>
    <w:rsid w:val="00B6351C"/>
    <w:rsid w:val="00B64054"/>
    <w:rsid w:val="00B66483"/>
    <w:rsid w:val="00B67A2B"/>
    <w:rsid w:val="00B67B7E"/>
    <w:rsid w:val="00B7172A"/>
    <w:rsid w:val="00B72DF9"/>
    <w:rsid w:val="00B734C8"/>
    <w:rsid w:val="00B75610"/>
    <w:rsid w:val="00B75C24"/>
    <w:rsid w:val="00B76B2B"/>
    <w:rsid w:val="00B8135E"/>
    <w:rsid w:val="00B81D6E"/>
    <w:rsid w:val="00B84A22"/>
    <w:rsid w:val="00B85FD3"/>
    <w:rsid w:val="00B90AFC"/>
    <w:rsid w:val="00B9127C"/>
    <w:rsid w:val="00B91948"/>
    <w:rsid w:val="00B92C5D"/>
    <w:rsid w:val="00B934ED"/>
    <w:rsid w:val="00B946E9"/>
    <w:rsid w:val="00BA2A22"/>
    <w:rsid w:val="00BA38E2"/>
    <w:rsid w:val="00BA3D22"/>
    <w:rsid w:val="00BA469B"/>
    <w:rsid w:val="00BA4AD7"/>
    <w:rsid w:val="00BA6C0B"/>
    <w:rsid w:val="00BB0243"/>
    <w:rsid w:val="00BB16E9"/>
    <w:rsid w:val="00BB2702"/>
    <w:rsid w:val="00BB30B8"/>
    <w:rsid w:val="00BB5C2E"/>
    <w:rsid w:val="00BC0B80"/>
    <w:rsid w:val="00BC1947"/>
    <w:rsid w:val="00BC4077"/>
    <w:rsid w:val="00BC4CD3"/>
    <w:rsid w:val="00BC5A42"/>
    <w:rsid w:val="00BC5ACA"/>
    <w:rsid w:val="00BC66A5"/>
    <w:rsid w:val="00BC719C"/>
    <w:rsid w:val="00BD173E"/>
    <w:rsid w:val="00BD3210"/>
    <w:rsid w:val="00BD5756"/>
    <w:rsid w:val="00BD6404"/>
    <w:rsid w:val="00BE00AE"/>
    <w:rsid w:val="00BE0DDD"/>
    <w:rsid w:val="00BE1922"/>
    <w:rsid w:val="00BE350D"/>
    <w:rsid w:val="00BE3B43"/>
    <w:rsid w:val="00BE4D67"/>
    <w:rsid w:val="00BE6931"/>
    <w:rsid w:val="00BF0A8E"/>
    <w:rsid w:val="00BF0F32"/>
    <w:rsid w:val="00BF2CD1"/>
    <w:rsid w:val="00BF357A"/>
    <w:rsid w:val="00BF6EE1"/>
    <w:rsid w:val="00C011B3"/>
    <w:rsid w:val="00C02432"/>
    <w:rsid w:val="00C02E4B"/>
    <w:rsid w:val="00C03F13"/>
    <w:rsid w:val="00C04217"/>
    <w:rsid w:val="00C05829"/>
    <w:rsid w:val="00C05B7C"/>
    <w:rsid w:val="00C074A3"/>
    <w:rsid w:val="00C10236"/>
    <w:rsid w:val="00C1192B"/>
    <w:rsid w:val="00C13445"/>
    <w:rsid w:val="00C1365E"/>
    <w:rsid w:val="00C15494"/>
    <w:rsid w:val="00C159F9"/>
    <w:rsid w:val="00C20291"/>
    <w:rsid w:val="00C20BE6"/>
    <w:rsid w:val="00C20E8D"/>
    <w:rsid w:val="00C211F2"/>
    <w:rsid w:val="00C2441D"/>
    <w:rsid w:val="00C24BBD"/>
    <w:rsid w:val="00C253A7"/>
    <w:rsid w:val="00C26AC3"/>
    <w:rsid w:val="00C27880"/>
    <w:rsid w:val="00C2789F"/>
    <w:rsid w:val="00C31289"/>
    <w:rsid w:val="00C32FC4"/>
    <w:rsid w:val="00C349E7"/>
    <w:rsid w:val="00C35632"/>
    <w:rsid w:val="00C369B9"/>
    <w:rsid w:val="00C374A5"/>
    <w:rsid w:val="00C3755B"/>
    <w:rsid w:val="00C37BD6"/>
    <w:rsid w:val="00C40CD7"/>
    <w:rsid w:val="00C417C3"/>
    <w:rsid w:val="00C423AF"/>
    <w:rsid w:val="00C453A0"/>
    <w:rsid w:val="00C459F2"/>
    <w:rsid w:val="00C45D55"/>
    <w:rsid w:val="00C46E97"/>
    <w:rsid w:val="00C5155B"/>
    <w:rsid w:val="00C5173F"/>
    <w:rsid w:val="00C5323D"/>
    <w:rsid w:val="00C537AB"/>
    <w:rsid w:val="00C566A6"/>
    <w:rsid w:val="00C56A51"/>
    <w:rsid w:val="00C57915"/>
    <w:rsid w:val="00C57FBE"/>
    <w:rsid w:val="00C62163"/>
    <w:rsid w:val="00C627A4"/>
    <w:rsid w:val="00C62F81"/>
    <w:rsid w:val="00C64CFA"/>
    <w:rsid w:val="00C64D9D"/>
    <w:rsid w:val="00C653F3"/>
    <w:rsid w:val="00C71D3E"/>
    <w:rsid w:val="00C72CC1"/>
    <w:rsid w:val="00C7461F"/>
    <w:rsid w:val="00C75397"/>
    <w:rsid w:val="00C76351"/>
    <w:rsid w:val="00C766D0"/>
    <w:rsid w:val="00C76F11"/>
    <w:rsid w:val="00C776F5"/>
    <w:rsid w:val="00C8107C"/>
    <w:rsid w:val="00C818AA"/>
    <w:rsid w:val="00C8279F"/>
    <w:rsid w:val="00C82A46"/>
    <w:rsid w:val="00C8439E"/>
    <w:rsid w:val="00C847E2"/>
    <w:rsid w:val="00C84FC4"/>
    <w:rsid w:val="00C8569A"/>
    <w:rsid w:val="00C87885"/>
    <w:rsid w:val="00C90451"/>
    <w:rsid w:val="00C90C88"/>
    <w:rsid w:val="00C90E56"/>
    <w:rsid w:val="00C924A5"/>
    <w:rsid w:val="00C92724"/>
    <w:rsid w:val="00C92C50"/>
    <w:rsid w:val="00C92C6E"/>
    <w:rsid w:val="00C93750"/>
    <w:rsid w:val="00C95374"/>
    <w:rsid w:val="00C95C45"/>
    <w:rsid w:val="00C977CA"/>
    <w:rsid w:val="00CA02CB"/>
    <w:rsid w:val="00CA08FA"/>
    <w:rsid w:val="00CA0A17"/>
    <w:rsid w:val="00CA0A2C"/>
    <w:rsid w:val="00CA177F"/>
    <w:rsid w:val="00CA26D3"/>
    <w:rsid w:val="00CA2770"/>
    <w:rsid w:val="00CA2ED8"/>
    <w:rsid w:val="00CA3BCA"/>
    <w:rsid w:val="00CA4BBF"/>
    <w:rsid w:val="00CA557F"/>
    <w:rsid w:val="00CA5873"/>
    <w:rsid w:val="00CA6062"/>
    <w:rsid w:val="00CB0CC8"/>
    <w:rsid w:val="00CB20E3"/>
    <w:rsid w:val="00CB2C7B"/>
    <w:rsid w:val="00CB3C93"/>
    <w:rsid w:val="00CB586E"/>
    <w:rsid w:val="00CB6E68"/>
    <w:rsid w:val="00CB6FB8"/>
    <w:rsid w:val="00CB7F51"/>
    <w:rsid w:val="00CC09C2"/>
    <w:rsid w:val="00CC0D42"/>
    <w:rsid w:val="00CC103E"/>
    <w:rsid w:val="00CC151D"/>
    <w:rsid w:val="00CC1729"/>
    <w:rsid w:val="00CC251A"/>
    <w:rsid w:val="00CC3FD8"/>
    <w:rsid w:val="00CC4816"/>
    <w:rsid w:val="00CC7337"/>
    <w:rsid w:val="00CD27E7"/>
    <w:rsid w:val="00CD5215"/>
    <w:rsid w:val="00CD548E"/>
    <w:rsid w:val="00CE16B2"/>
    <w:rsid w:val="00CE5E8A"/>
    <w:rsid w:val="00CE6608"/>
    <w:rsid w:val="00CE74E9"/>
    <w:rsid w:val="00CE7850"/>
    <w:rsid w:val="00CE7DAC"/>
    <w:rsid w:val="00CE7F5B"/>
    <w:rsid w:val="00CF052B"/>
    <w:rsid w:val="00CF0A85"/>
    <w:rsid w:val="00CF10CD"/>
    <w:rsid w:val="00CF1490"/>
    <w:rsid w:val="00CF3247"/>
    <w:rsid w:val="00CF4028"/>
    <w:rsid w:val="00CF42C9"/>
    <w:rsid w:val="00CF5176"/>
    <w:rsid w:val="00CF589C"/>
    <w:rsid w:val="00D01C2A"/>
    <w:rsid w:val="00D020D7"/>
    <w:rsid w:val="00D02701"/>
    <w:rsid w:val="00D033E3"/>
    <w:rsid w:val="00D04308"/>
    <w:rsid w:val="00D04AC7"/>
    <w:rsid w:val="00D05351"/>
    <w:rsid w:val="00D06367"/>
    <w:rsid w:val="00D111A2"/>
    <w:rsid w:val="00D1140D"/>
    <w:rsid w:val="00D11642"/>
    <w:rsid w:val="00D12056"/>
    <w:rsid w:val="00D13B37"/>
    <w:rsid w:val="00D13F7A"/>
    <w:rsid w:val="00D13FC3"/>
    <w:rsid w:val="00D14F32"/>
    <w:rsid w:val="00D16E9D"/>
    <w:rsid w:val="00D2007F"/>
    <w:rsid w:val="00D2008C"/>
    <w:rsid w:val="00D20593"/>
    <w:rsid w:val="00D20F43"/>
    <w:rsid w:val="00D21762"/>
    <w:rsid w:val="00D2287F"/>
    <w:rsid w:val="00D22ACF"/>
    <w:rsid w:val="00D233F9"/>
    <w:rsid w:val="00D236F0"/>
    <w:rsid w:val="00D237F7"/>
    <w:rsid w:val="00D23874"/>
    <w:rsid w:val="00D2470D"/>
    <w:rsid w:val="00D2478C"/>
    <w:rsid w:val="00D24FBA"/>
    <w:rsid w:val="00D26B26"/>
    <w:rsid w:val="00D2789E"/>
    <w:rsid w:val="00D27ACB"/>
    <w:rsid w:val="00D30E00"/>
    <w:rsid w:val="00D3225B"/>
    <w:rsid w:val="00D3246E"/>
    <w:rsid w:val="00D35E2D"/>
    <w:rsid w:val="00D422C8"/>
    <w:rsid w:val="00D42D2B"/>
    <w:rsid w:val="00D42E35"/>
    <w:rsid w:val="00D433BB"/>
    <w:rsid w:val="00D43C2E"/>
    <w:rsid w:val="00D44D5B"/>
    <w:rsid w:val="00D450FD"/>
    <w:rsid w:val="00D45715"/>
    <w:rsid w:val="00D4752C"/>
    <w:rsid w:val="00D521DE"/>
    <w:rsid w:val="00D523D0"/>
    <w:rsid w:val="00D52903"/>
    <w:rsid w:val="00D52D39"/>
    <w:rsid w:val="00D52E6A"/>
    <w:rsid w:val="00D54C83"/>
    <w:rsid w:val="00D55E51"/>
    <w:rsid w:val="00D60CAD"/>
    <w:rsid w:val="00D60DCF"/>
    <w:rsid w:val="00D62D6F"/>
    <w:rsid w:val="00D644ED"/>
    <w:rsid w:val="00D6456F"/>
    <w:rsid w:val="00D6767B"/>
    <w:rsid w:val="00D70CD6"/>
    <w:rsid w:val="00D71008"/>
    <w:rsid w:val="00D71C0F"/>
    <w:rsid w:val="00D7258B"/>
    <w:rsid w:val="00D72785"/>
    <w:rsid w:val="00D72D52"/>
    <w:rsid w:val="00D73266"/>
    <w:rsid w:val="00D735E2"/>
    <w:rsid w:val="00D743FD"/>
    <w:rsid w:val="00D74C96"/>
    <w:rsid w:val="00D75461"/>
    <w:rsid w:val="00D759B1"/>
    <w:rsid w:val="00D77906"/>
    <w:rsid w:val="00D7794A"/>
    <w:rsid w:val="00D77E51"/>
    <w:rsid w:val="00D801CB"/>
    <w:rsid w:val="00D80429"/>
    <w:rsid w:val="00D82E8C"/>
    <w:rsid w:val="00D83138"/>
    <w:rsid w:val="00D8667A"/>
    <w:rsid w:val="00D86839"/>
    <w:rsid w:val="00D86C18"/>
    <w:rsid w:val="00D870B6"/>
    <w:rsid w:val="00D87E9A"/>
    <w:rsid w:val="00D87EFF"/>
    <w:rsid w:val="00D90786"/>
    <w:rsid w:val="00D94361"/>
    <w:rsid w:val="00D94531"/>
    <w:rsid w:val="00D969ED"/>
    <w:rsid w:val="00D97399"/>
    <w:rsid w:val="00D97CFD"/>
    <w:rsid w:val="00DA07DC"/>
    <w:rsid w:val="00DA163E"/>
    <w:rsid w:val="00DA2263"/>
    <w:rsid w:val="00DA2D4E"/>
    <w:rsid w:val="00DA2F0D"/>
    <w:rsid w:val="00DA387B"/>
    <w:rsid w:val="00DA4488"/>
    <w:rsid w:val="00DA4A7D"/>
    <w:rsid w:val="00DA7A61"/>
    <w:rsid w:val="00DB0610"/>
    <w:rsid w:val="00DB0CB2"/>
    <w:rsid w:val="00DB1DEC"/>
    <w:rsid w:val="00DB3DF1"/>
    <w:rsid w:val="00DB5A80"/>
    <w:rsid w:val="00DB5F72"/>
    <w:rsid w:val="00DB67EB"/>
    <w:rsid w:val="00DB6F13"/>
    <w:rsid w:val="00DB74CB"/>
    <w:rsid w:val="00DC0065"/>
    <w:rsid w:val="00DC0A9D"/>
    <w:rsid w:val="00DC1226"/>
    <w:rsid w:val="00DC181F"/>
    <w:rsid w:val="00DC23DB"/>
    <w:rsid w:val="00DC343E"/>
    <w:rsid w:val="00DC49B3"/>
    <w:rsid w:val="00DC5334"/>
    <w:rsid w:val="00DC5356"/>
    <w:rsid w:val="00DC5A63"/>
    <w:rsid w:val="00DC60A7"/>
    <w:rsid w:val="00DC70A0"/>
    <w:rsid w:val="00DD1AD0"/>
    <w:rsid w:val="00DD3EAC"/>
    <w:rsid w:val="00DD51B2"/>
    <w:rsid w:val="00DD6289"/>
    <w:rsid w:val="00DE1A29"/>
    <w:rsid w:val="00DE223B"/>
    <w:rsid w:val="00DE313D"/>
    <w:rsid w:val="00DE34CC"/>
    <w:rsid w:val="00DE3D59"/>
    <w:rsid w:val="00DE4349"/>
    <w:rsid w:val="00DE4567"/>
    <w:rsid w:val="00DE4DC0"/>
    <w:rsid w:val="00DE54FF"/>
    <w:rsid w:val="00DE5A14"/>
    <w:rsid w:val="00DE5B4A"/>
    <w:rsid w:val="00DE6A6C"/>
    <w:rsid w:val="00DE6FE0"/>
    <w:rsid w:val="00DE775D"/>
    <w:rsid w:val="00DE78EF"/>
    <w:rsid w:val="00DE7D74"/>
    <w:rsid w:val="00DF2EA3"/>
    <w:rsid w:val="00DF408C"/>
    <w:rsid w:val="00DF42A2"/>
    <w:rsid w:val="00DF4B9E"/>
    <w:rsid w:val="00DF5135"/>
    <w:rsid w:val="00DF6884"/>
    <w:rsid w:val="00DF6B0A"/>
    <w:rsid w:val="00E00F55"/>
    <w:rsid w:val="00E01823"/>
    <w:rsid w:val="00E01E67"/>
    <w:rsid w:val="00E02109"/>
    <w:rsid w:val="00E02826"/>
    <w:rsid w:val="00E03438"/>
    <w:rsid w:val="00E03442"/>
    <w:rsid w:val="00E039E2"/>
    <w:rsid w:val="00E05145"/>
    <w:rsid w:val="00E057CA"/>
    <w:rsid w:val="00E06ADB"/>
    <w:rsid w:val="00E06CF7"/>
    <w:rsid w:val="00E07332"/>
    <w:rsid w:val="00E10BDE"/>
    <w:rsid w:val="00E1316F"/>
    <w:rsid w:val="00E139BD"/>
    <w:rsid w:val="00E15F5F"/>
    <w:rsid w:val="00E16D2E"/>
    <w:rsid w:val="00E21334"/>
    <w:rsid w:val="00E22631"/>
    <w:rsid w:val="00E22CD0"/>
    <w:rsid w:val="00E232A0"/>
    <w:rsid w:val="00E234BD"/>
    <w:rsid w:val="00E23603"/>
    <w:rsid w:val="00E23A32"/>
    <w:rsid w:val="00E24F81"/>
    <w:rsid w:val="00E263AF"/>
    <w:rsid w:val="00E27062"/>
    <w:rsid w:val="00E30C06"/>
    <w:rsid w:val="00E31596"/>
    <w:rsid w:val="00E32C95"/>
    <w:rsid w:val="00E32CF9"/>
    <w:rsid w:val="00E33482"/>
    <w:rsid w:val="00E34E6D"/>
    <w:rsid w:val="00E35F74"/>
    <w:rsid w:val="00E36606"/>
    <w:rsid w:val="00E36B7F"/>
    <w:rsid w:val="00E36C21"/>
    <w:rsid w:val="00E3729A"/>
    <w:rsid w:val="00E41686"/>
    <w:rsid w:val="00E42659"/>
    <w:rsid w:val="00E42BDF"/>
    <w:rsid w:val="00E43AE0"/>
    <w:rsid w:val="00E4598A"/>
    <w:rsid w:val="00E4606C"/>
    <w:rsid w:val="00E479F3"/>
    <w:rsid w:val="00E50430"/>
    <w:rsid w:val="00E51E24"/>
    <w:rsid w:val="00E53FDA"/>
    <w:rsid w:val="00E540B0"/>
    <w:rsid w:val="00E55B2C"/>
    <w:rsid w:val="00E56164"/>
    <w:rsid w:val="00E56549"/>
    <w:rsid w:val="00E57693"/>
    <w:rsid w:val="00E6100C"/>
    <w:rsid w:val="00E61847"/>
    <w:rsid w:val="00E63F27"/>
    <w:rsid w:val="00E6514A"/>
    <w:rsid w:val="00E6693A"/>
    <w:rsid w:val="00E70F87"/>
    <w:rsid w:val="00E716A6"/>
    <w:rsid w:val="00E719C8"/>
    <w:rsid w:val="00E7235C"/>
    <w:rsid w:val="00E733C5"/>
    <w:rsid w:val="00E736B9"/>
    <w:rsid w:val="00E73C58"/>
    <w:rsid w:val="00E75E50"/>
    <w:rsid w:val="00E76459"/>
    <w:rsid w:val="00E767B8"/>
    <w:rsid w:val="00E76C4C"/>
    <w:rsid w:val="00E77355"/>
    <w:rsid w:val="00E77612"/>
    <w:rsid w:val="00E80BE4"/>
    <w:rsid w:val="00E81089"/>
    <w:rsid w:val="00E8131F"/>
    <w:rsid w:val="00E84DB6"/>
    <w:rsid w:val="00E8512C"/>
    <w:rsid w:val="00E867AE"/>
    <w:rsid w:val="00E867FA"/>
    <w:rsid w:val="00E86BF6"/>
    <w:rsid w:val="00E86BF9"/>
    <w:rsid w:val="00E906A2"/>
    <w:rsid w:val="00E906E8"/>
    <w:rsid w:val="00E9131B"/>
    <w:rsid w:val="00E91E94"/>
    <w:rsid w:val="00E93977"/>
    <w:rsid w:val="00E95415"/>
    <w:rsid w:val="00E96E9E"/>
    <w:rsid w:val="00E97B77"/>
    <w:rsid w:val="00EA12DC"/>
    <w:rsid w:val="00EA1C16"/>
    <w:rsid w:val="00EA2424"/>
    <w:rsid w:val="00EA4181"/>
    <w:rsid w:val="00EA41DC"/>
    <w:rsid w:val="00EA4852"/>
    <w:rsid w:val="00EA5BEF"/>
    <w:rsid w:val="00EA7112"/>
    <w:rsid w:val="00EA7C65"/>
    <w:rsid w:val="00EA7F68"/>
    <w:rsid w:val="00EB144C"/>
    <w:rsid w:val="00EB1460"/>
    <w:rsid w:val="00EB206F"/>
    <w:rsid w:val="00EB2122"/>
    <w:rsid w:val="00EB2823"/>
    <w:rsid w:val="00EB2C92"/>
    <w:rsid w:val="00EB6193"/>
    <w:rsid w:val="00EB751D"/>
    <w:rsid w:val="00EC0321"/>
    <w:rsid w:val="00EC29BF"/>
    <w:rsid w:val="00EC331D"/>
    <w:rsid w:val="00EC3D39"/>
    <w:rsid w:val="00EC4350"/>
    <w:rsid w:val="00EC4678"/>
    <w:rsid w:val="00EC53CD"/>
    <w:rsid w:val="00EC6725"/>
    <w:rsid w:val="00EC68C7"/>
    <w:rsid w:val="00EC6E3C"/>
    <w:rsid w:val="00EC762E"/>
    <w:rsid w:val="00EC78D5"/>
    <w:rsid w:val="00ED06B1"/>
    <w:rsid w:val="00ED0988"/>
    <w:rsid w:val="00ED2505"/>
    <w:rsid w:val="00ED308A"/>
    <w:rsid w:val="00ED5D3D"/>
    <w:rsid w:val="00ED5F2B"/>
    <w:rsid w:val="00ED7BD4"/>
    <w:rsid w:val="00ED7FF1"/>
    <w:rsid w:val="00EE08CE"/>
    <w:rsid w:val="00EE28EB"/>
    <w:rsid w:val="00EE471D"/>
    <w:rsid w:val="00EE5E51"/>
    <w:rsid w:val="00EE69D3"/>
    <w:rsid w:val="00EE7AB3"/>
    <w:rsid w:val="00EE7CC4"/>
    <w:rsid w:val="00EE7F2C"/>
    <w:rsid w:val="00EF110A"/>
    <w:rsid w:val="00EF27CC"/>
    <w:rsid w:val="00EF3DAC"/>
    <w:rsid w:val="00EF414A"/>
    <w:rsid w:val="00EF489D"/>
    <w:rsid w:val="00EF55D0"/>
    <w:rsid w:val="00F02E0A"/>
    <w:rsid w:val="00F0365C"/>
    <w:rsid w:val="00F051E4"/>
    <w:rsid w:val="00F074EE"/>
    <w:rsid w:val="00F07506"/>
    <w:rsid w:val="00F12005"/>
    <w:rsid w:val="00F12285"/>
    <w:rsid w:val="00F12770"/>
    <w:rsid w:val="00F14230"/>
    <w:rsid w:val="00F147A8"/>
    <w:rsid w:val="00F1698D"/>
    <w:rsid w:val="00F16B15"/>
    <w:rsid w:val="00F20396"/>
    <w:rsid w:val="00F206DF"/>
    <w:rsid w:val="00F21146"/>
    <w:rsid w:val="00F21756"/>
    <w:rsid w:val="00F2282B"/>
    <w:rsid w:val="00F2482B"/>
    <w:rsid w:val="00F2574F"/>
    <w:rsid w:val="00F257D3"/>
    <w:rsid w:val="00F262D9"/>
    <w:rsid w:val="00F278DB"/>
    <w:rsid w:val="00F30A1A"/>
    <w:rsid w:val="00F30F94"/>
    <w:rsid w:val="00F3157F"/>
    <w:rsid w:val="00F31A2F"/>
    <w:rsid w:val="00F32464"/>
    <w:rsid w:val="00F32548"/>
    <w:rsid w:val="00F32F1F"/>
    <w:rsid w:val="00F36099"/>
    <w:rsid w:val="00F3658F"/>
    <w:rsid w:val="00F36958"/>
    <w:rsid w:val="00F3754F"/>
    <w:rsid w:val="00F425A5"/>
    <w:rsid w:val="00F44710"/>
    <w:rsid w:val="00F44DD2"/>
    <w:rsid w:val="00F45F3D"/>
    <w:rsid w:val="00F46625"/>
    <w:rsid w:val="00F524D2"/>
    <w:rsid w:val="00F5308F"/>
    <w:rsid w:val="00F542D9"/>
    <w:rsid w:val="00F56924"/>
    <w:rsid w:val="00F576C5"/>
    <w:rsid w:val="00F608D7"/>
    <w:rsid w:val="00F6184F"/>
    <w:rsid w:val="00F6224A"/>
    <w:rsid w:val="00F62553"/>
    <w:rsid w:val="00F63615"/>
    <w:rsid w:val="00F647A2"/>
    <w:rsid w:val="00F672D3"/>
    <w:rsid w:val="00F67584"/>
    <w:rsid w:val="00F71214"/>
    <w:rsid w:val="00F7176D"/>
    <w:rsid w:val="00F7339C"/>
    <w:rsid w:val="00F736A3"/>
    <w:rsid w:val="00F73A92"/>
    <w:rsid w:val="00F74288"/>
    <w:rsid w:val="00F74F68"/>
    <w:rsid w:val="00F753F8"/>
    <w:rsid w:val="00F754C8"/>
    <w:rsid w:val="00F75C3F"/>
    <w:rsid w:val="00F76EF4"/>
    <w:rsid w:val="00F80882"/>
    <w:rsid w:val="00F8091E"/>
    <w:rsid w:val="00F82E64"/>
    <w:rsid w:val="00F84AFE"/>
    <w:rsid w:val="00F86A19"/>
    <w:rsid w:val="00F86CB9"/>
    <w:rsid w:val="00F87818"/>
    <w:rsid w:val="00F92000"/>
    <w:rsid w:val="00F93D52"/>
    <w:rsid w:val="00F95468"/>
    <w:rsid w:val="00F96635"/>
    <w:rsid w:val="00F97FB3"/>
    <w:rsid w:val="00FA01DC"/>
    <w:rsid w:val="00FA09B0"/>
    <w:rsid w:val="00FA0E50"/>
    <w:rsid w:val="00FA1436"/>
    <w:rsid w:val="00FA3680"/>
    <w:rsid w:val="00FA3C27"/>
    <w:rsid w:val="00FA430D"/>
    <w:rsid w:val="00FA484E"/>
    <w:rsid w:val="00FA6D3B"/>
    <w:rsid w:val="00FB1298"/>
    <w:rsid w:val="00FB6476"/>
    <w:rsid w:val="00FB65A6"/>
    <w:rsid w:val="00FC02B4"/>
    <w:rsid w:val="00FC09F3"/>
    <w:rsid w:val="00FC1B7A"/>
    <w:rsid w:val="00FC29CA"/>
    <w:rsid w:val="00FC396D"/>
    <w:rsid w:val="00FC4683"/>
    <w:rsid w:val="00FC5E55"/>
    <w:rsid w:val="00FC6207"/>
    <w:rsid w:val="00FC632E"/>
    <w:rsid w:val="00FC6C3C"/>
    <w:rsid w:val="00FD4C7F"/>
    <w:rsid w:val="00FD6E7E"/>
    <w:rsid w:val="00FD73F3"/>
    <w:rsid w:val="00FD7D34"/>
    <w:rsid w:val="00FE010E"/>
    <w:rsid w:val="00FE0234"/>
    <w:rsid w:val="00FE0C0C"/>
    <w:rsid w:val="00FE11F4"/>
    <w:rsid w:val="00FE2F57"/>
    <w:rsid w:val="00FE314A"/>
    <w:rsid w:val="00FE3AA5"/>
    <w:rsid w:val="00FE545A"/>
    <w:rsid w:val="00FE55BC"/>
    <w:rsid w:val="00FE7062"/>
    <w:rsid w:val="00FE755D"/>
    <w:rsid w:val="00FE7A98"/>
    <w:rsid w:val="00FF007F"/>
    <w:rsid w:val="00FF0150"/>
    <w:rsid w:val="00FF0CEB"/>
    <w:rsid w:val="00FF0DBC"/>
    <w:rsid w:val="00FF0E00"/>
    <w:rsid w:val="00FF365B"/>
    <w:rsid w:val="00FF3826"/>
    <w:rsid w:val="00FF3907"/>
    <w:rsid w:val="00FF616A"/>
    <w:rsid w:val="00FF6A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2A4434F"/>
  <w15:docId w15:val="{FE16E417-1828-456A-B04C-2A399D08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3C7"/>
    <w:pPr>
      <w:jc w:val="both"/>
    </w:pPr>
    <w:rPr>
      <w:rFonts w:eastAsia="Times New Roman" w:cs="Tahoma"/>
      <w:snapToGrid w:val="0"/>
      <w:sz w:val="24"/>
      <w:szCs w:val="22"/>
      <w:lang w:eastAsia="en-US"/>
    </w:rPr>
  </w:style>
  <w:style w:type="paragraph" w:styleId="1">
    <w:name w:val="heading 1"/>
    <w:basedOn w:val="a"/>
    <w:next w:val="a"/>
    <w:link w:val="1Char"/>
    <w:autoRedefine/>
    <w:uiPriority w:val="9"/>
    <w:qFormat/>
    <w:rsid w:val="00DD6289"/>
    <w:pPr>
      <w:widowControl w:val="0"/>
      <w:autoSpaceDE w:val="0"/>
      <w:autoSpaceDN w:val="0"/>
      <w:ind w:left="1560" w:right="510" w:hanging="1451"/>
      <w:jc w:val="left"/>
      <w:outlineLvl w:val="0"/>
    </w:pPr>
    <w:rPr>
      <w:rFonts w:ascii="Verdana" w:eastAsiaTheme="majorEastAsia" w:hAnsi="Verdana" w:cs="Times New Roman"/>
      <w:b/>
      <w:bCs/>
      <w:snapToGrid/>
      <w:sz w:val="28"/>
      <w:szCs w:val="28"/>
      <w:lang w:val="en-GB" w:eastAsia="el-GR"/>
    </w:rPr>
  </w:style>
  <w:style w:type="paragraph" w:styleId="2">
    <w:name w:val="heading 2"/>
    <w:basedOn w:val="1"/>
    <w:next w:val="a"/>
    <w:link w:val="2Char"/>
    <w:qFormat/>
    <w:rsid w:val="00E97B77"/>
    <w:pPr>
      <w:numPr>
        <w:ilvl w:val="1"/>
      </w:numPr>
      <w:spacing w:after="60"/>
      <w:ind w:left="1247" w:hanging="170"/>
      <w:outlineLvl w:val="1"/>
    </w:pPr>
    <w:rPr>
      <w:bCs w:val="0"/>
      <w:i/>
      <w:iCs/>
      <w:sz w:val="24"/>
    </w:rPr>
  </w:style>
  <w:style w:type="paragraph" w:styleId="3">
    <w:name w:val="heading 3"/>
    <w:basedOn w:val="2"/>
    <w:next w:val="a"/>
    <w:link w:val="3Char"/>
    <w:uiPriority w:val="9"/>
    <w:qFormat/>
    <w:rsid w:val="00DA4A7D"/>
    <w:pPr>
      <w:numPr>
        <w:ilvl w:val="2"/>
      </w:numPr>
      <w:spacing w:before="200"/>
      <w:ind w:left="1247" w:hanging="170"/>
      <w:outlineLvl w:val="2"/>
    </w:pPr>
    <w:rPr>
      <w:b w:val="0"/>
      <w:bCs/>
      <w:lang w:val="x-none"/>
    </w:rPr>
  </w:style>
  <w:style w:type="paragraph" w:styleId="4">
    <w:name w:val="heading 4"/>
    <w:basedOn w:val="a"/>
    <w:next w:val="a"/>
    <w:link w:val="4Char"/>
    <w:uiPriority w:val="9"/>
    <w:qFormat/>
    <w:rsid w:val="004A3BEC"/>
    <w:pPr>
      <w:keepNext/>
      <w:keepLines/>
      <w:numPr>
        <w:ilvl w:val="3"/>
        <w:numId w:val="1"/>
      </w:numPr>
      <w:spacing w:before="200"/>
      <w:outlineLvl w:val="3"/>
    </w:pPr>
    <w:rPr>
      <w:rFonts w:ascii="Cambria" w:hAnsi="Cambria" w:cs="Times New Roman"/>
      <w:b/>
      <w:bCs/>
      <w:i/>
      <w:iCs/>
      <w:color w:val="4F81BD"/>
    </w:rPr>
  </w:style>
  <w:style w:type="paragraph" w:styleId="5">
    <w:name w:val="heading 5"/>
    <w:basedOn w:val="a"/>
    <w:next w:val="a"/>
    <w:link w:val="5Char"/>
    <w:uiPriority w:val="9"/>
    <w:qFormat/>
    <w:rsid w:val="004A3BEC"/>
    <w:pPr>
      <w:keepNext/>
      <w:keepLines/>
      <w:numPr>
        <w:ilvl w:val="4"/>
        <w:numId w:val="1"/>
      </w:numPr>
      <w:spacing w:before="200"/>
      <w:outlineLvl w:val="4"/>
    </w:pPr>
    <w:rPr>
      <w:rFonts w:ascii="Cambria" w:hAnsi="Cambria" w:cs="Times New Roman"/>
      <w:color w:val="243F60"/>
    </w:rPr>
  </w:style>
  <w:style w:type="paragraph" w:styleId="6">
    <w:name w:val="heading 6"/>
    <w:basedOn w:val="a"/>
    <w:next w:val="a"/>
    <w:link w:val="6Char"/>
    <w:uiPriority w:val="9"/>
    <w:qFormat/>
    <w:rsid w:val="004A3BEC"/>
    <w:pPr>
      <w:keepNext/>
      <w:keepLines/>
      <w:numPr>
        <w:ilvl w:val="5"/>
        <w:numId w:val="1"/>
      </w:numPr>
      <w:spacing w:before="200"/>
      <w:outlineLvl w:val="5"/>
    </w:pPr>
    <w:rPr>
      <w:rFonts w:ascii="Cambria" w:hAnsi="Cambria" w:cs="Times New Roman"/>
      <w:i/>
      <w:iCs/>
      <w:color w:val="243F60"/>
    </w:rPr>
  </w:style>
  <w:style w:type="paragraph" w:styleId="7">
    <w:name w:val="heading 7"/>
    <w:basedOn w:val="a"/>
    <w:next w:val="a"/>
    <w:link w:val="7Char"/>
    <w:uiPriority w:val="9"/>
    <w:qFormat/>
    <w:rsid w:val="004A3BEC"/>
    <w:pPr>
      <w:keepNext/>
      <w:keepLines/>
      <w:numPr>
        <w:ilvl w:val="6"/>
        <w:numId w:val="1"/>
      </w:numPr>
      <w:spacing w:before="200"/>
      <w:outlineLvl w:val="6"/>
    </w:pPr>
    <w:rPr>
      <w:rFonts w:ascii="Cambria" w:hAnsi="Cambria" w:cs="Times New Roman"/>
      <w:i/>
      <w:iCs/>
      <w:color w:val="404040"/>
    </w:rPr>
  </w:style>
  <w:style w:type="paragraph" w:styleId="8">
    <w:name w:val="heading 8"/>
    <w:basedOn w:val="a"/>
    <w:next w:val="a"/>
    <w:link w:val="8Char"/>
    <w:uiPriority w:val="9"/>
    <w:qFormat/>
    <w:rsid w:val="004A3BEC"/>
    <w:pPr>
      <w:keepNext/>
      <w:keepLines/>
      <w:numPr>
        <w:ilvl w:val="7"/>
        <w:numId w:val="1"/>
      </w:numPr>
      <w:spacing w:before="200"/>
      <w:outlineLvl w:val="7"/>
    </w:pPr>
    <w:rPr>
      <w:rFonts w:ascii="Cambria" w:hAnsi="Cambria" w:cs="Times New Roman"/>
      <w:color w:val="404040"/>
      <w:sz w:val="20"/>
      <w:szCs w:val="20"/>
    </w:rPr>
  </w:style>
  <w:style w:type="paragraph" w:styleId="9">
    <w:name w:val="heading 9"/>
    <w:basedOn w:val="a"/>
    <w:next w:val="a"/>
    <w:link w:val="9Char"/>
    <w:uiPriority w:val="9"/>
    <w:qFormat/>
    <w:rsid w:val="004A3BEC"/>
    <w:pPr>
      <w:keepNext/>
      <w:keepLines/>
      <w:numPr>
        <w:ilvl w:val="8"/>
        <w:numId w:val="1"/>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3934"/>
    <w:rPr>
      <w:rFonts w:ascii="Tahoma" w:hAnsi="Tahoma" w:cs="Times New Roman"/>
      <w:sz w:val="16"/>
      <w:szCs w:val="16"/>
      <w:lang w:eastAsia="x-none"/>
    </w:rPr>
  </w:style>
  <w:style w:type="character" w:customStyle="1" w:styleId="Char">
    <w:name w:val="Κείμενο πλαισίου Char"/>
    <w:link w:val="a3"/>
    <w:uiPriority w:val="99"/>
    <w:semiHidden/>
    <w:rsid w:val="00543934"/>
    <w:rPr>
      <w:rFonts w:ascii="Tahoma" w:eastAsia="Times New Roman" w:hAnsi="Tahoma" w:cs="Tahoma"/>
      <w:snapToGrid w:val="0"/>
      <w:sz w:val="16"/>
      <w:szCs w:val="16"/>
      <w:lang w:val="el-GR"/>
    </w:rPr>
  </w:style>
  <w:style w:type="paragraph" w:styleId="a4">
    <w:name w:val="header"/>
    <w:basedOn w:val="a"/>
    <w:link w:val="Char0"/>
    <w:uiPriority w:val="99"/>
    <w:unhideWhenUsed/>
    <w:rsid w:val="00543934"/>
    <w:pPr>
      <w:tabs>
        <w:tab w:val="center" w:pos="4680"/>
        <w:tab w:val="right" w:pos="9360"/>
      </w:tabs>
    </w:pPr>
    <w:rPr>
      <w:rFonts w:ascii="Tahoma" w:hAnsi="Tahoma" w:cs="Times New Roman"/>
      <w:sz w:val="20"/>
      <w:szCs w:val="20"/>
      <w:lang w:eastAsia="x-none"/>
    </w:rPr>
  </w:style>
  <w:style w:type="character" w:customStyle="1" w:styleId="Char0">
    <w:name w:val="Κεφαλίδα Char"/>
    <w:link w:val="a4"/>
    <w:uiPriority w:val="99"/>
    <w:rsid w:val="00543934"/>
    <w:rPr>
      <w:rFonts w:ascii="Tahoma" w:eastAsia="Times New Roman" w:hAnsi="Tahoma" w:cs="Tahoma"/>
      <w:snapToGrid w:val="0"/>
      <w:lang w:val="el-GR"/>
    </w:rPr>
  </w:style>
  <w:style w:type="paragraph" w:styleId="a5">
    <w:name w:val="footer"/>
    <w:basedOn w:val="a"/>
    <w:link w:val="Char1"/>
    <w:uiPriority w:val="99"/>
    <w:unhideWhenUsed/>
    <w:rsid w:val="00543934"/>
    <w:pPr>
      <w:tabs>
        <w:tab w:val="center" w:pos="4680"/>
        <w:tab w:val="right" w:pos="9360"/>
      </w:tabs>
    </w:pPr>
    <w:rPr>
      <w:rFonts w:ascii="Tahoma" w:hAnsi="Tahoma" w:cs="Times New Roman"/>
      <w:sz w:val="20"/>
      <w:szCs w:val="20"/>
      <w:lang w:eastAsia="x-none"/>
    </w:rPr>
  </w:style>
  <w:style w:type="character" w:customStyle="1" w:styleId="Char1">
    <w:name w:val="Υποσέλιδο Char"/>
    <w:link w:val="a5"/>
    <w:uiPriority w:val="99"/>
    <w:rsid w:val="00543934"/>
    <w:rPr>
      <w:rFonts w:ascii="Tahoma" w:eastAsia="Times New Roman" w:hAnsi="Tahoma" w:cs="Tahoma"/>
      <w:snapToGrid w:val="0"/>
      <w:lang w:val="el-GR"/>
    </w:rPr>
  </w:style>
  <w:style w:type="character" w:styleId="a6">
    <w:name w:val="page number"/>
    <w:basedOn w:val="a0"/>
    <w:rsid w:val="00543934"/>
  </w:style>
  <w:style w:type="character" w:customStyle="1" w:styleId="2Char">
    <w:name w:val="Επικεφαλίδα 2 Char"/>
    <w:link w:val="2"/>
    <w:rsid w:val="00E97B77"/>
    <w:rPr>
      <w:rFonts w:ascii="Verdana" w:eastAsiaTheme="majorEastAsia" w:hAnsi="Verdana"/>
      <w:b/>
      <w:i/>
      <w:iCs/>
      <w:sz w:val="24"/>
      <w:szCs w:val="28"/>
      <w:lang w:val="en-GB"/>
    </w:rPr>
  </w:style>
  <w:style w:type="character" w:customStyle="1" w:styleId="1Char">
    <w:name w:val="Επικεφαλίδα 1 Char"/>
    <w:link w:val="1"/>
    <w:uiPriority w:val="9"/>
    <w:rsid w:val="00DD6289"/>
    <w:rPr>
      <w:rFonts w:ascii="Verdana" w:eastAsiaTheme="majorEastAsia" w:hAnsi="Verdana"/>
      <w:b/>
      <w:bCs/>
      <w:sz w:val="28"/>
      <w:szCs w:val="28"/>
      <w:lang w:val="en-GB"/>
    </w:rPr>
  </w:style>
  <w:style w:type="paragraph" w:styleId="10">
    <w:name w:val="toc 1"/>
    <w:basedOn w:val="a"/>
    <w:next w:val="a"/>
    <w:autoRedefine/>
    <w:uiPriority w:val="39"/>
    <w:unhideWhenUsed/>
    <w:rsid w:val="00C92724"/>
    <w:pPr>
      <w:tabs>
        <w:tab w:val="right" w:leader="dot" w:pos="11830"/>
      </w:tabs>
      <w:spacing w:line="360" w:lineRule="auto"/>
      <w:ind w:left="1134" w:right="-11"/>
    </w:pPr>
    <w:rPr>
      <w:b/>
    </w:rPr>
  </w:style>
  <w:style w:type="character" w:styleId="-">
    <w:name w:val="Hyperlink"/>
    <w:uiPriority w:val="99"/>
    <w:unhideWhenUsed/>
    <w:rsid w:val="00EE7CC4"/>
    <w:rPr>
      <w:color w:val="0000FF"/>
      <w:u w:val="single"/>
    </w:rPr>
  </w:style>
  <w:style w:type="character" w:styleId="a7">
    <w:name w:val="annotation reference"/>
    <w:uiPriority w:val="99"/>
    <w:rsid w:val="00DE6A6C"/>
    <w:rPr>
      <w:sz w:val="16"/>
      <w:szCs w:val="16"/>
    </w:rPr>
  </w:style>
  <w:style w:type="paragraph" w:styleId="20">
    <w:name w:val="toc 2"/>
    <w:basedOn w:val="a"/>
    <w:next w:val="a"/>
    <w:autoRedefine/>
    <w:uiPriority w:val="39"/>
    <w:unhideWhenUsed/>
    <w:rsid w:val="00C20BE6"/>
    <w:pPr>
      <w:tabs>
        <w:tab w:val="left" w:pos="1760"/>
        <w:tab w:val="right" w:leader="dot" w:pos="10456"/>
      </w:tabs>
      <w:spacing w:after="100"/>
      <w:ind w:left="1276"/>
    </w:pPr>
    <w:rPr>
      <w:i/>
      <w:sz w:val="22"/>
    </w:rPr>
  </w:style>
  <w:style w:type="paragraph" w:styleId="30">
    <w:name w:val="toc 3"/>
    <w:basedOn w:val="a"/>
    <w:next w:val="a"/>
    <w:autoRedefine/>
    <w:uiPriority w:val="39"/>
    <w:unhideWhenUsed/>
    <w:rsid w:val="00C92724"/>
    <w:pPr>
      <w:tabs>
        <w:tab w:val="right" w:leader="dot" w:pos="10456"/>
      </w:tabs>
      <w:spacing w:line="360" w:lineRule="auto"/>
      <w:ind w:left="1134" w:right="-11"/>
      <w:jc w:val="left"/>
    </w:pPr>
    <w:rPr>
      <w:i/>
      <w:sz w:val="22"/>
    </w:rPr>
  </w:style>
  <w:style w:type="paragraph" w:styleId="a8">
    <w:name w:val="annotation text"/>
    <w:basedOn w:val="a"/>
    <w:link w:val="Char2"/>
    <w:uiPriority w:val="99"/>
    <w:rsid w:val="00DE6A6C"/>
    <w:rPr>
      <w:rFonts w:ascii="Tahoma" w:hAnsi="Tahoma" w:cs="Times New Roman"/>
      <w:sz w:val="20"/>
      <w:szCs w:val="20"/>
      <w:lang w:eastAsia="x-none"/>
    </w:rPr>
  </w:style>
  <w:style w:type="character" w:customStyle="1" w:styleId="Char2">
    <w:name w:val="Κείμενο σχολίου Char"/>
    <w:link w:val="a8"/>
    <w:uiPriority w:val="99"/>
    <w:rsid w:val="00DE6A6C"/>
    <w:rPr>
      <w:rFonts w:ascii="Tahoma" w:eastAsia="Times New Roman" w:hAnsi="Tahoma" w:cs="Tahoma"/>
      <w:snapToGrid w:val="0"/>
      <w:sz w:val="20"/>
      <w:szCs w:val="20"/>
      <w:lang w:val="el-GR"/>
    </w:rPr>
  </w:style>
  <w:style w:type="character" w:customStyle="1" w:styleId="3Char">
    <w:name w:val="Επικεφαλίδα 3 Char"/>
    <w:link w:val="3"/>
    <w:uiPriority w:val="9"/>
    <w:rsid w:val="00DA4A7D"/>
    <w:rPr>
      <w:rFonts w:ascii="Verdana" w:eastAsiaTheme="majorEastAsia" w:hAnsi="Verdana"/>
      <w:bCs/>
      <w:i/>
      <w:iCs/>
      <w:sz w:val="24"/>
      <w:szCs w:val="28"/>
      <w:lang w:val="x-none"/>
    </w:rPr>
  </w:style>
  <w:style w:type="character" w:customStyle="1" w:styleId="4Char">
    <w:name w:val="Επικεφαλίδα 4 Char"/>
    <w:link w:val="4"/>
    <w:uiPriority w:val="9"/>
    <w:rsid w:val="004A3BEC"/>
    <w:rPr>
      <w:rFonts w:ascii="Cambria" w:eastAsia="Times New Roman" w:hAnsi="Cambria"/>
      <w:b/>
      <w:bCs/>
      <w:i/>
      <w:iCs/>
      <w:snapToGrid w:val="0"/>
      <w:color w:val="4F81BD"/>
      <w:sz w:val="24"/>
      <w:szCs w:val="22"/>
      <w:lang w:eastAsia="en-US"/>
    </w:rPr>
  </w:style>
  <w:style w:type="character" w:customStyle="1" w:styleId="5Char">
    <w:name w:val="Επικεφαλίδα 5 Char"/>
    <w:link w:val="5"/>
    <w:uiPriority w:val="9"/>
    <w:rsid w:val="004A3BEC"/>
    <w:rPr>
      <w:rFonts w:ascii="Cambria" w:eastAsia="Times New Roman" w:hAnsi="Cambria"/>
      <w:snapToGrid w:val="0"/>
      <w:color w:val="243F60"/>
      <w:sz w:val="24"/>
      <w:szCs w:val="22"/>
      <w:lang w:eastAsia="en-US"/>
    </w:rPr>
  </w:style>
  <w:style w:type="character" w:customStyle="1" w:styleId="6Char">
    <w:name w:val="Επικεφαλίδα 6 Char"/>
    <w:link w:val="6"/>
    <w:uiPriority w:val="9"/>
    <w:rsid w:val="004A3BEC"/>
    <w:rPr>
      <w:rFonts w:ascii="Cambria" w:eastAsia="Times New Roman" w:hAnsi="Cambria"/>
      <w:i/>
      <w:iCs/>
      <w:snapToGrid w:val="0"/>
      <w:color w:val="243F60"/>
      <w:sz w:val="24"/>
      <w:szCs w:val="22"/>
      <w:lang w:eastAsia="en-US"/>
    </w:rPr>
  </w:style>
  <w:style w:type="character" w:customStyle="1" w:styleId="7Char">
    <w:name w:val="Επικεφαλίδα 7 Char"/>
    <w:link w:val="7"/>
    <w:uiPriority w:val="9"/>
    <w:rsid w:val="004A3BEC"/>
    <w:rPr>
      <w:rFonts w:ascii="Cambria" w:eastAsia="Times New Roman" w:hAnsi="Cambria"/>
      <w:i/>
      <w:iCs/>
      <w:snapToGrid w:val="0"/>
      <w:color w:val="404040"/>
      <w:sz w:val="24"/>
      <w:szCs w:val="22"/>
      <w:lang w:eastAsia="en-US"/>
    </w:rPr>
  </w:style>
  <w:style w:type="character" w:customStyle="1" w:styleId="8Char">
    <w:name w:val="Επικεφαλίδα 8 Char"/>
    <w:link w:val="8"/>
    <w:uiPriority w:val="9"/>
    <w:rsid w:val="004A3BEC"/>
    <w:rPr>
      <w:rFonts w:ascii="Cambria" w:eastAsia="Times New Roman" w:hAnsi="Cambria"/>
      <w:snapToGrid w:val="0"/>
      <w:color w:val="404040"/>
      <w:lang w:eastAsia="en-US"/>
    </w:rPr>
  </w:style>
  <w:style w:type="character" w:customStyle="1" w:styleId="9Char">
    <w:name w:val="Επικεφαλίδα 9 Char"/>
    <w:link w:val="9"/>
    <w:uiPriority w:val="9"/>
    <w:rsid w:val="004A3BEC"/>
    <w:rPr>
      <w:rFonts w:ascii="Cambria" w:eastAsia="Times New Roman" w:hAnsi="Cambria"/>
      <w:i/>
      <w:iCs/>
      <w:snapToGrid w:val="0"/>
      <w:color w:val="404040"/>
      <w:lang w:eastAsia="en-US"/>
    </w:rPr>
  </w:style>
  <w:style w:type="paragraph" w:styleId="a9">
    <w:name w:val="caption"/>
    <w:basedOn w:val="a"/>
    <w:next w:val="a"/>
    <w:uiPriority w:val="35"/>
    <w:qFormat/>
    <w:rsid w:val="00DA4A7D"/>
    <w:pPr>
      <w:spacing w:after="200"/>
    </w:pPr>
    <w:rPr>
      <w:b/>
      <w:bCs/>
      <w:color w:val="4F81BD"/>
      <w:sz w:val="18"/>
      <w:szCs w:val="18"/>
    </w:rPr>
  </w:style>
  <w:style w:type="paragraph" w:customStyle="1" w:styleId="Table">
    <w:name w:val="Table"/>
    <w:basedOn w:val="a"/>
    <w:rsid w:val="00DA4A7D"/>
    <w:pPr>
      <w:keepNext/>
      <w:keepLines/>
      <w:widowControl w:val="0"/>
    </w:pPr>
    <w:rPr>
      <w:rFonts w:ascii="Arial" w:hAnsi="Arial" w:cs="Times New Roman"/>
      <w:snapToGrid/>
      <w:sz w:val="16"/>
      <w:szCs w:val="20"/>
      <w:lang w:val="en-US"/>
    </w:rPr>
  </w:style>
  <w:style w:type="paragraph" w:styleId="aa">
    <w:name w:val="List Paragraph"/>
    <w:aliases w:val="Itemize"/>
    <w:basedOn w:val="a"/>
    <w:link w:val="Char3"/>
    <w:uiPriority w:val="34"/>
    <w:qFormat/>
    <w:rsid w:val="00122AAD"/>
    <w:pPr>
      <w:ind w:left="720"/>
      <w:contextualSpacing/>
    </w:pPr>
    <w:rPr>
      <w:rFonts w:cs="Times New Roman"/>
      <w:lang w:val="x-none"/>
    </w:rPr>
  </w:style>
  <w:style w:type="paragraph" w:styleId="ab">
    <w:name w:val="Body Text Indent"/>
    <w:basedOn w:val="a"/>
    <w:link w:val="Char4"/>
    <w:rsid w:val="00216D2B"/>
    <w:pPr>
      <w:spacing w:after="120"/>
      <w:ind w:left="283"/>
    </w:pPr>
    <w:rPr>
      <w:rFonts w:ascii="Tahoma" w:hAnsi="Tahoma" w:cs="Times New Roman"/>
      <w:sz w:val="20"/>
      <w:szCs w:val="20"/>
      <w:lang w:eastAsia="x-none"/>
    </w:rPr>
  </w:style>
  <w:style w:type="character" w:customStyle="1" w:styleId="Char4">
    <w:name w:val="Σώμα κείμενου με εσοχή Char"/>
    <w:link w:val="ab"/>
    <w:rsid w:val="00216D2B"/>
    <w:rPr>
      <w:rFonts w:ascii="Tahoma" w:eastAsia="Times New Roman" w:hAnsi="Tahoma" w:cs="Tahoma"/>
      <w:snapToGrid w:val="0"/>
      <w:lang w:val="el-GR"/>
    </w:rPr>
  </w:style>
  <w:style w:type="paragraph" w:customStyle="1" w:styleId="ListParagraph1">
    <w:name w:val="List Paragraph1"/>
    <w:basedOn w:val="a"/>
    <w:uiPriority w:val="34"/>
    <w:qFormat/>
    <w:rsid w:val="00216D2B"/>
    <w:pPr>
      <w:spacing w:after="120" w:line="276" w:lineRule="auto"/>
      <w:ind w:left="720"/>
      <w:contextualSpacing/>
    </w:pPr>
    <w:rPr>
      <w:rFonts w:eastAsia="Calibri" w:cs="Times New Roman"/>
      <w:snapToGrid/>
      <w:lang w:val="en-GB"/>
    </w:rPr>
  </w:style>
  <w:style w:type="paragraph" w:styleId="ac">
    <w:name w:val="annotation subject"/>
    <w:basedOn w:val="a8"/>
    <w:next w:val="a8"/>
    <w:link w:val="Char5"/>
    <w:uiPriority w:val="99"/>
    <w:semiHidden/>
    <w:unhideWhenUsed/>
    <w:rsid w:val="00216D2B"/>
    <w:rPr>
      <w:b/>
      <w:bCs/>
    </w:rPr>
  </w:style>
  <w:style w:type="character" w:customStyle="1" w:styleId="Char5">
    <w:name w:val="Θέμα σχολίου Char"/>
    <w:link w:val="ac"/>
    <w:uiPriority w:val="99"/>
    <w:semiHidden/>
    <w:rsid w:val="00216D2B"/>
    <w:rPr>
      <w:rFonts w:ascii="Tahoma" w:eastAsia="Times New Roman" w:hAnsi="Tahoma" w:cs="Tahoma"/>
      <w:b/>
      <w:bCs/>
      <w:snapToGrid w:val="0"/>
      <w:sz w:val="20"/>
      <w:szCs w:val="20"/>
      <w:lang w:val="el-GR"/>
    </w:rPr>
  </w:style>
  <w:style w:type="paragraph" w:styleId="ad">
    <w:name w:val="Document Map"/>
    <w:basedOn w:val="a"/>
    <w:link w:val="Char6"/>
    <w:uiPriority w:val="99"/>
    <w:semiHidden/>
    <w:unhideWhenUsed/>
    <w:rsid w:val="00216F23"/>
    <w:rPr>
      <w:rFonts w:ascii="Tahoma" w:hAnsi="Tahoma" w:cs="Times New Roman"/>
      <w:sz w:val="16"/>
      <w:szCs w:val="16"/>
      <w:lang w:eastAsia="x-none"/>
    </w:rPr>
  </w:style>
  <w:style w:type="character" w:customStyle="1" w:styleId="Char6">
    <w:name w:val="Χάρτης εγγράφου Char"/>
    <w:link w:val="ad"/>
    <w:uiPriority w:val="99"/>
    <w:semiHidden/>
    <w:rsid w:val="00216F23"/>
    <w:rPr>
      <w:rFonts w:ascii="Tahoma" w:eastAsia="Times New Roman" w:hAnsi="Tahoma" w:cs="Tahoma"/>
      <w:snapToGrid w:val="0"/>
      <w:sz w:val="16"/>
      <w:szCs w:val="16"/>
      <w:lang w:val="el-GR"/>
    </w:rPr>
  </w:style>
  <w:style w:type="table" w:styleId="ae">
    <w:name w:val="Table Grid"/>
    <w:basedOn w:val="a1"/>
    <w:uiPriority w:val="39"/>
    <w:rsid w:val="00DB5F7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134454"/>
    <w:rPr>
      <w:rFonts w:eastAsia="Times New Roman" w:cs="Tahoma"/>
      <w:snapToGrid w:val="0"/>
      <w:sz w:val="24"/>
      <w:szCs w:val="22"/>
      <w:lang w:eastAsia="en-US"/>
    </w:rPr>
  </w:style>
  <w:style w:type="paragraph" w:customStyle="1" w:styleId="CM1">
    <w:name w:val="CM1"/>
    <w:basedOn w:val="a"/>
    <w:next w:val="a"/>
    <w:rsid w:val="00B81D6E"/>
    <w:pPr>
      <w:autoSpaceDE w:val="0"/>
      <w:autoSpaceDN w:val="0"/>
      <w:adjustRightInd w:val="0"/>
      <w:jc w:val="left"/>
    </w:pPr>
    <w:rPr>
      <w:rFonts w:ascii="EUAlbertina" w:hAnsi="EUAlbertina" w:cs="Times New Roman"/>
      <w:snapToGrid/>
      <w:szCs w:val="24"/>
      <w:lang w:eastAsia="el-GR"/>
    </w:rPr>
  </w:style>
  <w:style w:type="paragraph" w:customStyle="1" w:styleId="CM3">
    <w:name w:val="CM3"/>
    <w:basedOn w:val="a"/>
    <w:next w:val="a"/>
    <w:rsid w:val="00B81D6E"/>
    <w:pPr>
      <w:autoSpaceDE w:val="0"/>
      <w:autoSpaceDN w:val="0"/>
      <w:adjustRightInd w:val="0"/>
      <w:jc w:val="left"/>
    </w:pPr>
    <w:rPr>
      <w:rFonts w:ascii="EUAlbertina" w:hAnsi="EUAlbertina" w:cs="Times New Roman"/>
      <w:snapToGrid/>
      <w:szCs w:val="24"/>
      <w:lang w:eastAsia="el-GR"/>
    </w:rPr>
  </w:style>
  <w:style w:type="paragraph" w:customStyle="1" w:styleId="Default">
    <w:name w:val="Default"/>
    <w:rsid w:val="003C4CD1"/>
    <w:pPr>
      <w:autoSpaceDE w:val="0"/>
      <w:autoSpaceDN w:val="0"/>
      <w:adjustRightInd w:val="0"/>
    </w:pPr>
    <w:rPr>
      <w:rFonts w:ascii="Tahoma" w:hAnsi="Tahoma" w:cs="Tahoma"/>
      <w:color w:val="000000"/>
      <w:sz w:val="24"/>
      <w:szCs w:val="24"/>
      <w:lang w:eastAsia="en-GB"/>
    </w:rPr>
  </w:style>
  <w:style w:type="paragraph" w:customStyle="1" w:styleId="11">
    <w:name w:val="Παράγραφος λίστας1"/>
    <w:basedOn w:val="a"/>
    <w:uiPriority w:val="34"/>
    <w:qFormat/>
    <w:rsid w:val="003C4CD1"/>
    <w:pPr>
      <w:spacing w:after="240"/>
      <w:ind w:left="720"/>
    </w:pPr>
    <w:rPr>
      <w:rFonts w:ascii="Times New Roman" w:hAnsi="Times New Roman" w:cs="Times New Roman"/>
      <w:snapToGrid/>
      <w:szCs w:val="24"/>
      <w:lang w:val="en-GB" w:eastAsia="en-GB"/>
    </w:rPr>
  </w:style>
  <w:style w:type="paragraph" w:styleId="af0">
    <w:name w:val="endnote text"/>
    <w:basedOn w:val="a"/>
    <w:link w:val="Char7"/>
    <w:uiPriority w:val="99"/>
    <w:semiHidden/>
    <w:unhideWhenUsed/>
    <w:rsid w:val="001F7DA9"/>
    <w:rPr>
      <w:rFonts w:cs="Times New Roman"/>
      <w:sz w:val="20"/>
      <w:szCs w:val="20"/>
      <w:lang w:val="x-none"/>
    </w:rPr>
  </w:style>
  <w:style w:type="character" w:customStyle="1" w:styleId="Char7">
    <w:name w:val="Κείμενο σημείωσης τέλους Char"/>
    <w:link w:val="af0"/>
    <w:uiPriority w:val="99"/>
    <w:semiHidden/>
    <w:rsid w:val="001F7DA9"/>
    <w:rPr>
      <w:rFonts w:eastAsia="Times New Roman" w:cs="Tahoma"/>
      <w:snapToGrid w:val="0"/>
      <w:lang w:eastAsia="en-US"/>
    </w:rPr>
  </w:style>
  <w:style w:type="character" w:styleId="af1">
    <w:name w:val="endnote reference"/>
    <w:uiPriority w:val="99"/>
    <w:semiHidden/>
    <w:unhideWhenUsed/>
    <w:rsid w:val="001F7DA9"/>
    <w:rPr>
      <w:vertAlign w:val="superscript"/>
    </w:rPr>
  </w:style>
  <w:style w:type="character" w:customStyle="1" w:styleId="Char3">
    <w:name w:val="Παράγραφος λίστας Char"/>
    <w:aliases w:val="Itemize Char"/>
    <w:link w:val="aa"/>
    <w:uiPriority w:val="34"/>
    <w:locked/>
    <w:rsid w:val="00582042"/>
    <w:rPr>
      <w:rFonts w:eastAsia="Times New Roman" w:cs="Tahoma"/>
      <w:snapToGrid w:val="0"/>
      <w:sz w:val="24"/>
      <w:szCs w:val="22"/>
      <w:lang w:eastAsia="en-US"/>
    </w:rPr>
  </w:style>
  <w:style w:type="character" w:styleId="af2">
    <w:name w:val="Strong"/>
    <w:uiPriority w:val="22"/>
    <w:qFormat/>
    <w:rsid w:val="00331C5B"/>
    <w:rPr>
      <w:b/>
      <w:bCs/>
    </w:rPr>
  </w:style>
  <w:style w:type="character" w:customStyle="1" w:styleId="apple-converted-space">
    <w:name w:val="apple-converted-space"/>
    <w:basedOn w:val="a0"/>
    <w:rsid w:val="00331C5B"/>
  </w:style>
  <w:style w:type="paragraph" w:styleId="af3">
    <w:name w:val="footnote text"/>
    <w:basedOn w:val="a"/>
    <w:link w:val="Char8"/>
    <w:uiPriority w:val="99"/>
    <w:semiHidden/>
    <w:unhideWhenUsed/>
    <w:rsid w:val="00EB2C92"/>
    <w:rPr>
      <w:rFonts w:cs="Times New Roman"/>
      <w:sz w:val="20"/>
      <w:szCs w:val="20"/>
    </w:rPr>
  </w:style>
  <w:style w:type="character" w:customStyle="1" w:styleId="Char8">
    <w:name w:val="Κείμενο υποσημείωσης Char"/>
    <w:link w:val="af3"/>
    <w:uiPriority w:val="99"/>
    <w:semiHidden/>
    <w:rsid w:val="00EB2C92"/>
    <w:rPr>
      <w:rFonts w:eastAsia="Times New Roman" w:cs="Tahoma"/>
      <w:snapToGrid w:val="0"/>
      <w:lang w:val="el-GR" w:eastAsia="en-US"/>
    </w:rPr>
  </w:style>
  <w:style w:type="character" w:styleId="af4">
    <w:name w:val="footnote reference"/>
    <w:uiPriority w:val="99"/>
    <w:semiHidden/>
    <w:unhideWhenUsed/>
    <w:rsid w:val="00EB2C92"/>
    <w:rPr>
      <w:vertAlign w:val="superscript"/>
    </w:rPr>
  </w:style>
  <w:style w:type="paragraph" w:styleId="21">
    <w:name w:val="Body Text 2"/>
    <w:basedOn w:val="a"/>
    <w:link w:val="2Char0"/>
    <w:uiPriority w:val="99"/>
    <w:unhideWhenUsed/>
    <w:rsid w:val="00A0784C"/>
    <w:pPr>
      <w:spacing w:after="120" w:line="480" w:lineRule="auto"/>
    </w:pPr>
    <w:rPr>
      <w:rFonts w:cs="Times New Roman"/>
    </w:rPr>
  </w:style>
  <w:style w:type="character" w:customStyle="1" w:styleId="2Char0">
    <w:name w:val="Σώμα κείμενου 2 Char"/>
    <w:link w:val="21"/>
    <w:uiPriority w:val="99"/>
    <w:rsid w:val="00A0784C"/>
    <w:rPr>
      <w:rFonts w:eastAsia="Times New Roman" w:cs="Tahoma"/>
      <w:snapToGrid w:val="0"/>
      <w:sz w:val="24"/>
      <w:szCs w:val="22"/>
      <w:lang w:val="el-GR" w:eastAsia="en-US"/>
    </w:rPr>
  </w:style>
  <w:style w:type="paragraph" w:styleId="af5">
    <w:name w:val="TOC Heading"/>
    <w:basedOn w:val="1"/>
    <w:next w:val="a"/>
    <w:uiPriority w:val="39"/>
    <w:unhideWhenUsed/>
    <w:qFormat/>
    <w:rsid w:val="005F32C7"/>
    <w:pPr>
      <w:spacing w:before="480" w:line="276" w:lineRule="auto"/>
      <w:ind w:left="0"/>
      <w:outlineLvl w:val="9"/>
    </w:pPr>
    <w:rPr>
      <w:rFonts w:ascii="Cambria" w:hAnsi="Cambria"/>
      <w:snapToGrid w:val="0"/>
      <w:color w:val="365F91"/>
    </w:rPr>
  </w:style>
  <w:style w:type="paragraph" w:styleId="af6">
    <w:name w:val="Body Text"/>
    <w:basedOn w:val="a"/>
    <w:link w:val="Char9"/>
    <w:uiPriority w:val="99"/>
    <w:unhideWhenUsed/>
    <w:rsid w:val="00577F9C"/>
    <w:pPr>
      <w:spacing w:after="120"/>
    </w:pPr>
  </w:style>
  <w:style w:type="character" w:customStyle="1" w:styleId="Char9">
    <w:name w:val="Σώμα κειμένου Char"/>
    <w:basedOn w:val="a0"/>
    <w:link w:val="af6"/>
    <w:uiPriority w:val="99"/>
    <w:rsid w:val="00577F9C"/>
    <w:rPr>
      <w:rFonts w:eastAsia="Times New Roman" w:cs="Tahoma"/>
      <w:snapToGrid w:val="0"/>
      <w:sz w:val="24"/>
      <w:szCs w:val="22"/>
      <w:lang w:eastAsia="en-US"/>
    </w:rPr>
  </w:style>
  <w:style w:type="table" w:customStyle="1" w:styleId="TableNormal1">
    <w:name w:val="Table Normal1"/>
    <w:uiPriority w:val="2"/>
    <w:semiHidden/>
    <w:unhideWhenUsed/>
    <w:qFormat/>
    <w:rsid w:val="00577F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7F9C"/>
    <w:pPr>
      <w:widowControl w:val="0"/>
      <w:autoSpaceDE w:val="0"/>
      <w:autoSpaceDN w:val="0"/>
      <w:jc w:val="left"/>
    </w:pPr>
    <w:rPr>
      <w:rFonts w:eastAsia="Calibri" w:cs="Calibri"/>
      <w:snapToGrid/>
      <w:sz w:val="22"/>
      <w:lang w:eastAsia="el-GR" w:bidi="el-GR"/>
    </w:rPr>
  </w:style>
  <w:style w:type="character" w:styleId="af7">
    <w:name w:val="Emphasis"/>
    <w:uiPriority w:val="20"/>
    <w:qFormat/>
    <w:rsid w:val="00577F9C"/>
    <w:rPr>
      <w:i/>
      <w:iCs/>
    </w:rPr>
  </w:style>
  <w:style w:type="table" w:customStyle="1" w:styleId="12">
    <w:name w:val="Πλέγμα πίνακα1"/>
    <w:basedOn w:val="a1"/>
    <w:next w:val="ae"/>
    <w:uiPriority w:val="39"/>
    <w:rsid w:val="00C56A5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Title"/>
    <w:basedOn w:val="a"/>
    <w:next w:val="a"/>
    <w:link w:val="Chara"/>
    <w:uiPriority w:val="10"/>
    <w:qFormat/>
    <w:rsid w:val="00FF616A"/>
    <w:pPr>
      <w:contextualSpacing/>
      <w:jc w:val="left"/>
    </w:pPr>
    <w:rPr>
      <w:rFonts w:asciiTheme="majorHAnsi" w:eastAsiaTheme="majorEastAsia" w:hAnsiTheme="majorHAnsi" w:cstheme="majorBidi"/>
      <w:snapToGrid/>
      <w:spacing w:val="-10"/>
      <w:kern w:val="28"/>
      <w:sz w:val="56"/>
      <w:szCs w:val="56"/>
      <w14:ligatures w14:val="standardContextual"/>
    </w:rPr>
  </w:style>
  <w:style w:type="character" w:customStyle="1" w:styleId="Chara">
    <w:name w:val="Τίτλος Char"/>
    <w:basedOn w:val="a0"/>
    <w:link w:val="af8"/>
    <w:uiPriority w:val="10"/>
    <w:rsid w:val="00FF616A"/>
    <w:rPr>
      <w:rFonts w:asciiTheme="majorHAnsi" w:eastAsiaTheme="majorEastAsia" w:hAnsiTheme="majorHAnsi" w:cstheme="majorBidi"/>
      <w:spacing w:val="-10"/>
      <w:kern w:val="28"/>
      <w:sz w:val="56"/>
      <w:szCs w:val="56"/>
      <w:lang w:eastAsia="en-US"/>
      <w14:ligatures w14:val="standardContextual"/>
    </w:rPr>
  </w:style>
  <w:style w:type="character" w:styleId="-0">
    <w:name w:val="FollowedHyperlink"/>
    <w:basedOn w:val="a0"/>
    <w:uiPriority w:val="99"/>
    <w:semiHidden/>
    <w:unhideWhenUsed/>
    <w:rsid w:val="00643D0F"/>
    <w:rPr>
      <w:color w:val="6C606A" w:themeColor="followedHyperlink"/>
      <w:u w:val="single"/>
    </w:rPr>
  </w:style>
  <w:style w:type="paragraph" w:customStyle="1" w:styleId="CharCharCharCharCharCharCharChar">
    <w:name w:val="Char Char Char Char Char Char Char Char"/>
    <w:basedOn w:val="a"/>
    <w:rsid w:val="00994F82"/>
    <w:pPr>
      <w:spacing w:after="160" w:line="240" w:lineRule="exact"/>
      <w:jc w:val="left"/>
    </w:pPr>
    <w:rPr>
      <w:rFonts w:ascii="Tahoma" w:hAnsi="Tahoma" w:cs="Times New Roman"/>
      <w:snapToGrid/>
      <w:sz w:val="20"/>
      <w:szCs w:val="20"/>
      <w:lang w:val="en-US"/>
    </w:rPr>
  </w:style>
  <w:style w:type="paragraph" w:customStyle="1" w:styleId="xmsonormal">
    <w:name w:val="x_msonormal"/>
    <w:basedOn w:val="a"/>
    <w:rsid w:val="008B2BEA"/>
    <w:pPr>
      <w:jc w:val="left"/>
    </w:pPr>
    <w:rPr>
      <w:rFonts w:eastAsiaTheme="minorHAnsi" w:cs="Calibri"/>
      <w:snapToGrid/>
      <w:sz w:val="22"/>
      <w:lang w:eastAsia="el-GR"/>
    </w:rPr>
  </w:style>
  <w:style w:type="paragraph" w:styleId="Web">
    <w:name w:val="Normal (Web)"/>
    <w:basedOn w:val="a"/>
    <w:uiPriority w:val="99"/>
    <w:semiHidden/>
    <w:unhideWhenUsed/>
    <w:rsid w:val="00EB751D"/>
    <w:pPr>
      <w:spacing w:before="100" w:beforeAutospacing="1" w:after="100" w:afterAutospacing="1"/>
      <w:jc w:val="left"/>
    </w:pPr>
    <w:rPr>
      <w:rFonts w:ascii="Times New Roman" w:hAnsi="Times New Roman" w:cs="Times New Roman"/>
      <w:snapToGrid/>
      <w:szCs w:val="24"/>
      <w:lang w:eastAsia="el-GR"/>
    </w:rPr>
  </w:style>
  <w:style w:type="character" w:styleId="af9">
    <w:name w:val="Unresolved Mention"/>
    <w:basedOn w:val="a0"/>
    <w:uiPriority w:val="99"/>
    <w:semiHidden/>
    <w:unhideWhenUsed/>
    <w:rsid w:val="00675A6C"/>
    <w:rPr>
      <w:color w:val="605E5C"/>
      <w:shd w:val="clear" w:color="auto" w:fill="E1DFDD"/>
    </w:rPr>
  </w:style>
  <w:style w:type="table" w:customStyle="1" w:styleId="TableNormal">
    <w:name w:val="Table Normal"/>
    <w:uiPriority w:val="2"/>
    <w:semiHidden/>
    <w:unhideWhenUsed/>
    <w:qFormat/>
    <w:rsid w:val="003770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1730">
      <w:bodyDiv w:val="1"/>
      <w:marLeft w:val="0"/>
      <w:marRight w:val="0"/>
      <w:marTop w:val="0"/>
      <w:marBottom w:val="0"/>
      <w:divBdr>
        <w:top w:val="none" w:sz="0" w:space="0" w:color="auto"/>
        <w:left w:val="none" w:sz="0" w:space="0" w:color="auto"/>
        <w:bottom w:val="none" w:sz="0" w:space="0" w:color="auto"/>
        <w:right w:val="none" w:sz="0" w:space="0" w:color="auto"/>
      </w:divBdr>
    </w:div>
    <w:div w:id="45304114">
      <w:bodyDiv w:val="1"/>
      <w:marLeft w:val="0"/>
      <w:marRight w:val="0"/>
      <w:marTop w:val="0"/>
      <w:marBottom w:val="0"/>
      <w:divBdr>
        <w:top w:val="none" w:sz="0" w:space="0" w:color="auto"/>
        <w:left w:val="none" w:sz="0" w:space="0" w:color="auto"/>
        <w:bottom w:val="none" w:sz="0" w:space="0" w:color="auto"/>
        <w:right w:val="none" w:sz="0" w:space="0" w:color="auto"/>
      </w:divBdr>
    </w:div>
    <w:div w:id="52508869">
      <w:bodyDiv w:val="1"/>
      <w:marLeft w:val="0"/>
      <w:marRight w:val="0"/>
      <w:marTop w:val="0"/>
      <w:marBottom w:val="0"/>
      <w:divBdr>
        <w:top w:val="none" w:sz="0" w:space="0" w:color="auto"/>
        <w:left w:val="none" w:sz="0" w:space="0" w:color="auto"/>
        <w:bottom w:val="none" w:sz="0" w:space="0" w:color="auto"/>
        <w:right w:val="none" w:sz="0" w:space="0" w:color="auto"/>
      </w:divBdr>
    </w:div>
    <w:div w:id="58329870">
      <w:bodyDiv w:val="1"/>
      <w:marLeft w:val="0"/>
      <w:marRight w:val="0"/>
      <w:marTop w:val="0"/>
      <w:marBottom w:val="0"/>
      <w:divBdr>
        <w:top w:val="none" w:sz="0" w:space="0" w:color="auto"/>
        <w:left w:val="none" w:sz="0" w:space="0" w:color="auto"/>
        <w:bottom w:val="none" w:sz="0" w:space="0" w:color="auto"/>
        <w:right w:val="none" w:sz="0" w:space="0" w:color="auto"/>
      </w:divBdr>
    </w:div>
    <w:div w:id="66730020">
      <w:bodyDiv w:val="1"/>
      <w:marLeft w:val="0"/>
      <w:marRight w:val="0"/>
      <w:marTop w:val="0"/>
      <w:marBottom w:val="0"/>
      <w:divBdr>
        <w:top w:val="none" w:sz="0" w:space="0" w:color="auto"/>
        <w:left w:val="none" w:sz="0" w:space="0" w:color="auto"/>
        <w:bottom w:val="none" w:sz="0" w:space="0" w:color="auto"/>
        <w:right w:val="none" w:sz="0" w:space="0" w:color="auto"/>
      </w:divBdr>
    </w:div>
    <w:div w:id="142894488">
      <w:bodyDiv w:val="1"/>
      <w:marLeft w:val="0"/>
      <w:marRight w:val="0"/>
      <w:marTop w:val="0"/>
      <w:marBottom w:val="0"/>
      <w:divBdr>
        <w:top w:val="none" w:sz="0" w:space="0" w:color="auto"/>
        <w:left w:val="none" w:sz="0" w:space="0" w:color="auto"/>
        <w:bottom w:val="none" w:sz="0" w:space="0" w:color="auto"/>
        <w:right w:val="none" w:sz="0" w:space="0" w:color="auto"/>
      </w:divBdr>
      <w:divsChild>
        <w:div w:id="451945882">
          <w:marLeft w:val="0"/>
          <w:marRight w:val="0"/>
          <w:marTop w:val="0"/>
          <w:marBottom w:val="0"/>
          <w:divBdr>
            <w:top w:val="none" w:sz="0" w:space="0" w:color="auto"/>
            <w:left w:val="none" w:sz="0" w:space="0" w:color="auto"/>
            <w:bottom w:val="none" w:sz="0" w:space="0" w:color="auto"/>
            <w:right w:val="none" w:sz="0" w:space="0" w:color="auto"/>
          </w:divBdr>
          <w:divsChild>
            <w:div w:id="967931706">
              <w:marLeft w:val="0"/>
              <w:marRight w:val="0"/>
              <w:marTop w:val="0"/>
              <w:marBottom w:val="0"/>
              <w:divBdr>
                <w:top w:val="none" w:sz="0" w:space="0" w:color="auto"/>
                <w:left w:val="none" w:sz="0" w:space="0" w:color="auto"/>
                <w:bottom w:val="none" w:sz="0" w:space="0" w:color="auto"/>
                <w:right w:val="none" w:sz="0" w:space="0" w:color="auto"/>
              </w:divBdr>
              <w:divsChild>
                <w:div w:id="453792775">
                  <w:marLeft w:val="0"/>
                  <w:marRight w:val="0"/>
                  <w:marTop w:val="0"/>
                  <w:marBottom w:val="0"/>
                  <w:divBdr>
                    <w:top w:val="none" w:sz="0" w:space="0" w:color="auto"/>
                    <w:left w:val="none" w:sz="0" w:space="0" w:color="auto"/>
                    <w:bottom w:val="none" w:sz="0" w:space="0" w:color="auto"/>
                    <w:right w:val="none" w:sz="0" w:space="0" w:color="auto"/>
                  </w:divBdr>
                  <w:divsChild>
                    <w:div w:id="530608770">
                      <w:marLeft w:val="0"/>
                      <w:marRight w:val="0"/>
                      <w:marTop w:val="0"/>
                      <w:marBottom w:val="0"/>
                      <w:divBdr>
                        <w:top w:val="none" w:sz="0" w:space="0" w:color="auto"/>
                        <w:left w:val="none" w:sz="0" w:space="0" w:color="auto"/>
                        <w:bottom w:val="none" w:sz="0" w:space="0" w:color="auto"/>
                        <w:right w:val="none" w:sz="0" w:space="0" w:color="auto"/>
                      </w:divBdr>
                      <w:divsChild>
                        <w:div w:id="2049795997">
                          <w:marLeft w:val="0"/>
                          <w:marRight w:val="0"/>
                          <w:marTop w:val="0"/>
                          <w:marBottom w:val="0"/>
                          <w:divBdr>
                            <w:top w:val="none" w:sz="0" w:space="0" w:color="auto"/>
                            <w:left w:val="none" w:sz="0" w:space="0" w:color="auto"/>
                            <w:bottom w:val="none" w:sz="0" w:space="0" w:color="auto"/>
                            <w:right w:val="none" w:sz="0" w:space="0" w:color="auto"/>
                          </w:divBdr>
                          <w:divsChild>
                            <w:div w:id="2091459076">
                              <w:marLeft w:val="0"/>
                              <w:marRight w:val="0"/>
                              <w:marTop w:val="0"/>
                              <w:marBottom w:val="0"/>
                              <w:divBdr>
                                <w:top w:val="none" w:sz="0" w:space="0" w:color="auto"/>
                                <w:left w:val="none" w:sz="0" w:space="0" w:color="auto"/>
                                <w:bottom w:val="none" w:sz="0" w:space="0" w:color="auto"/>
                                <w:right w:val="none" w:sz="0" w:space="0" w:color="auto"/>
                              </w:divBdr>
                              <w:divsChild>
                                <w:div w:id="1778870292">
                                  <w:marLeft w:val="0"/>
                                  <w:marRight w:val="0"/>
                                  <w:marTop w:val="0"/>
                                  <w:marBottom w:val="0"/>
                                  <w:divBdr>
                                    <w:top w:val="none" w:sz="0" w:space="0" w:color="auto"/>
                                    <w:left w:val="none" w:sz="0" w:space="0" w:color="auto"/>
                                    <w:bottom w:val="none" w:sz="0" w:space="0" w:color="auto"/>
                                    <w:right w:val="none" w:sz="0" w:space="0" w:color="auto"/>
                                  </w:divBdr>
                                  <w:divsChild>
                                    <w:div w:id="1675760794">
                                      <w:marLeft w:val="0"/>
                                      <w:marRight w:val="0"/>
                                      <w:marTop w:val="0"/>
                                      <w:marBottom w:val="0"/>
                                      <w:divBdr>
                                        <w:top w:val="none" w:sz="0" w:space="0" w:color="auto"/>
                                        <w:left w:val="none" w:sz="0" w:space="0" w:color="auto"/>
                                        <w:bottom w:val="none" w:sz="0" w:space="0" w:color="auto"/>
                                        <w:right w:val="none" w:sz="0" w:space="0" w:color="auto"/>
                                      </w:divBdr>
                                      <w:divsChild>
                                        <w:div w:id="20173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57917">
                      <w:marLeft w:val="0"/>
                      <w:marRight w:val="0"/>
                      <w:marTop w:val="0"/>
                      <w:marBottom w:val="0"/>
                      <w:divBdr>
                        <w:top w:val="none" w:sz="0" w:space="0" w:color="auto"/>
                        <w:left w:val="none" w:sz="0" w:space="0" w:color="auto"/>
                        <w:bottom w:val="none" w:sz="0" w:space="0" w:color="auto"/>
                        <w:right w:val="none" w:sz="0" w:space="0" w:color="auto"/>
                      </w:divBdr>
                      <w:divsChild>
                        <w:div w:id="664480954">
                          <w:marLeft w:val="0"/>
                          <w:marRight w:val="0"/>
                          <w:marTop w:val="0"/>
                          <w:marBottom w:val="0"/>
                          <w:divBdr>
                            <w:top w:val="none" w:sz="0" w:space="0" w:color="auto"/>
                            <w:left w:val="none" w:sz="0" w:space="0" w:color="auto"/>
                            <w:bottom w:val="none" w:sz="0" w:space="0" w:color="auto"/>
                            <w:right w:val="none" w:sz="0" w:space="0" w:color="auto"/>
                          </w:divBdr>
                          <w:divsChild>
                            <w:div w:id="546374303">
                              <w:marLeft w:val="0"/>
                              <w:marRight w:val="0"/>
                              <w:marTop w:val="0"/>
                              <w:marBottom w:val="0"/>
                              <w:divBdr>
                                <w:top w:val="none" w:sz="0" w:space="0" w:color="auto"/>
                                <w:left w:val="none" w:sz="0" w:space="0" w:color="auto"/>
                                <w:bottom w:val="none" w:sz="0" w:space="0" w:color="auto"/>
                                <w:right w:val="none" w:sz="0" w:space="0" w:color="auto"/>
                              </w:divBdr>
                              <w:divsChild>
                                <w:div w:id="961574497">
                                  <w:marLeft w:val="0"/>
                                  <w:marRight w:val="0"/>
                                  <w:marTop w:val="0"/>
                                  <w:marBottom w:val="0"/>
                                  <w:divBdr>
                                    <w:top w:val="none" w:sz="0" w:space="0" w:color="auto"/>
                                    <w:left w:val="none" w:sz="0" w:space="0" w:color="auto"/>
                                    <w:bottom w:val="none" w:sz="0" w:space="0" w:color="auto"/>
                                    <w:right w:val="none" w:sz="0" w:space="0" w:color="auto"/>
                                  </w:divBdr>
                                  <w:divsChild>
                                    <w:div w:id="229079964">
                                      <w:marLeft w:val="0"/>
                                      <w:marRight w:val="0"/>
                                      <w:marTop w:val="0"/>
                                      <w:marBottom w:val="0"/>
                                      <w:divBdr>
                                        <w:top w:val="none" w:sz="0" w:space="0" w:color="auto"/>
                                        <w:left w:val="none" w:sz="0" w:space="0" w:color="auto"/>
                                        <w:bottom w:val="none" w:sz="0" w:space="0" w:color="auto"/>
                                        <w:right w:val="none" w:sz="0" w:space="0" w:color="auto"/>
                                      </w:divBdr>
                                      <w:divsChild>
                                        <w:div w:id="937710134">
                                          <w:marLeft w:val="0"/>
                                          <w:marRight w:val="0"/>
                                          <w:marTop w:val="0"/>
                                          <w:marBottom w:val="0"/>
                                          <w:divBdr>
                                            <w:top w:val="none" w:sz="0" w:space="0" w:color="auto"/>
                                            <w:left w:val="none" w:sz="0" w:space="0" w:color="auto"/>
                                            <w:bottom w:val="none" w:sz="0" w:space="0" w:color="auto"/>
                                            <w:right w:val="none" w:sz="0" w:space="0" w:color="auto"/>
                                          </w:divBdr>
                                          <w:divsChild>
                                            <w:div w:id="258104872">
                                              <w:marLeft w:val="0"/>
                                              <w:marRight w:val="0"/>
                                              <w:marTop w:val="0"/>
                                              <w:marBottom w:val="0"/>
                                              <w:divBdr>
                                                <w:top w:val="none" w:sz="0" w:space="0" w:color="auto"/>
                                                <w:left w:val="none" w:sz="0" w:space="0" w:color="auto"/>
                                                <w:bottom w:val="none" w:sz="0" w:space="0" w:color="auto"/>
                                                <w:right w:val="none" w:sz="0" w:space="0" w:color="auto"/>
                                              </w:divBdr>
                                              <w:divsChild>
                                                <w:div w:id="554435639">
                                                  <w:marLeft w:val="0"/>
                                                  <w:marRight w:val="0"/>
                                                  <w:marTop w:val="0"/>
                                                  <w:marBottom w:val="0"/>
                                                  <w:divBdr>
                                                    <w:top w:val="none" w:sz="0" w:space="0" w:color="auto"/>
                                                    <w:left w:val="none" w:sz="0" w:space="0" w:color="auto"/>
                                                    <w:bottom w:val="none" w:sz="0" w:space="0" w:color="auto"/>
                                                    <w:right w:val="none" w:sz="0" w:space="0" w:color="auto"/>
                                                  </w:divBdr>
                                                </w:div>
                                                <w:div w:id="978657469">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91478">
                          <w:marLeft w:val="0"/>
                          <w:marRight w:val="0"/>
                          <w:marTop w:val="0"/>
                          <w:marBottom w:val="0"/>
                          <w:divBdr>
                            <w:top w:val="none" w:sz="0" w:space="0" w:color="auto"/>
                            <w:left w:val="none" w:sz="0" w:space="0" w:color="auto"/>
                            <w:bottom w:val="none" w:sz="0" w:space="0" w:color="auto"/>
                            <w:right w:val="none" w:sz="0" w:space="0" w:color="auto"/>
                          </w:divBdr>
                          <w:divsChild>
                            <w:div w:id="1282152388">
                              <w:marLeft w:val="0"/>
                              <w:marRight w:val="0"/>
                              <w:marTop w:val="0"/>
                              <w:marBottom w:val="0"/>
                              <w:divBdr>
                                <w:top w:val="none" w:sz="0" w:space="0" w:color="auto"/>
                                <w:left w:val="none" w:sz="0" w:space="0" w:color="auto"/>
                                <w:bottom w:val="none" w:sz="0" w:space="0" w:color="auto"/>
                                <w:right w:val="none" w:sz="0" w:space="0" w:color="auto"/>
                              </w:divBdr>
                              <w:divsChild>
                                <w:div w:id="1156650701">
                                  <w:marLeft w:val="0"/>
                                  <w:marRight w:val="0"/>
                                  <w:marTop w:val="0"/>
                                  <w:marBottom w:val="0"/>
                                  <w:divBdr>
                                    <w:top w:val="none" w:sz="0" w:space="0" w:color="auto"/>
                                    <w:left w:val="none" w:sz="0" w:space="0" w:color="auto"/>
                                    <w:bottom w:val="none" w:sz="0" w:space="0" w:color="auto"/>
                                    <w:right w:val="none" w:sz="0" w:space="0" w:color="auto"/>
                                  </w:divBdr>
                                  <w:divsChild>
                                    <w:div w:id="552422207">
                                      <w:marLeft w:val="0"/>
                                      <w:marRight w:val="0"/>
                                      <w:marTop w:val="0"/>
                                      <w:marBottom w:val="0"/>
                                      <w:divBdr>
                                        <w:top w:val="none" w:sz="0" w:space="0" w:color="auto"/>
                                        <w:left w:val="none" w:sz="0" w:space="0" w:color="auto"/>
                                        <w:bottom w:val="none" w:sz="0" w:space="0" w:color="auto"/>
                                        <w:right w:val="none" w:sz="0" w:space="0" w:color="auto"/>
                                      </w:divBdr>
                                      <w:divsChild>
                                        <w:div w:id="92290757">
                                          <w:marLeft w:val="0"/>
                                          <w:marRight w:val="0"/>
                                          <w:marTop w:val="0"/>
                                          <w:marBottom w:val="0"/>
                                          <w:divBdr>
                                            <w:top w:val="none" w:sz="0" w:space="0" w:color="auto"/>
                                            <w:left w:val="none" w:sz="0" w:space="0" w:color="auto"/>
                                            <w:bottom w:val="none" w:sz="0" w:space="0" w:color="auto"/>
                                            <w:right w:val="none" w:sz="0" w:space="0" w:color="auto"/>
                                          </w:divBdr>
                                          <w:divsChild>
                                            <w:div w:id="583151713">
                                              <w:marLeft w:val="0"/>
                                              <w:marRight w:val="0"/>
                                              <w:marTop w:val="0"/>
                                              <w:marBottom w:val="0"/>
                                              <w:divBdr>
                                                <w:top w:val="none" w:sz="0" w:space="0" w:color="auto"/>
                                                <w:left w:val="none" w:sz="0" w:space="0" w:color="auto"/>
                                                <w:bottom w:val="none" w:sz="0" w:space="0" w:color="auto"/>
                                                <w:right w:val="none" w:sz="0" w:space="0" w:color="auto"/>
                                              </w:divBdr>
                                              <w:divsChild>
                                                <w:div w:id="1716155149">
                                                  <w:marLeft w:val="0"/>
                                                  <w:marRight w:val="0"/>
                                                  <w:marTop w:val="0"/>
                                                  <w:marBottom w:val="0"/>
                                                  <w:divBdr>
                                                    <w:top w:val="none" w:sz="0" w:space="0" w:color="auto"/>
                                                    <w:left w:val="none" w:sz="0" w:space="0" w:color="auto"/>
                                                    <w:bottom w:val="none" w:sz="0" w:space="0" w:color="auto"/>
                                                    <w:right w:val="none" w:sz="0" w:space="0" w:color="auto"/>
                                                  </w:divBdr>
                                                </w:div>
                                                <w:div w:id="955451383">
                                                  <w:marLeft w:val="0"/>
                                                  <w:marRight w:val="0"/>
                                                  <w:marTop w:val="0"/>
                                                  <w:marBottom w:val="0"/>
                                                  <w:divBdr>
                                                    <w:top w:val="none" w:sz="0" w:space="0" w:color="auto"/>
                                                    <w:left w:val="none" w:sz="0" w:space="0" w:color="auto"/>
                                                    <w:bottom w:val="none" w:sz="0" w:space="0" w:color="auto"/>
                                                    <w:right w:val="none" w:sz="0" w:space="0" w:color="auto"/>
                                                  </w:divBdr>
                                                  <w:divsChild>
                                                    <w:div w:id="18723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16836">
      <w:bodyDiv w:val="1"/>
      <w:marLeft w:val="0"/>
      <w:marRight w:val="0"/>
      <w:marTop w:val="0"/>
      <w:marBottom w:val="0"/>
      <w:divBdr>
        <w:top w:val="none" w:sz="0" w:space="0" w:color="auto"/>
        <w:left w:val="none" w:sz="0" w:space="0" w:color="auto"/>
        <w:bottom w:val="none" w:sz="0" w:space="0" w:color="auto"/>
        <w:right w:val="none" w:sz="0" w:space="0" w:color="auto"/>
      </w:divBdr>
      <w:divsChild>
        <w:div w:id="1709449762">
          <w:marLeft w:val="1440"/>
          <w:marRight w:val="0"/>
          <w:marTop w:val="80"/>
          <w:marBottom w:val="0"/>
          <w:divBdr>
            <w:top w:val="none" w:sz="0" w:space="0" w:color="auto"/>
            <w:left w:val="none" w:sz="0" w:space="0" w:color="auto"/>
            <w:bottom w:val="none" w:sz="0" w:space="0" w:color="auto"/>
            <w:right w:val="none" w:sz="0" w:space="0" w:color="auto"/>
          </w:divBdr>
        </w:div>
      </w:divsChild>
    </w:div>
    <w:div w:id="236401186">
      <w:bodyDiv w:val="1"/>
      <w:marLeft w:val="0"/>
      <w:marRight w:val="0"/>
      <w:marTop w:val="0"/>
      <w:marBottom w:val="0"/>
      <w:divBdr>
        <w:top w:val="none" w:sz="0" w:space="0" w:color="auto"/>
        <w:left w:val="none" w:sz="0" w:space="0" w:color="auto"/>
        <w:bottom w:val="none" w:sz="0" w:space="0" w:color="auto"/>
        <w:right w:val="none" w:sz="0" w:space="0" w:color="auto"/>
      </w:divBdr>
    </w:div>
    <w:div w:id="385688956">
      <w:bodyDiv w:val="1"/>
      <w:marLeft w:val="0"/>
      <w:marRight w:val="0"/>
      <w:marTop w:val="0"/>
      <w:marBottom w:val="0"/>
      <w:divBdr>
        <w:top w:val="none" w:sz="0" w:space="0" w:color="auto"/>
        <w:left w:val="none" w:sz="0" w:space="0" w:color="auto"/>
        <w:bottom w:val="none" w:sz="0" w:space="0" w:color="auto"/>
        <w:right w:val="none" w:sz="0" w:space="0" w:color="auto"/>
      </w:divBdr>
    </w:div>
    <w:div w:id="443157879">
      <w:bodyDiv w:val="1"/>
      <w:marLeft w:val="0"/>
      <w:marRight w:val="0"/>
      <w:marTop w:val="0"/>
      <w:marBottom w:val="0"/>
      <w:divBdr>
        <w:top w:val="none" w:sz="0" w:space="0" w:color="auto"/>
        <w:left w:val="none" w:sz="0" w:space="0" w:color="auto"/>
        <w:bottom w:val="none" w:sz="0" w:space="0" w:color="auto"/>
        <w:right w:val="none" w:sz="0" w:space="0" w:color="auto"/>
      </w:divBdr>
    </w:div>
    <w:div w:id="482939517">
      <w:bodyDiv w:val="1"/>
      <w:marLeft w:val="0"/>
      <w:marRight w:val="0"/>
      <w:marTop w:val="0"/>
      <w:marBottom w:val="0"/>
      <w:divBdr>
        <w:top w:val="none" w:sz="0" w:space="0" w:color="auto"/>
        <w:left w:val="none" w:sz="0" w:space="0" w:color="auto"/>
        <w:bottom w:val="none" w:sz="0" w:space="0" w:color="auto"/>
        <w:right w:val="none" w:sz="0" w:space="0" w:color="auto"/>
      </w:divBdr>
      <w:divsChild>
        <w:div w:id="56242857">
          <w:marLeft w:val="0"/>
          <w:marRight w:val="0"/>
          <w:marTop w:val="0"/>
          <w:marBottom w:val="0"/>
          <w:divBdr>
            <w:top w:val="none" w:sz="0" w:space="0" w:color="auto"/>
            <w:left w:val="none" w:sz="0" w:space="0" w:color="auto"/>
            <w:bottom w:val="none" w:sz="0" w:space="0" w:color="auto"/>
            <w:right w:val="none" w:sz="0" w:space="0" w:color="auto"/>
          </w:divBdr>
          <w:divsChild>
            <w:div w:id="870919648">
              <w:marLeft w:val="0"/>
              <w:marRight w:val="0"/>
              <w:marTop w:val="0"/>
              <w:marBottom w:val="0"/>
              <w:divBdr>
                <w:top w:val="none" w:sz="0" w:space="0" w:color="auto"/>
                <w:left w:val="none" w:sz="0" w:space="0" w:color="auto"/>
                <w:bottom w:val="none" w:sz="0" w:space="0" w:color="auto"/>
                <w:right w:val="none" w:sz="0" w:space="0" w:color="auto"/>
              </w:divBdr>
              <w:divsChild>
                <w:div w:id="1111977316">
                  <w:marLeft w:val="0"/>
                  <w:marRight w:val="0"/>
                  <w:marTop w:val="0"/>
                  <w:marBottom w:val="0"/>
                  <w:divBdr>
                    <w:top w:val="none" w:sz="0" w:space="0" w:color="auto"/>
                    <w:left w:val="none" w:sz="0" w:space="0" w:color="auto"/>
                    <w:bottom w:val="none" w:sz="0" w:space="0" w:color="auto"/>
                    <w:right w:val="none" w:sz="0" w:space="0" w:color="auto"/>
                  </w:divBdr>
                  <w:divsChild>
                    <w:div w:id="71852708">
                      <w:marLeft w:val="0"/>
                      <w:marRight w:val="0"/>
                      <w:marTop w:val="0"/>
                      <w:marBottom w:val="0"/>
                      <w:divBdr>
                        <w:top w:val="none" w:sz="0" w:space="0" w:color="auto"/>
                        <w:left w:val="none" w:sz="0" w:space="0" w:color="auto"/>
                        <w:bottom w:val="none" w:sz="0" w:space="0" w:color="auto"/>
                        <w:right w:val="none" w:sz="0" w:space="0" w:color="auto"/>
                      </w:divBdr>
                      <w:divsChild>
                        <w:div w:id="1743719892">
                          <w:marLeft w:val="0"/>
                          <w:marRight w:val="0"/>
                          <w:marTop w:val="0"/>
                          <w:marBottom w:val="0"/>
                          <w:divBdr>
                            <w:top w:val="none" w:sz="0" w:space="0" w:color="auto"/>
                            <w:left w:val="none" w:sz="0" w:space="0" w:color="auto"/>
                            <w:bottom w:val="none" w:sz="0" w:space="0" w:color="auto"/>
                            <w:right w:val="none" w:sz="0" w:space="0" w:color="auto"/>
                          </w:divBdr>
                          <w:divsChild>
                            <w:div w:id="641694730">
                              <w:marLeft w:val="0"/>
                              <w:marRight w:val="0"/>
                              <w:marTop w:val="0"/>
                              <w:marBottom w:val="0"/>
                              <w:divBdr>
                                <w:top w:val="none" w:sz="0" w:space="0" w:color="auto"/>
                                <w:left w:val="none" w:sz="0" w:space="0" w:color="auto"/>
                                <w:bottom w:val="none" w:sz="0" w:space="0" w:color="auto"/>
                                <w:right w:val="none" w:sz="0" w:space="0" w:color="auto"/>
                              </w:divBdr>
                              <w:divsChild>
                                <w:div w:id="861283922">
                                  <w:marLeft w:val="0"/>
                                  <w:marRight w:val="0"/>
                                  <w:marTop w:val="0"/>
                                  <w:marBottom w:val="0"/>
                                  <w:divBdr>
                                    <w:top w:val="none" w:sz="0" w:space="0" w:color="auto"/>
                                    <w:left w:val="none" w:sz="0" w:space="0" w:color="auto"/>
                                    <w:bottom w:val="none" w:sz="0" w:space="0" w:color="auto"/>
                                    <w:right w:val="none" w:sz="0" w:space="0" w:color="auto"/>
                                  </w:divBdr>
                                </w:div>
                              </w:divsChild>
                            </w:div>
                            <w:div w:id="262155243">
                              <w:marLeft w:val="0"/>
                              <w:marRight w:val="0"/>
                              <w:marTop w:val="0"/>
                              <w:marBottom w:val="0"/>
                              <w:divBdr>
                                <w:top w:val="none" w:sz="0" w:space="0" w:color="auto"/>
                                <w:left w:val="none" w:sz="0" w:space="0" w:color="auto"/>
                                <w:bottom w:val="none" w:sz="0" w:space="0" w:color="auto"/>
                                <w:right w:val="none" w:sz="0" w:space="0" w:color="auto"/>
                              </w:divBdr>
                              <w:divsChild>
                                <w:div w:id="850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5113">
          <w:marLeft w:val="0"/>
          <w:marRight w:val="0"/>
          <w:marTop w:val="0"/>
          <w:marBottom w:val="0"/>
          <w:divBdr>
            <w:top w:val="none" w:sz="0" w:space="0" w:color="auto"/>
            <w:left w:val="none" w:sz="0" w:space="0" w:color="auto"/>
            <w:bottom w:val="none" w:sz="0" w:space="0" w:color="auto"/>
            <w:right w:val="none" w:sz="0" w:space="0" w:color="auto"/>
          </w:divBdr>
          <w:divsChild>
            <w:div w:id="130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1040">
      <w:bodyDiv w:val="1"/>
      <w:marLeft w:val="0"/>
      <w:marRight w:val="0"/>
      <w:marTop w:val="0"/>
      <w:marBottom w:val="0"/>
      <w:divBdr>
        <w:top w:val="none" w:sz="0" w:space="0" w:color="auto"/>
        <w:left w:val="none" w:sz="0" w:space="0" w:color="auto"/>
        <w:bottom w:val="none" w:sz="0" w:space="0" w:color="auto"/>
        <w:right w:val="none" w:sz="0" w:space="0" w:color="auto"/>
      </w:divBdr>
    </w:div>
    <w:div w:id="792015135">
      <w:bodyDiv w:val="1"/>
      <w:marLeft w:val="0"/>
      <w:marRight w:val="0"/>
      <w:marTop w:val="0"/>
      <w:marBottom w:val="0"/>
      <w:divBdr>
        <w:top w:val="none" w:sz="0" w:space="0" w:color="auto"/>
        <w:left w:val="none" w:sz="0" w:space="0" w:color="auto"/>
        <w:bottom w:val="none" w:sz="0" w:space="0" w:color="auto"/>
        <w:right w:val="none" w:sz="0" w:space="0" w:color="auto"/>
      </w:divBdr>
    </w:div>
    <w:div w:id="840706665">
      <w:bodyDiv w:val="1"/>
      <w:marLeft w:val="0"/>
      <w:marRight w:val="0"/>
      <w:marTop w:val="0"/>
      <w:marBottom w:val="0"/>
      <w:divBdr>
        <w:top w:val="none" w:sz="0" w:space="0" w:color="auto"/>
        <w:left w:val="none" w:sz="0" w:space="0" w:color="auto"/>
        <w:bottom w:val="none" w:sz="0" w:space="0" w:color="auto"/>
        <w:right w:val="none" w:sz="0" w:space="0" w:color="auto"/>
      </w:divBdr>
    </w:div>
    <w:div w:id="850611215">
      <w:bodyDiv w:val="1"/>
      <w:marLeft w:val="0"/>
      <w:marRight w:val="0"/>
      <w:marTop w:val="0"/>
      <w:marBottom w:val="0"/>
      <w:divBdr>
        <w:top w:val="none" w:sz="0" w:space="0" w:color="auto"/>
        <w:left w:val="none" w:sz="0" w:space="0" w:color="auto"/>
        <w:bottom w:val="none" w:sz="0" w:space="0" w:color="auto"/>
        <w:right w:val="none" w:sz="0" w:space="0" w:color="auto"/>
      </w:divBdr>
    </w:div>
    <w:div w:id="943150117">
      <w:bodyDiv w:val="1"/>
      <w:marLeft w:val="0"/>
      <w:marRight w:val="0"/>
      <w:marTop w:val="0"/>
      <w:marBottom w:val="0"/>
      <w:divBdr>
        <w:top w:val="none" w:sz="0" w:space="0" w:color="auto"/>
        <w:left w:val="none" w:sz="0" w:space="0" w:color="auto"/>
        <w:bottom w:val="none" w:sz="0" w:space="0" w:color="auto"/>
        <w:right w:val="none" w:sz="0" w:space="0" w:color="auto"/>
      </w:divBdr>
      <w:divsChild>
        <w:div w:id="1711035099">
          <w:marLeft w:val="0"/>
          <w:marRight w:val="0"/>
          <w:marTop w:val="0"/>
          <w:marBottom w:val="0"/>
          <w:divBdr>
            <w:top w:val="none" w:sz="0" w:space="0" w:color="auto"/>
            <w:left w:val="none" w:sz="0" w:space="0" w:color="auto"/>
            <w:bottom w:val="none" w:sz="0" w:space="0" w:color="auto"/>
            <w:right w:val="none" w:sz="0" w:space="0" w:color="auto"/>
          </w:divBdr>
          <w:divsChild>
            <w:div w:id="2022198583">
              <w:marLeft w:val="0"/>
              <w:marRight w:val="0"/>
              <w:marTop w:val="0"/>
              <w:marBottom w:val="0"/>
              <w:divBdr>
                <w:top w:val="none" w:sz="0" w:space="0" w:color="auto"/>
                <w:left w:val="none" w:sz="0" w:space="0" w:color="auto"/>
                <w:bottom w:val="none" w:sz="0" w:space="0" w:color="auto"/>
                <w:right w:val="none" w:sz="0" w:space="0" w:color="auto"/>
              </w:divBdr>
              <w:divsChild>
                <w:div w:id="1434940777">
                  <w:marLeft w:val="0"/>
                  <w:marRight w:val="0"/>
                  <w:marTop w:val="0"/>
                  <w:marBottom w:val="0"/>
                  <w:divBdr>
                    <w:top w:val="none" w:sz="0" w:space="0" w:color="auto"/>
                    <w:left w:val="none" w:sz="0" w:space="0" w:color="auto"/>
                    <w:bottom w:val="none" w:sz="0" w:space="0" w:color="auto"/>
                    <w:right w:val="none" w:sz="0" w:space="0" w:color="auto"/>
                  </w:divBdr>
                  <w:divsChild>
                    <w:div w:id="931619912">
                      <w:marLeft w:val="0"/>
                      <w:marRight w:val="0"/>
                      <w:marTop w:val="0"/>
                      <w:marBottom w:val="0"/>
                      <w:divBdr>
                        <w:top w:val="none" w:sz="0" w:space="0" w:color="auto"/>
                        <w:left w:val="none" w:sz="0" w:space="0" w:color="auto"/>
                        <w:bottom w:val="none" w:sz="0" w:space="0" w:color="auto"/>
                        <w:right w:val="none" w:sz="0" w:space="0" w:color="auto"/>
                      </w:divBdr>
                      <w:divsChild>
                        <w:div w:id="1948540953">
                          <w:marLeft w:val="0"/>
                          <w:marRight w:val="0"/>
                          <w:marTop w:val="0"/>
                          <w:marBottom w:val="0"/>
                          <w:divBdr>
                            <w:top w:val="none" w:sz="0" w:space="0" w:color="auto"/>
                            <w:left w:val="none" w:sz="0" w:space="0" w:color="auto"/>
                            <w:bottom w:val="none" w:sz="0" w:space="0" w:color="auto"/>
                            <w:right w:val="none" w:sz="0" w:space="0" w:color="auto"/>
                          </w:divBdr>
                          <w:divsChild>
                            <w:div w:id="1791784092">
                              <w:marLeft w:val="0"/>
                              <w:marRight w:val="0"/>
                              <w:marTop w:val="0"/>
                              <w:marBottom w:val="0"/>
                              <w:divBdr>
                                <w:top w:val="none" w:sz="0" w:space="0" w:color="auto"/>
                                <w:left w:val="none" w:sz="0" w:space="0" w:color="auto"/>
                                <w:bottom w:val="none" w:sz="0" w:space="0" w:color="auto"/>
                                <w:right w:val="none" w:sz="0" w:space="0" w:color="auto"/>
                              </w:divBdr>
                              <w:divsChild>
                                <w:div w:id="1112869258">
                                  <w:marLeft w:val="0"/>
                                  <w:marRight w:val="0"/>
                                  <w:marTop w:val="0"/>
                                  <w:marBottom w:val="0"/>
                                  <w:divBdr>
                                    <w:top w:val="none" w:sz="0" w:space="0" w:color="auto"/>
                                    <w:left w:val="none" w:sz="0" w:space="0" w:color="auto"/>
                                    <w:bottom w:val="none" w:sz="0" w:space="0" w:color="auto"/>
                                    <w:right w:val="none" w:sz="0" w:space="0" w:color="auto"/>
                                  </w:divBdr>
                                </w:div>
                              </w:divsChild>
                            </w:div>
                            <w:div w:id="702482072">
                              <w:marLeft w:val="0"/>
                              <w:marRight w:val="0"/>
                              <w:marTop w:val="0"/>
                              <w:marBottom w:val="0"/>
                              <w:divBdr>
                                <w:top w:val="none" w:sz="0" w:space="0" w:color="auto"/>
                                <w:left w:val="none" w:sz="0" w:space="0" w:color="auto"/>
                                <w:bottom w:val="none" w:sz="0" w:space="0" w:color="auto"/>
                                <w:right w:val="none" w:sz="0" w:space="0" w:color="auto"/>
                              </w:divBdr>
                              <w:divsChild>
                                <w:div w:id="712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20612">
          <w:marLeft w:val="0"/>
          <w:marRight w:val="0"/>
          <w:marTop w:val="0"/>
          <w:marBottom w:val="0"/>
          <w:divBdr>
            <w:top w:val="none" w:sz="0" w:space="0" w:color="auto"/>
            <w:left w:val="none" w:sz="0" w:space="0" w:color="auto"/>
            <w:bottom w:val="none" w:sz="0" w:space="0" w:color="auto"/>
            <w:right w:val="none" w:sz="0" w:space="0" w:color="auto"/>
          </w:divBdr>
          <w:divsChild>
            <w:div w:id="12075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5096">
      <w:bodyDiv w:val="1"/>
      <w:marLeft w:val="0"/>
      <w:marRight w:val="0"/>
      <w:marTop w:val="0"/>
      <w:marBottom w:val="0"/>
      <w:divBdr>
        <w:top w:val="none" w:sz="0" w:space="0" w:color="auto"/>
        <w:left w:val="none" w:sz="0" w:space="0" w:color="auto"/>
        <w:bottom w:val="none" w:sz="0" w:space="0" w:color="auto"/>
        <w:right w:val="none" w:sz="0" w:space="0" w:color="auto"/>
      </w:divBdr>
    </w:div>
    <w:div w:id="951011026">
      <w:bodyDiv w:val="1"/>
      <w:marLeft w:val="0"/>
      <w:marRight w:val="0"/>
      <w:marTop w:val="0"/>
      <w:marBottom w:val="0"/>
      <w:divBdr>
        <w:top w:val="none" w:sz="0" w:space="0" w:color="auto"/>
        <w:left w:val="none" w:sz="0" w:space="0" w:color="auto"/>
        <w:bottom w:val="none" w:sz="0" w:space="0" w:color="auto"/>
        <w:right w:val="none" w:sz="0" w:space="0" w:color="auto"/>
      </w:divBdr>
    </w:div>
    <w:div w:id="957686088">
      <w:bodyDiv w:val="1"/>
      <w:marLeft w:val="0"/>
      <w:marRight w:val="0"/>
      <w:marTop w:val="0"/>
      <w:marBottom w:val="0"/>
      <w:divBdr>
        <w:top w:val="none" w:sz="0" w:space="0" w:color="auto"/>
        <w:left w:val="none" w:sz="0" w:space="0" w:color="auto"/>
        <w:bottom w:val="none" w:sz="0" w:space="0" w:color="auto"/>
        <w:right w:val="none" w:sz="0" w:space="0" w:color="auto"/>
      </w:divBdr>
    </w:div>
    <w:div w:id="991518094">
      <w:bodyDiv w:val="1"/>
      <w:marLeft w:val="0"/>
      <w:marRight w:val="0"/>
      <w:marTop w:val="0"/>
      <w:marBottom w:val="0"/>
      <w:divBdr>
        <w:top w:val="none" w:sz="0" w:space="0" w:color="auto"/>
        <w:left w:val="none" w:sz="0" w:space="0" w:color="auto"/>
        <w:bottom w:val="none" w:sz="0" w:space="0" w:color="auto"/>
        <w:right w:val="none" w:sz="0" w:space="0" w:color="auto"/>
      </w:divBdr>
    </w:div>
    <w:div w:id="999692147">
      <w:bodyDiv w:val="1"/>
      <w:marLeft w:val="0"/>
      <w:marRight w:val="0"/>
      <w:marTop w:val="0"/>
      <w:marBottom w:val="0"/>
      <w:divBdr>
        <w:top w:val="none" w:sz="0" w:space="0" w:color="auto"/>
        <w:left w:val="none" w:sz="0" w:space="0" w:color="auto"/>
        <w:bottom w:val="none" w:sz="0" w:space="0" w:color="auto"/>
        <w:right w:val="none" w:sz="0" w:space="0" w:color="auto"/>
      </w:divBdr>
      <w:divsChild>
        <w:div w:id="487063706">
          <w:marLeft w:val="0"/>
          <w:marRight w:val="0"/>
          <w:marTop w:val="0"/>
          <w:marBottom w:val="0"/>
          <w:divBdr>
            <w:top w:val="none" w:sz="0" w:space="0" w:color="auto"/>
            <w:left w:val="none" w:sz="0" w:space="0" w:color="auto"/>
            <w:bottom w:val="none" w:sz="0" w:space="0" w:color="auto"/>
            <w:right w:val="none" w:sz="0" w:space="0" w:color="auto"/>
          </w:divBdr>
          <w:divsChild>
            <w:div w:id="333730873">
              <w:marLeft w:val="0"/>
              <w:marRight w:val="0"/>
              <w:marTop w:val="0"/>
              <w:marBottom w:val="0"/>
              <w:divBdr>
                <w:top w:val="none" w:sz="0" w:space="0" w:color="auto"/>
                <w:left w:val="none" w:sz="0" w:space="0" w:color="auto"/>
                <w:bottom w:val="none" w:sz="0" w:space="0" w:color="auto"/>
                <w:right w:val="none" w:sz="0" w:space="0" w:color="auto"/>
              </w:divBdr>
              <w:divsChild>
                <w:div w:id="2065180135">
                  <w:marLeft w:val="0"/>
                  <w:marRight w:val="0"/>
                  <w:marTop w:val="0"/>
                  <w:marBottom w:val="0"/>
                  <w:divBdr>
                    <w:top w:val="none" w:sz="0" w:space="0" w:color="auto"/>
                    <w:left w:val="none" w:sz="0" w:space="0" w:color="auto"/>
                    <w:bottom w:val="none" w:sz="0" w:space="0" w:color="auto"/>
                    <w:right w:val="none" w:sz="0" w:space="0" w:color="auto"/>
                  </w:divBdr>
                  <w:divsChild>
                    <w:div w:id="1534464381">
                      <w:marLeft w:val="0"/>
                      <w:marRight w:val="0"/>
                      <w:marTop w:val="0"/>
                      <w:marBottom w:val="0"/>
                      <w:divBdr>
                        <w:top w:val="none" w:sz="0" w:space="0" w:color="auto"/>
                        <w:left w:val="none" w:sz="0" w:space="0" w:color="auto"/>
                        <w:bottom w:val="none" w:sz="0" w:space="0" w:color="auto"/>
                        <w:right w:val="none" w:sz="0" w:space="0" w:color="auto"/>
                      </w:divBdr>
                      <w:divsChild>
                        <w:div w:id="2096391708">
                          <w:marLeft w:val="0"/>
                          <w:marRight w:val="0"/>
                          <w:marTop w:val="0"/>
                          <w:marBottom w:val="0"/>
                          <w:divBdr>
                            <w:top w:val="none" w:sz="0" w:space="0" w:color="auto"/>
                            <w:left w:val="none" w:sz="0" w:space="0" w:color="auto"/>
                            <w:bottom w:val="none" w:sz="0" w:space="0" w:color="auto"/>
                            <w:right w:val="none" w:sz="0" w:space="0" w:color="auto"/>
                          </w:divBdr>
                          <w:divsChild>
                            <w:div w:id="1911767554">
                              <w:marLeft w:val="0"/>
                              <w:marRight w:val="0"/>
                              <w:marTop w:val="0"/>
                              <w:marBottom w:val="0"/>
                              <w:divBdr>
                                <w:top w:val="none" w:sz="0" w:space="0" w:color="auto"/>
                                <w:left w:val="none" w:sz="0" w:space="0" w:color="auto"/>
                                <w:bottom w:val="none" w:sz="0" w:space="0" w:color="auto"/>
                                <w:right w:val="none" w:sz="0" w:space="0" w:color="auto"/>
                              </w:divBdr>
                              <w:divsChild>
                                <w:div w:id="2087071420">
                                  <w:marLeft w:val="0"/>
                                  <w:marRight w:val="0"/>
                                  <w:marTop w:val="0"/>
                                  <w:marBottom w:val="0"/>
                                  <w:divBdr>
                                    <w:top w:val="none" w:sz="0" w:space="0" w:color="auto"/>
                                    <w:left w:val="none" w:sz="0" w:space="0" w:color="auto"/>
                                    <w:bottom w:val="none" w:sz="0" w:space="0" w:color="auto"/>
                                    <w:right w:val="none" w:sz="0" w:space="0" w:color="auto"/>
                                  </w:divBdr>
                                </w:div>
                              </w:divsChild>
                            </w:div>
                            <w:div w:id="681781661">
                              <w:marLeft w:val="0"/>
                              <w:marRight w:val="0"/>
                              <w:marTop w:val="0"/>
                              <w:marBottom w:val="0"/>
                              <w:divBdr>
                                <w:top w:val="none" w:sz="0" w:space="0" w:color="auto"/>
                                <w:left w:val="none" w:sz="0" w:space="0" w:color="auto"/>
                                <w:bottom w:val="none" w:sz="0" w:space="0" w:color="auto"/>
                                <w:right w:val="none" w:sz="0" w:space="0" w:color="auto"/>
                              </w:divBdr>
                              <w:divsChild>
                                <w:div w:id="19119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036429">
          <w:marLeft w:val="0"/>
          <w:marRight w:val="0"/>
          <w:marTop w:val="0"/>
          <w:marBottom w:val="0"/>
          <w:divBdr>
            <w:top w:val="none" w:sz="0" w:space="0" w:color="auto"/>
            <w:left w:val="none" w:sz="0" w:space="0" w:color="auto"/>
            <w:bottom w:val="none" w:sz="0" w:space="0" w:color="auto"/>
            <w:right w:val="none" w:sz="0" w:space="0" w:color="auto"/>
          </w:divBdr>
          <w:divsChild>
            <w:div w:id="32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8437">
      <w:bodyDiv w:val="1"/>
      <w:marLeft w:val="0"/>
      <w:marRight w:val="0"/>
      <w:marTop w:val="0"/>
      <w:marBottom w:val="0"/>
      <w:divBdr>
        <w:top w:val="none" w:sz="0" w:space="0" w:color="auto"/>
        <w:left w:val="none" w:sz="0" w:space="0" w:color="auto"/>
        <w:bottom w:val="none" w:sz="0" w:space="0" w:color="auto"/>
        <w:right w:val="none" w:sz="0" w:space="0" w:color="auto"/>
      </w:divBdr>
    </w:div>
    <w:div w:id="1133718301">
      <w:bodyDiv w:val="1"/>
      <w:marLeft w:val="0"/>
      <w:marRight w:val="0"/>
      <w:marTop w:val="0"/>
      <w:marBottom w:val="0"/>
      <w:divBdr>
        <w:top w:val="none" w:sz="0" w:space="0" w:color="auto"/>
        <w:left w:val="none" w:sz="0" w:space="0" w:color="auto"/>
        <w:bottom w:val="none" w:sz="0" w:space="0" w:color="auto"/>
        <w:right w:val="none" w:sz="0" w:space="0" w:color="auto"/>
      </w:divBdr>
    </w:div>
    <w:div w:id="1214192112">
      <w:bodyDiv w:val="1"/>
      <w:marLeft w:val="0"/>
      <w:marRight w:val="0"/>
      <w:marTop w:val="0"/>
      <w:marBottom w:val="0"/>
      <w:divBdr>
        <w:top w:val="none" w:sz="0" w:space="0" w:color="auto"/>
        <w:left w:val="none" w:sz="0" w:space="0" w:color="auto"/>
        <w:bottom w:val="none" w:sz="0" w:space="0" w:color="auto"/>
        <w:right w:val="none" w:sz="0" w:space="0" w:color="auto"/>
      </w:divBdr>
    </w:div>
    <w:div w:id="1292592593">
      <w:bodyDiv w:val="1"/>
      <w:marLeft w:val="0"/>
      <w:marRight w:val="0"/>
      <w:marTop w:val="0"/>
      <w:marBottom w:val="0"/>
      <w:divBdr>
        <w:top w:val="none" w:sz="0" w:space="0" w:color="auto"/>
        <w:left w:val="none" w:sz="0" w:space="0" w:color="auto"/>
        <w:bottom w:val="none" w:sz="0" w:space="0" w:color="auto"/>
        <w:right w:val="none" w:sz="0" w:space="0" w:color="auto"/>
      </w:divBdr>
    </w:div>
    <w:div w:id="1308558161">
      <w:bodyDiv w:val="1"/>
      <w:marLeft w:val="0"/>
      <w:marRight w:val="0"/>
      <w:marTop w:val="0"/>
      <w:marBottom w:val="0"/>
      <w:divBdr>
        <w:top w:val="none" w:sz="0" w:space="0" w:color="auto"/>
        <w:left w:val="none" w:sz="0" w:space="0" w:color="auto"/>
        <w:bottom w:val="none" w:sz="0" w:space="0" w:color="auto"/>
        <w:right w:val="none" w:sz="0" w:space="0" w:color="auto"/>
      </w:divBdr>
    </w:div>
    <w:div w:id="1385913253">
      <w:bodyDiv w:val="1"/>
      <w:marLeft w:val="0"/>
      <w:marRight w:val="0"/>
      <w:marTop w:val="0"/>
      <w:marBottom w:val="0"/>
      <w:divBdr>
        <w:top w:val="none" w:sz="0" w:space="0" w:color="auto"/>
        <w:left w:val="none" w:sz="0" w:space="0" w:color="auto"/>
        <w:bottom w:val="none" w:sz="0" w:space="0" w:color="auto"/>
        <w:right w:val="none" w:sz="0" w:space="0" w:color="auto"/>
      </w:divBdr>
    </w:div>
    <w:div w:id="1474367417">
      <w:bodyDiv w:val="1"/>
      <w:marLeft w:val="0"/>
      <w:marRight w:val="0"/>
      <w:marTop w:val="0"/>
      <w:marBottom w:val="0"/>
      <w:divBdr>
        <w:top w:val="none" w:sz="0" w:space="0" w:color="auto"/>
        <w:left w:val="none" w:sz="0" w:space="0" w:color="auto"/>
        <w:bottom w:val="none" w:sz="0" w:space="0" w:color="auto"/>
        <w:right w:val="none" w:sz="0" w:space="0" w:color="auto"/>
      </w:divBdr>
    </w:div>
    <w:div w:id="1504930101">
      <w:bodyDiv w:val="1"/>
      <w:marLeft w:val="0"/>
      <w:marRight w:val="0"/>
      <w:marTop w:val="0"/>
      <w:marBottom w:val="0"/>
      <w:divBdr>
        <w:top w:val="none" w:sz="0" w:space="0" w:color="auto"/>
        <w:left w:val="none" w:sz="0" w:space="0" w:color="auto"/>
        <w:bottom w:val="none" w:sz="0" w:space="0" w:color="auto"/>
        <w:right w:val="none" w:sz="0" w:space="0" w:color="auto"/>
      </w:divBdr>
    </w:div>
    <w:div w:id="1767992360">
      <w:bodyDiv w:val="1"/>
      <w:marLeft w:val="0"/>
      <w:marRight w:val="0"/>
      <w:marTop w:val="0"/>
      <w:marBottom w:val="0"/>
      <w:divBdr>
        <w:top w:val="none" w:sz="0" w:space="0" w:color="auto"/>
        <w:left w:val="none" w:sz="0" w:space="0" w:color="auto"/>
        <w:bottom w:val="none" w:sz="0" w:space="0" w:color="auto"/>
        <w:right w:val="none" w:sz="0" w:space="0" w:color="auto"/>
      </w:divBdr>
    </w:div>
    <w:div w:id="1835215853">
      <w:bodyDiv w:val="1"/>
      <w:marLeft w:val="0"/>
      <w:marRight w:val="0"/>
      <w:marTop w:val="0"/>
      <w:marBottom w:val="0"/>
      <w:divBdr>
        <w:top w:val="none" w:sz="0" w:space="0" w:color="auto"/>
        <w:left w:val="none" w:sz="0" w:space="0" w:color="auto"/>
        <w:bottom w:val="none" w:sz="0" w:space="0" w:color="auto"/>
        <w:right w:val="none" w:sz="0" w:space="0" w:color="auto"/>
      </w:divBdr>
    </w:div>
    <w:div w:id="1836266788">
      <w:bodyDiv w:val="1"/>
      <w:marLeft w:val="0"/>
      <w:marRight w:val="0"/>
      <w:marTop w:val="0"/>
      <w:marBottom w:val="0"/>
      <w:divBdr>
        <w:top w:val="none" w:sz="0" w:space="0" w:color="auto"/>
        <w:left w:val="none" w:sz="0" w:space="0" w:color="auto"/>
        <w:bottom w:val="none" w:sz="0" w:space="0" w:color="auto"/>
        <w:right w:val="none" w:sz="0" w:space="0" w:color="auto"/>
      </w:divBdr>
    </w:div>
    <w:div w:id="1880194108">
      <w:bodyDiv w:val="1"/>
      <w:marLeft w:val="0"/>
      <w:marRight w:val="0"/>
      <w:marTop w:val="0"/>
      <w:marBottom w:val="0"/>
      <w:divBdr>
        <w:top w:val="none" w:sz="0" w:space="0" w:color="auto"/>
        <w:left w:val="none" w:sz="0" w:space="0" w:color="auto"/>
        <w:bottom w:val="none" w:sz="0" w:space="0" w:color="auto"/>
        <w:right w:val="none" w:sz="0" w:space="0" w:color="auto"/>
      </w:divBdr>
    </w:div>
    <w:div w:id="1935163027">
      <w:bodyDiv w:val="1"/>
      <w:marLeft w:val="0"/>
      <w:marRight w:val="0"/>
      <w:marTop w:val="0"/>
      <w:marBottom w:val="0"/>
      <w:divBdr>
        <w:top w:val="none" w:sz="0" w:space="0" w:color="auto"/>
        <w:left w:val="none" w:sz="0" w:space="0" w:color="auto"/>
        <w:bottom w:val="none" w:sz="0" w:space="0" w:color="auto"/>
        <w:right w:val="none" w:sz="0" w:space="0" w:color="auto"/>
      </w:divBdr>
    </w:div>
    <w:div w:id="20910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jpg"/><Relationship Id="rId26" Type="http://schemas.openxmlformats.org/officeDocument/2006/relationships/diagramData" Target="diagrams/data1.xml"/><Relationship Id="rId39" Type="http://schemas.openxmlformats.org/officeDocument/2006/relationships/footer" Target="footer2.xml"/><Relationship Id="rId21" Type="http://schemas.openxmlformats.org/officeDocument/2006/relationships/hyperlink" Target="https://www.eppo.europa.eu/en/greece" TargetMode="External"/><Relationship Id="rId34" Type="http://schemas.openxmlformats.org/officeDocument/2006/relationships/diagramColors" Target="diagrams/colors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eppo.europa.eu/en/reporting-crime-eppo" TargetMode="External"/><Relationship Id="rId29" Type="http://schemas.openxmlformats.org/officeDocument/2006/relationships/diagramColors" Target="diagrams/colors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jems.interreg-central.eu/" TargetMode="External"/><Relationship Id="rId32" Type="http://schemas.openxmlformats.org/officeDocument/2006/relationships/diagramLayout" Target="diagrams/layout2.xml"/><Relationship Id="rId37" Type="http://schemas.openxmlformats.org/officeDocument/2006/relationships/hyperlink" Target="http://www.greece-italy.eu/" TargetMode="External"/><Relationship Id="rId40" Type="http://schemas.openxmlformats.org/officeDocument/2006/relationships/hyperlink" Target="https://www.mrrb.bg/bg/infrastruktura-i-programi/programi-za-teritorialno-sutrudnichestvo-2021-2027/interreg-vi-a-gurciya-bulgariya-2021-2027/dokumenti/" TargetMode="External"/><Relationship Id="rId5" Type="http://schemas.openxmlformats.org/officeDocument/2006/relationships/numbering" Target="numbering.xml"/><Relationship Id="rId15" Type="http://schemas.openxmlformats.org/officeDocument/2006/relationships/hyperlink" Target="http://www.mrrb.government.bg" TargetMode="External"/><Relationship Id="rId23" Type="http://schemas.openxmlformats.org/officeDocument/2006/relationships/hyperlink" Target="https://interreg.gr/kataggelies-kata-tis-diafthoras" TargetMode="External"/><Relationship Id="rId28" Type="http://schemas.openxmlformats.org/officeDocument/2006/relationships/diagramQuickStyle" Target="diagrams/quickStyle1.xml"/><Relationship Id="rId36" Type="http://schemas.openxmlformats.org/officeDocument/2006/relationships/hyperlink" Target="https://www.eumonitor.eu/9353000/1/j9vvik7m1c3gyxp/vlj47k0e32yj" TargetMode="External"/><Relationship Id="rId10" Type="http://schemas.openxmlformats.org/officeDocument/2006/relationships/endnotes" Target="endnotes.xml"/><Relationship Id="rId19" Type="http://schemas.openxmlformats.org/officeDocument/2006/relationships/hyperlink" Target="https://anti-fraud.ec.europa.eu/index_en" TargetMode="External"/><Relationship Id="rId31"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ev.gov.gr/genikes-eidikes-grammateies/" TargetMode="External"/><Relationship Id="rId22" Type="http://schemas.openxmlformats.org/officeDocument/2006/relationships/hyperlink" Target="https://aead.gr/submit-complaint"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jpg"/><Relationship Id="rId25" Type="http://schemas.openxmlformats.org/officeDocument/2006/relationships/hyperlink" Target="file:///\\Interregfs01\shared_all\&#927;&#916;&#919;&#915;&#927;&#931;_&#933;&#923;&#927;&#928;&#927;&#921;&#919;&#931;&#919;&#931;_&#917;&#928;&#921;&#931;&#933;&#925;&#913;&#928;&#932;&#908;&#924;&#917;&#925;&#913;_2021-2027\www.interreg.gr" TargetMode="External"/><Relationship Id="rId33" Type="http://schemas.openxmlformats.org/officeDocument/2006/relationships/diagramQuickStyle" Target="diagrams/quickStyle2.xm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D18FA5-6516-44B7-8EF8-9E861276CCE6}" type="doc">
      <dgm:prSet loTypeId="urn:microsoft.com/office/officeart/2005/8/layout/pyramid2" loCatId="list" qsTypeId="urn:microsoft.com/office/officeart/2005/8/quickstyle/simple1" qsCatId="simple" csTypeId="urn:microsoft.com/office/officeart/2005/8/colors/accent1_2" csCatId="accent1" phldr="1"/>
      <dgm:spPr/>
    </dgm:pt>
    <dgm:pt modelId="{43472FFE-48EF-4CAD-9CD4-F4A48C89FA11}">
      <dgm:prSet phldrT="[Κείμενο]" custT="1"/>
      <dgm:spPr>
        <a:xfrm>
          <a:off x="2503170" y="321758"/>
          <a:ext cx="2080260" cy="757594"/>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EU rules </a:t>
          </a:r>
          <a:endParaRPr lang="el-GR" sz="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endParaRPr>
        </a:p>
      </dgm:t>
    </dgm:pt>
    <dgm:pt modelId="{0423179E-DC95-4914-BA30-9BF3FCB4CD49}" type="parTrans" cxnId="{5A456032-6461-47AF-A9C5-EF2A542C1D17}">
      <dgm:prSet/>
      <dgm:spPr/>
      <dgm:t>
        <a:bodyPr/>
        <a:lstStyle/>
        <a:p>
          <a:endParaRPr lang="el-GR"/>
        </a:p>
      </dgm:t>
    </dgm:pt>
    <dgm:pt modelId="{3376D623-21F1-414E-A974-6D60DA1C0899}" type="sibTrans" cxnId="{5A456032-6461-47AF-A9C5-EF2A542C1D17}">
      <dgm:prSet/>
      <dgm:spPr/>
      <dgm:t>
        <a:bodyPr/>
        <a:lstStyle/>
        <a:p>
          <a:endParaRPr lang="el-GR"/>
        </a:p>
      </dgm:t>
    </dgm:pt>
    <dgm:pt modelId="{EF45D6EC-98FF-4F71-A679-0C04014BB395}">
      <dgm:prSet phldrT="[Κείμενο]" custT="1"/>
      <dgm:spPr>
        <a:xfrm>
          <a:off x="2503170" y="1174052"/>
          <a:ext cx="2080260" cy="757594"/>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Programme rules</a:t>
          </a:r>
          <a:endParaRPr lang="el-GR" sz="11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endParaRPr>
        </a:p>
      </dgm:t>
    </dgm:pt>
    <dgm:pt modelId="{FCB6912F-CBA4-4FA8-8683-3D723B432B14}" type="parTrans" cxnId="{5C047381-C88D-4417-B088-9953DADFEB2B}">
      <dgm:prSet/>
      <dgm:spPr/>
      <dgm:t>
        <a:bodyPr/>
        <a:lstStyle/>
        <a:p>
          <a:endParaRPr lang="el-GR"/>
        </a:p>
      </dgm:t>
    </dgm:pt>
    <dgm:pt modelId="{1EAEED38-2997-4A9E-B699-BCF2F4CF991A}" type="sibTrans" cxnId="{5C047381-C88D-4417-B088-9953DADFEB2B}">
      <dgm:prSet/>
      <dgm:spPr/>
      <dgm:t>
        <a:bodyPr/>
        <a:lstStyle/>
        <a:p>
          <a:endParaRPr lang="el-GR"/>
        </a:p>
      </dgm:t>
    </dgm:pt>
    <dgm:pt modelId="{A32709D4-640C-449B-9363-FBEB833CBDC3}">
      <dgm:prSet phldrT="[Κείμενο]" custT="1"/>
      <dgm:spPr>
        <a:xfrm>
          <a:off x="2503170" y="2026347"/>
          <a:ext cx="2080260" cy="757594"/>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National rules</a:t>
          </a:r>
          <a:endParaRPr lang="el-GR" sz="10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endParaRPr>
        </a:p>
      </dgm:t>
    </dgm:pt>
    <dgm:pt modelId="{9A76100C-3F5F-4A64-8182-86C11E30E415}" type="parTrans" cxnId="{F55F90C0-8292-48AE-9700-1A740ECEDD80}">
      <dgm:prSet/>
      <dgm:spPr/>
      <dgm:t>
        <a:bodyPr/>
        <a:lstStyle/>
        <a:p>
          <a:endParaRPr lang="el-GR"/>
        </a:p>
      </dgm:t>
    </dgm:pt>
    <dgm:pt modelId="{38914D70-F293-402D-87E0-543549A76CE5}" type="sibTrans" cxnId="{F55F90C0-8292-48AE-9700-1A740ECEDD80}">
      <dgm:prSet/>
      <dgm:spPr/>
      <dgm:t>
        <a:bodyPr/>
        <a:lstStyle/>
        <a:p>
          <a:endParaRPr lang="el-GR"/>
        </a:p>
      </dgm:t>
    </dgm:pt>
    <dgm:pt modelId="{D14DD3AA-18E8-4936-96BA-DB4C35B54B6B}" type="pres">
      <dgm:prSet presAssocID="{ABD18FA5-6516-44B7-8EF8-9E861276CCE6}" presName="compositeShape" presStyleCnt="0">
        <dgm:presLayoutVars>
          <dgm:dir/>
          <dgm:resizeHandles/>
        </dgm:presLayoutVars>
      </dgm:prSet>
      <dgm:spPr/>
    </dgm:pt>
    <dgm:pt modelId="{200F461B-E4AE-425D-963A-40CA0CE4AE5E}" type="pres">
      <dgm:prSet presAssocID="{ABD18FA5-6516-44B7-8EF8-9E861276CCE6}" presName="pyramid" presStyleLbl="node1" presStyleIdx="0" presStyleCnt="1"/>
      <dgm:spPr>
        <a:xfrm>
          <a:off x="902969" y="0"/>
          <a:ext cx="3200400" cy="3200400"/>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E13ADC2-5FCE-4C72-B6E6-E007FFC68EB6}" type="pres">
      <dgm:prSet presAssocID="{ABD18FA5-6516-44B7-8EF8-9E861276CCE6}" presName="theList" presStyleCnt="0"/>
      <dgm:spPr/>
    </dgm:pt>
    <dgm:pt modelId="{68BE0067-D414-4E6D-B1DE-05C28B69D53C}" type="pres">
      <dgm:prSet presAssocID="{43472FFE-48EF-4CAD-9CD4-F4A48C89FA11}" presName="aNode" presStyleLbl="fgAcc1" presStyleIdx="0" presStyleCnt="3">
        <dgm:presLayoutVars>
          <dgm:bulletEnabled val="1"/>
        </dgm:presLayoutVars>
      </dgm:prSet>
      <dgm:spPr/>
    </dgm:pt>
    <dgm:pt modelId="{CE4FC4F9-852C-40E2-8F58-A37D1C8FA95E}" type="pres">
      <dgm:prSet presAssocID="{43472FFE-48EF-4CAD-9CD4-F4A48C89FA11}" presName="aSpace" presStyleCnt="0"/>
      <dgm:spPr/>
    </dgm:pt>
    <dgm:pt modelId="{DF6FB076-931A-4BD3-9092-B74E3E81FB29}" type="pres">
      <dgm:prSet presAssocID="{EF45D6EC-98FF-4F71-A679-0C04014BB395}" presName="aNode" presStyleLbl="fgAcc1" presStyleIdx="1" presStyleCnt="3">
        <dgm:presLayoutVars>
          <dgm:bulletEnabled val="1"/>
        </dgm:presLayoutVars>
      </dgm:prSet>
      <dgm:spPr/>
    </dgm:pt>
    <dgm:pt modelId="{C4A5F971-3972-4035-A3DB-F85ABE4C0688}" type="pres">
      <dgm:prSet presAssocID="{EF45D6EC-98FF-4F71-A679-0C04014BB395}" presName="aSpace" presStyleCnt="0"/>
      <dgm:spPr/>
    </dgm:pt>
    <dgm:pt modelId="{B37129FC-366A-4A44-9F9C-30BB0AEF095D}" type="pres">
      <dgm:prSet presAssocID="{A32709D4-640C-449B-9363-FBEB833CBDC3}" presName="aNode" presStyleLbl="fgAcc1" presStyleIdx="2" presStyleCnt="3">
        <dgm:presLayoutVars>
          <dgm:bulletEnabled val="1"/>
        </dgm:presLayoutVars>
      </dgm:prSet>
      <dgm:spPr/>
    </dgm:pt>
    <dgm:pt modelId="{BFFE376C-B0CA-455C-A674-D382C6A1C266}" type="pres">
      <dgm:prSet presAssocID="{A32709D4-640C-449B-9363-FBEB833CBDC3}" presName="aSpace" presStyleCnt="0"/>
      <dgm:spPr/>
    </dgm:pt>
  </dgm:ptLst>
  <dgm:cxnLst>
    <dgm:cxn modelId="{72209D25-2BE9-4B1A-9698-0071B4DDDEF4}" type="presOf" srcId="{43472FFE-48EF-4CAD-9CD4-F4A48C89FA11}" destId="{68BE0067-D414-4E6D-B1DE-05C28B69D53C}" srcOrd="0" destOrd="0" presId="urn:microsoft.com/office/officeart/2005/8/layout/pyramid2"/>
    <dgm:cxn modelId="{5A456032-6461-47AF-A9C5-EF2A542C1D17}" srcId="{ABD18FA5-6516-44B7-8EF8-9E861276CCE6}" destId="{43472FFE-48EF-4CAD-9CD4-F4A48C89FA11}" srcOrd="0" destOrd="0" parTransId="{0423179E-DC95-4914-BA30-9BF3FCB4CD49}" sibTransId="{3376D623-21F1-414E-A974-6D60DA1C0899}"/>
    <dgm:cxn modelId="{0AE25C49-13FB-462E-8B3B-7077D8EF5AF8}" type="presOf" srcId="{ABD18FA5-6516-44B7-8EF8-9E861276CCE6}" destId="{D14DD3AA-18E8-4936-96BA-DB4C35B54B6B}" srcOrd="0" destOrd="0" presId="urn:microsoft.com/office/officeart/2005/8/layout/pyramid2"/>
    <dgm:cxn modelId="{B775144C-66B7-42FD-849F-62B60865EEF7}" type="presOf" srcId="{EF45D6EC-98FF-4F71-A679-0C04014BB395}" destId="{DF6FB076-931A-4BD3-9092-B74E3E81FB29}" srcOrd="0" destOrd="0" presId="urn:microsoft.com/office/officeart/2005/8/layout/pyramid2"/>
    <dgm:cxn modelId="{5C047381-C88D-4417-B088-9953DADFEB2B}" srcId="{ABD18FA5-6516-44B7-8EF8-9E861276CCE6}" destId="{EF45D6EC-98FF-4F71-A679-0C04014BB395}" srcOrd="1" destOrd="0" parTransId="{FCB6912F-CBA4-4FA8-8683-3D723B432B14}" sibTransId="{1EAEED38-2997-4A9E-B699-BCF2F4CF991A}"/>
    <dgm:cxn modelId="{F55F90C0-8292-48AE-9700-1A740ECEDD80}" srcId="{ABD18FA5-6516-44B7-8EF8-9E861276CCE6}" destId="{A32709D4-640C-449B-9363-FBEB833CBDC3}" srcOrd="2" destOrd="0" parTransId="{9A76100C-3F5F-4A64-8182-86C11E30E415}" sibTransId="{38914D70-F293-402D-87E0-543549A76CE5}"/>
    <dgm:cxn modelId="{A5762FDD-D490-4B29-9A0F-FA676F423FF6}" type="presOf" srcId="{A32709D4-640C-449B-9363-FBEB833CBDC3}" destId="{B37129FC-366A-4A44-9F9C-30BB0AEF095D}" srcOrd="0" destOrd="0" presId="urn:microsoft.com/office/officeart/2005/8/layout/pyramid2"/>
    <dgm:cxn modelId="{0C0FD11B-91A7-4254-B972-B637E56A8AAB}" type="presParOf" srcId="{D14DD3AA-18E8-4936-96BA-DB4C35B54B6B}" destId="{200F461B-E4AE-425D-963A-40CA0CE4AE5E}" srcOrd="0" destOrd="0" presId="urn:microsoft.com/office/officeart/2005/8/layout/pyramid2"/>
    <dgm:cxn modelId="{CA95B43D-90B4-4887-B4A7-4DCC76835FB4}" type="presParOf" srcId="{D14DD3AA-18E8-4936-96BA-DB4C35B54B6B}" destId="{CE13ADC2-5FCE-4C72-B6E6-E007FFC68EB6}" srcOrd="1" destOrd="0" presId="urn:microsoft.com/office/officeart/2005/8/layout/pyramid2"/>
    <dgm:cxn modelId="{888ACC01-F52F-49B4-9D4D-C3444736AC27}" type="presParOf" srcId="{CE13ADC2-5FCE-4C72-B6E6-E007FFC68EB6}" destId="{68BE0067-D414-4E6D-B1DE-05C28B69D53C}" srcOrd="0" destOrd="0" presId="urn:microsoft.com/office/officeart/2005/8/layout/pyramid2"/>
    <dgm:cxn modelId="{0154934B-40E1-48CA-B338-9406013F3902}" type="presParOf" srcId="{CE13ADC2-5FCE-4C72-B6E6-E007FFC68EB6}" destId="{CE4FC4F9-852C-40E2-8F58-A37D1C8FA95E}" srcOrd="1" destOrd="0" presId="urn:microsoft.com/office/officeart/2005/8/layout/pyramid2"/>
    <dgm:cxn modelId="{1BB87BE1-DD44-4D6D-A678-779FC6B9BE17}" type="presParOf" srcId="{CE13ADC2-5FCE-4C72-B6E6-E007FFC68EB6}" destId="{DF6FB076-931A-4BD3-9092-B74E3E81FB29}" srcOrd="2" destOrd="0" presId="urn:microsoft.com/office/officeart/2005/8/layout/pyramid2"/>
    <dgm:cxn modelId="{DBDDC518-D76C-4D4C-A62D-AEA84DB25B85}" type="presParOf" srcId="{CE13ADC2-5FCE-4C72-B6E6-E007FFC68EB6}" destId="{C4A5F971-3972-4035-A3DB-F85ABE4C0688}" srcOrd="3" destOrd="0" presId="urn:microsoft.com/office/officeart/2005/8/layout/pyramid2"/>
    <dgm:cxn modelId="{D85BD452-B64C-40EB-9C74-2D37FF8D29EC}" type="presParOf" srcId="{CE13ADC2-5FCE-4C72-B6E6-E007FFC68EB6}" destId="{B37129FC-366A-4A44-9F9C-30BB0AEF095D}" srcOrd="4" destOrd="0" presId="urn:microsoft.com/office/officeart/2005/8/layout/pyramid2"/>
    <dgm:cxn modelId="{AEE90298-4A35-4D1E-972E-A7071C044BB2}" type="presParOf" srcId="{CE13ADC2-5FCE-4C72-B6E6-E007FFC68EB6}" destId="{BFFE376C-B0CA-455C-A674-D382C6A1C266}" srcOrd="5" destOrd="0" presId="urn:microsoft.com/office/officeart/2005/8/layout/pyramid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DA1017-355C-4FF0-B8CD-CC43D5FA7CE0}"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l-GR"/>
        </a:p>
      </dgm:t>
    </dgm:pt>
    <dgm:pt modelId="{2ADCC0B7-6CAC-4822-88DD-F0F3718E53A0}">
      <dgm:prSet phldrT="[Κείμενο]" custT="1"/>
      <dgm:spPr>
        <a:xfrm>
          <a:off x="0" y="485774"/>
          <a:ext cx="1714499" cy="1028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u="sng">
              <a:solidFill>
                <a:sysClr val="window" lastClr="FFFFFF"/>
              </a:solidFill>
              <a:latin typeface="Verdana" panose="020B0604030504040204" pitchFamily="34" charset="0"/>
              <a:ea typeface="Verdana" panose="020B0604030504040204" pitchFamily="34" charset="0"/>
              <a:cs typeface="+mn-cs"/>
            </a:rPr>
            <a:t>Staff Costs</a:t>
          </a:r>
          <a:endParaRPr lang="el-GR" sz="1200">
            <a:solidFill>
              <a:sysClr val="window" lastClr="FFFFFF"/>
            </a:solidFill>
            <a:latin typeface="Verdana" panose="020B0604030504040204" pitchFamily="34" charset="0"/>
            <a:ea typeface="Verdana" panose="020B0604030504040204" pitchFamily="34" charset="0"/>
            <a:cs typeface="+mn-cs"/>
          </a:endParaRPr>
        </a:p>
      </dgm:t>
    </dgm:pt>
    <dgm:pt modelId="{FF0146A9-E7A9-43BC-B37F-66EA2A68FEC3}" type="parTrans" cxnId="{7E25B65C-03E8-4D53-AFDB-A78642746EC5}">
      <dgm:prSet/>
      <dgm:spPr/>
      <dgm:t>
        <a:bodyPr/>
        <a:lstStyle/>
        <a:p>
          <a:endParaRPr lang="el-GR" sz="1200">
            <a:latin typeface="Verdana" panose="020B0604030504040204" pitchFamily="34" charset="0"/>
            <a:ea typeface="Verdana" panose="020B0604030504040204" pitchFamily="34" charset="0"/>
          </a:endParaRPr>
        </a:p>
      </dgm:t>
    </dgm:pt>
    <dgm:pt modelId="{BADEB0E2-1013-43C5-B6A6-BDD4C11CF8ED}" type="sibTrans" cxnId="{7E25B65C-03E8-4D53-AFDB-A78642746EC5}">
      <dgm:prSet/>
      <dgm:spPr/>
      <dgm:t>
        <a:bodyPr/>
        <a:lstStyle/>
        <a:p>
          <a:endParaRPr lang="el-GR" sz="1200">
            <a:latin typeface="Verdana" panose="020B0604030504040204" pitchFamily="34" charset="0"/>
            <a:ea typeface="Verdana" panose="020B0604030504040204" pitchFamily="34" charset="0"/>
          </a:endParaRPr>
        </a:p>
      </dgm:t>
    </dgm:pt>
    <dgm:pt modelId="{D9352A10-8719-4184-A6E7-8A2FB1133CC1}">
      <dgm:prSet phldrT="[Κείμενο]" custT="1"/>
      <dgm:spPr>
        <a:xfrm>
          <a:off x="1885950" y="485774"/>
          <a:ext cx="1714499" cy="1028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u="sng">
              <a:solidFill>
                <a:sysClr val="window" lastClr="FFFFFF"/>
              </a:solidFill>
              <a:latin typeface="Verdana" panose="020B0604030504040204" pitchFamily="34" charset="0"/>
              <a:ea typeface="Verdana" panose="020B0604030504040204" pitchFamily="34" charset="0"/>
              <a:cs typeface="+mn-cs"/>
            </a:rPr>
            <a:t>Office and administrative costs</a:t>
          </a:r>
          <a:endParaRPr lang="el-GR" sz="1200">
            <a:solidFill>
              <a:sysClr val="window" lastClr="FFFFFF"/>
            </a:solidFill>
            <a:latin typeface="Verdana" panose="020B0604030504040204" pitchFamily="34" charset="0"/>
            <a:ea typeface="Verdana" panose="020B0604030504040204" pitchFamily="34" charset="0"/>
            <a:cs typeface="+mn-cs"/>
          </a:endParaRPr>
        </a:p>
      </dgm:t>
    </dgm:pt>
    <dgm:pt modelId="{1C29F77A-668F-4687-B997-630F0AAC1142}" type="parTrans" cxnId="{BF5DE3A8-9F04-4DD4-87CB-1C25B491B21E}">
      <dgm:prSet/>
      <dgm:spPr/>
      <dgm:t>
        <a:bodyPr/>
        <a:lstStyle/>
        <a:p>
          <a:endParaRPr lang="el-GR" sz="1200">
            <a:latin typeface="Verdana" panose="020B0604030504040204" pitchFamily="34" charset="0"/>
            <a:ea typeface="Verdana" panose="020B0604030504040204" pitchFamily="34" charset="0"/>
          </a:endParaRPr>
        </a:p>
      </dgm:t>
    </dgm:pt>
    <dgm:pt modelId="{CBBE02DB-52DC-448C-856C-63F8FAB143F4}" type="sibTrans" cxnId="{BF5DE3A8-9F04-4DD4-87CB-1C25B491B21E}">
      <dgm:prSet/>
      <dgm:spPr/>
      <dgm:t>
        <a:bodyPr/>
        <a:lstStyle/>
        <a:p>
          <a:endParaRPr lang="el-GR" sz="1200">
            <a:latin typeface="Verdana" panose="020B0604030504040204" pitchFamily="34" charset="0"/>
            <a:ea typeface="Verdana" panose="020B0604030504040204" pitchFamily="34" charset="0"/>
          </a:endParaRPr>
        </a:p>
      </dgm:t>
    </dgm:pt>
    <dgm:pt modelId="{70BD2D83-BC99-498C-9EC5-1FDEBF2DB43B}">
      <dgm:prSet phldrT="[Κείμενο]" custT="1"/>
      <dgm:spPr>
        <a:xfrm>
          <a:off x="3771900" y="485774"/>
          <a:ext cx="1714499" cy="1028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u="sng">
              <a:solidFill>
                <a:sysClr val="window" lastClr="FFFFFF"/>
              </a:solidFill>
              <a:latin typeface="Verdana" panose="020B0604030504040204" pitchFamily="34" charset="0"/>
              <a:ea typeface="Verdana" panose="020B0604030504040204" pitchFamily="34" charset="0"/>
              <a:cs typeface="+mn-cs"/>
            </a:rPr>
            <a:t>Travel and accommodation costs</a:t>
          </a:r>
          <a:endParaRPr lang="el-GR" sz="1200">
            <a:solidFill>
              <a:sysClr val="window" lastClr="FFFFFF"/>
            </a:solidFill>
            <a:latin typeface="Verdana" panose="020B0604030504040204" pitchFamily="34" charset="0"/>
            <a:ea typeface="Verdana" panose="020B0604030504040204" pitchFamily="34" charset="0"/>
            <a:cs typeface="+mn-cs"/>
          </a:endParaRPr>
        </a:p>
      </dgm:t>
    </dgm:pt>
    <dgm:pt modelId="{66E564A1-AE31-431B-8B30-9FF6810C9E7D}" type="parTrans" cxnId="{B50E9B6B-49AB-4D86-B91A-F611516195B4}">
      <dgm:prSet/>
      <dgm:spPr/>
      <dgm:t>
        <a:bodyPr/>
        <a:lstStyle/>
        <a:p>
          <a:endParaRPr lang="el-GR" sz="1200">
            <a:latin typeface="Verdana" panose="020B0604030504040204" pitchFamily="34" charset="0"/>
            <a:ea typeface="Verdana" panose="020B0604030504040204" pitchFamily="34" charset="0"/>
          </a:endParaRPr>
        </a:p>
      </dgm:t>
    </dgm:pt>
    <dgm:pt modelId="{08F4D7A1-E766-4D9D-B8DF-A27476520739}" type="sibTrans" cxnId="{B50E9B6B-49AB-4D86-B91A-F611516195B4}">
      <dgm:prSet/>
      <dgm:spPr/>
      <dgm:t>
        <a:bodyPr/>
        <a:lstStyle/>
        <a:p>
          <a:endParaRPr lang="el-GR" sz="1200">
            <a:latin typeface="Verdana" panose="020B0604030504040204" pitchFamily="34" charset="0"/>
            <a:ea typeface="Verdana" panose="020B0604030504040204" pitchFamily="34" charset="0"/>
          </a:endParaRPr>
        </a:p>
      </dgm:t>
    </dgm:pt>
    <dgm:pt modelId="{5B8C24DC-A6BA-4E17-8FC1-8149B6DB243A}">
      <dgm:prSet phldrT="[Κείμενο]" custT="1"/>
      <dgm:spPr>
        <a:xfrm>
          <a:off x="942975" y="1685925"/>
          <a:ext cx="1714499" cy="1028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u="sng">
              <a:solidFill>
                <a:sysClr val="window" lastClr="FFFFFF"/>
              </a:solidFill>
              <a:latin typeface="Verdana" panose="020B0604030504040204" pitchFamily="34" charset="0"/>
              <a:ea typeface="Verdana" panose="020B0604030504040204" pitchFamily="34" charset="0"/>
              <a:cs typeface="+mn-cs"/>
            </a:rPr>
            <a:t>External expertise and services costs</a:t>
          </a:r>
          <a:endParaRPr lang="el-GR" sz="1200">
            <a:solidFill>
              <a:sysClr val="window" lastClr="FFFFFF"/>
            </a:solidFill>
            <a:latin typeface="Verdana" panose="020B0604030504040204" pitchFamily="34" charset="0"/>
            <a:ea typeface="Verdana" panose="020B0604030504040204" pitchFamily="34" charset="0"/>
            <a:cs typeface="+mn-cs"/>
          </a:endParaRPr>
        </a:p>
      </dgm:t>
    </dgm:pt>
    <dgm:pt modelId="{FE964160-1B1E-4B95-BAF2-E029366F3280}" type="parTrans" cxnId="{B21B4488-A3D3-41FB-9C26-602807403815}">
      <dgm:prSet/>
      <dgm:spPr/>
      <dgm:t>
        <a:bodyPr/>
        <a:lstStyle/>
        <a:p>
          <a:endParaRPr lang="el-GR" sz="1200">
            <a:latin typeface="Verdana" panose="020B0604030504040204" pitchFamily="34" charset="0"/>
            <a:ea typeface="Verdana" panose="020B0604030504040204" pitchFamily="34" charset="0"/>
          </a:endParaRPr>
        </a:p>
      </dgm:t>
    </dgm:pt>
    <dgm:pt modelId="{4EDAFA61-364F-420F-8D54-DD2D5C37A6B6}" type="sibTrans" cxnId="{B21B4488-A3D3-41FB-9C26-602807403815}">
      <dgm:prSet/>
      <dgm:spPr/>
      <dgm:t>
        <a:bodyPr/>
        <a:lstStyle/>
        <a:p>
          <a:endParaRPr lang="el-GR" sz="1200">
            <a:latin typeface="Verdana" panose="020B0604030504040204" pitchFamily="34" charset="0"/>
            <a:ea typeface="Verdana" panose="020B0604030504040204" pitchFamily="34" charset="0"/>
          </a:endParaRPr>
        </a:p>
      </dgm:t>
    </dgm:pt>
    <dgm:pt modelId="{C802834F-0289-4745-A827-402E89B6F0A4}">
      <dgm:prSet phldrT="[Κείμενο]" custT="1"/>
      <dgm:spPr>
        <a:xfrm>
          <a:off x="2828925" y="1685925"/>
          <a:ext cx="1714499" cy="10287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u="sng">
              <a:solidFill>
                <a:sysClr val="window" lastClr="FFFFFF"/>
              </a:solidFill>
              <a:latin typeface="Verdana" panose="020B0604030504040204" pitchFamily="34" charset="0"/>
              <a:ea typeface="Verdana" panose="020B0604030504040204" pitchFamily="34" charset="0"/>
              <a:cs typeface="+mn-cs"/>
            </a:rPr>
            <a:t>Equipment costs</a:t>
          </a:r>
          <a:endParaRPr lang="el-GR" sz="1200">
            <a:solidFill>
              <a:sysClr val="window" lastClr="FFFFFF"/>
            </a:solidFill>
            <a:latin typeface="Verdana" panose="020B0604030504040204" pitchFamily="34" charset="0"/>
            <a:ea typeface="Verdana" panose="020B0604030504040204" pitchFamily="34" charset="0"/>
            <a:cs typeface="+mn-cs"/>
          </a:endParaRPr>
        </a:p>
      </dgm:t>
    </dgm:pt>
    <dgm:pt modelId="{F6D4DAFB-F026-4474-AEA1-A98651819B25}" type="parTrans" cxnId="{355CE8FB-9015-4C29-A66C-5C9E936CC098}">
      <dgm:prSet/>
      <dgm:spPr/>
      <dgm:t>
        <a:bodyPr/>
        <a:lstStyle/>
        <a:p>
          <a:endParaRPr lang="el-GR" sz="1200">
            <a:latin typeface="Verdana" panose="020B0604030504040204" pitchFamily="34" charset="0"/>
            <a:ea typeface="Verdana" panose="020B0604030504040204" pitchFamily="34" charset="0"/>
          </a:endParaRPr>
        </a:p>
      </dgm:t>
    </dgm:pt>
    <dgm:pt modelId="{6BBC592C-3DD0-46FE-A9ED-4C5BB588EFDE}" type="sibTrans" cxnId="{355CE8FB-9015-4C29-A66C-5C9E936CC098}">
      <dgm:prSet/>
      <dgm:spPr/>
      <dgm:t>
        <a:bodyPr/>
        <a:lstStyle/>
        <a:p>
          <a:endParaRPr lang="el-GR" sz="1200">
            <a:latin typeface="Verdana" panose="020B0604030504040204" pitchFamily="34" charset="0"/>
            <a:ea typeface="Verdana" panose="020B0604030504040204" pitchFamily="34" charset="0"/>
          </a:endParaRPr>
        </a:p>
      </dgm:t>
    </dgm:pt>
    <dgm:pt modelId="{821B7350-972C-4121-93F5-B1C9485F8135}">
      <dgm:prSet custT="1"/>
      <dgm:spPr/>
      <dgm:t>
        <a:bodyPr/>
        <a:lstStyle/>
        <a:p>
          <a:r>
            <a:rPr lang="en-GB" sz="1200" b="1" u="sng">
              <a:solidFill>
                <a:sysClr val="window" lastClr="FFFFFF"/>
              </a:solidFill>
              <a:latin typeface="Verdana" panose="020B0604030504040204" pitchFamily="34" charset="0"/>
              <a:ea typeface="Verdana" panose="020B0604030504040204" pitchFamily="34" charset="0"/>
              <a:cs typeface="+mn-cs"/>
            </a:rPr>
            <a:t>Infrastructure costs</a:t>
          </a:r>
          <a:endParaRPr lang="el-GR" sz="1200">
            <a:latin typeface="Verdana" panose="020B0604030504040204" pitchFamily="34" charset="0"/>
            <a:ea typeface="Verdana" panose="020B0604030504040204" pitchFamily="34" charset="0"/>
          </a:endParaRPr>
        </a:p>
      </dgm:t>
    </dgm:pt>
    <dgm:pt modelId="{8BAE4355-831D-4797-95B7-3ADB8B5261CB}" type="parTrans" cxnId="{5908AE7C-3912-4347-863F-B6360D8C9750}">
      <dgm:prSet/>
      <dgm:spPr/>
      <dgm:t>
        <a:bodyPr/>
        <a:lstStyle/>
        <a:p>
          <a:endParaRPr lang="el-GR" sz="1200">
            <a:latin typeface="Verdana" panose="020B0604030504040204" pitchFamily="34" charset="0"/>
            <a:ea typeface="Verdana" panose="020B0604030504040204" pitchFamily="34" charset="0"/>
          </a:endParaRPr>
        </a:p>
      </dgm:t>
    </dgm:pt>
    <dgm:pt modelId="{762D13C5-9880-45C0-9546-111C23788658}" type="sibTrans" cxnId="{5908AE7C-3912-4347-863F-B6360D8C9750}">
      <dgm:prSet/>
      <dgm:spPr/>
      <dgm:t>
        <a:bodyPr/>
        <a:lstStyle/>
        <a:p>
          <a:endParaRPr lang="el-GR" sz="1200">
            <a:latin typeface="Verdana" panose="020B0604030504040204" pitchFamily="34" charset="0"/>
            <a:ea typeface="Verdana" panose="020B0604030504040204" pitchFamily="34" charset="0"/>
          </a:endParaRPr>
        </a:p>
      </dgm:t>
    </dgm:pt>
    <dgm:pt modelId="{6AA3E2E4-3AA3-4FA4-B5DA-7A942419A462}" type="pres">
      <dgm:prSet presAssocID="{F6DA1017-355C-4FF0-B8CD-CC43D5FA7CE0}" presName="diagram" presStyleCnt="0">
        <dgm:presLayoutVars>
          <dgm:dir/>
          <dgm:resizeHandles val="exact"/>
        </dgm:presLayoutVars>
      </dgm:prSet>
      <dgm:spPr/>
    </dgm:pt>
    <dgm:pt modelId="{7F4E3946-C0CD-4784-A9CE-5BE2E16741F1}" type="pres">
      <dgm:prSet presAssocID="{2ADCC0B7-6CAC-4822-88DD-F0F3718E53A0}" presName="node" presStyleLbl="node1" presStyleIdx="0" presStyleCnt="6">
        <dgm:presLayoutVars>
          <dgm:bulletEnabled val="1"/>
        </dgm:presLayoutVars>
      </dgm:prSet>
      <dgm:spPr/>
    </dgm:pt>
    <dgm:pt modelId="{1739F662-AC39-4CCA-805C-3D3B583946EA}" type="pres">
      <dgm:prSet presAssocID="{BADEB0E2-1013-43C5-B6A6-BDD4C11CF8ED}" presName="sibTrans" presStyleCnt="0"/>
      <dgm:spPr/>
    </dgm:pt>
    <dgm:pt modelId="{764F48EC-E0E3-4FC3-96E6-0FA9045E7D9C}" type="pres">
      <dgm:prSet presAssocID="{D9352A10-8719-4184-A6E7-8A2FB1133CC1}" presName="node" presStyleLbl="node1" presStyleIdx="1" presStyleCnt="6">
        <dgm:presLayoutVars>
          <dgm:bulletEnabled val="1"/>
        </dgm:presLayoutVars>
      </dgm:prSet>
      <dgm:spPr/>
    </dgm:pt>
    <dgm:pt modelId="{45BD75B8-1B4E-48C7-83B4-CBD4CDA20DB1}" type="pres">
      <dgm:prSet presAssocID="{CBBE02DB-52DC-448C-856C-63F8FAB143F4}" presName="sibTrans" presStyleCnt="0"/>
      <dgm:spPr/>
    </dgm:pt>
    <dgm:pt modelId="{A42950DD-D527-4E6D-BCCC-321391380EE0}" type="pres">
      <dgm:prSet presAssocID="{70BD2D83-BC99-498C-9EC5-1FDEBF2DB43B}" presName="node" presStyleLbl="node1" presStyleIdx="2" presStyleCnt="6">
        <dgm:presLayoutVars>
          <dgm:bulletEnabled val="1"/>
        </dgm:presLayoutVars>
      </dgm:prSet>
      <dgm:spPr/>
    </dgm:pt>
    <dgm:pt modelId="{7B3FFB2D-3FEE-4F26-A260-23EAAC9EF774}" type="pres">
      <dgm:prSet presAssocID="{08F4D7A1-E766-4D9D-B8DF-A27476520739}" presName="sibTrans" presStyleCnt="0"/>
      <dgm:spPr/>
    </dgm:pt>
    <dgm:pt modelId="{7FB0C6F3-4013-4529-9B1C-F52DA5298967}" type="pres">
      <dgm:prSet presAssocID="{5B8C24DC-A6BA-4E17-8FC1-8149B6DB243A}" presName="node" presStyleLbl="node1" presStyleIdx="3" presStyleCnt="6">
        <dgm:presLayoutVars>
          <dgm:bulletEnabled val="1"/>
        </dgm:presLayoutVars>
      </dgm:prSet>
      <dgm:spPr/>
    </dgm:pt>
    <dgm:pt modelId="{12D2674C-97F2-4A26-957E-8D2C1A39E399}" type="pres">
      <dgm:prSet presAssocID="{4EDAFA61-364F-420F-8D54-DD2D5C37A6B6}" presName="sibTrans" presStyleCnt="0"/>
      <dgm:spPr/>
    </dgm:pt>
    <dgm:pt modelId="{01FB4685-63FA-4B17-841C-45FCA579841E}" type="pres">
      <dgm:prSet presAssocID="{C802834F-0289-4745-A827-402E89B6F0A4}" presName="node" presStyleLbl="node1" presStyleIdx="4" presStyleCnt="6">
        <dgm:presLayoutVars>
          <dgm:bulletEnabled val="1"/>
        </dgm:presLayoutVars>
      </dgm:prSet>
      <dgm:spPr/>
    </dgm:pt>
    <dgm:pt modelId="{31DF0B8C-C285-445D-9F14-0365F74B7FE8}" type="pres">
      <dgm:prSet presAssocID="{6BBC592C-3DD0-46FE-A9ED-4C5BB588EFDE}" presName="sibTrans" presStyleCnt="0"/>
      <dgm:spPr/>
    </dgm:pt>
    <dgm:pt modelId="{2F665D09-90E8-48A8-A7E5-822CCE5810C6}" type="pres">
      <dgm:prSet presAssocID="{821B7350-972C-4121-93F5-B1C9485F8135}" presName="node" presStyleLbl="node1" presStyleIdx="5" presStyleCnt="6">
        <dgm:presLayoutVars>
          <dgm:bulletEnabled val="1"/>
        </dgm:presLayoutVars>
      </dgm:prSet>
      <dgm:spPr/>
    </dgm:pt>
  </dgm:ptLst>
  <dgm:cxnLst>
    <dgm:cxn modelId="{4BE81403-B3DA-4D85-84A4-9D5AC77C3D2A}" type="presOf" srcId="{5B8C24DC-A6BA-4E17-8FC1-8149B6DB243A}" destId="{7FB0C6F3-4013-4529-9B1C-F52DA5298967}" srcOrd="0" destOrd="0" presId="urn:microsoft.com/office/officeart/2005/8/layout/default"/>
    <dgm:cxn modelId="{E2D6860D-0A57-4BD2-BB7B-EC78369F86E2}" type="presOf" srcId="{D9352A10-8719-4184-A6E7-8A2FB1133CC1}" destId="{764F48EC-E0E3-4FC3-96E6-0FA9045E7D9C}" srcOrd="0" destOrd="0" presId="urn:microsoft.com/office/officeart/2005/8/layout/default"/>
    <dgm:cxn modelId="{7E25B65C-03E8-4D53-AFDB-A78642746EC5}" srcId="{F6DA1017-355C-4FF0-B8CD-CC43D5FA7CE0}" destId="{2ADCC0B7-6CAC-4822-88DD-F0F3718E53A0}" srcOrd="0" destOrd="0" parTransId="{FF0146A9-E7A9-43BC-B37F-66EA2A68FEC3}" sibTransId="{BADEB0E2-1013-43C5-B6A6-BDD4C11CF8ED}"/>
    <dgm:cxn modelId="{B50E9B6B-49AB-4D86-B91A-F611516195B4}" srcId="{F6DA1017-355C-4FF0-B8CD-CC43D5FA7CE0}" destId="{70BD2D83-BC99-498C-9EC5-1FDEBF2DB43B}" srcOrd="2" destOrd="0" parTransId="{66E564A1-AE31-431B-8B30-9FF6810C9E7D}" sibTransId="{08F4D7A1-E766-4D9D-B8DF-A27476520739}"/>
    <dgm:cxn modelId="{4C53C64B-2005-460F-92FF-4952123B2767}" type="presOf" srcId="{2ADCC0B7-6CAC-4822-88DD-F0F3718E53A0}" destId="{7F4E3946-C0CD-4784-A9CE-5BE2E16741F1}" srcOrd="0" destOrd="0" presId="urn:microsoft.com/office/officeart/2005/8/layout/default"/>
    <dgm:cxn modelId="{88F0716D-E167-4133-AA49-B789E2267D07}" type="presOf" srcId="{C802834F-0289-4745-A827-402E89B6F0A4}" destId="{01FB4685-63FA-4B17-841C-45FCA579841E}" srcOrd="0" destOrd="0" presId="urn:microsoft.com/office/officeart/2005/8/layout/default"/>
    <dgm:cxn modelId="{5908AE7C-3912-4347-863F-B6360D8C9750}" srcId="{F6DA1017-355C-4FF0-B8CD-CC43D5FA7CE0}" destId="{821B7350-972C-4121-93F5-B1C9485F8135}" srcOrd="5" destOrd="0" parTransId="{8BAE4355-831D-4797-95B7-3ADB8B5261CB}" sibTransId="{762D13C5-9880-45C0-9546-111C23788658}"/>
    <dgm:cxn modelId="{877ADC84-6A8A-4473-9069-7BD213B86852}" type="presOf" srcId="{70BD2D83-BC99-498C-9EC5-1FDEBF2DB43B}" destId="{A42950DD-D527-4E6D-BCCC-321391380EE0}" srcOrd="0" destOrd="0" presId="urn:microsoft.com/office/officeart/2005/8/layout/default"/>
    <dgm:cxn modelId="{B21B4488-A3D3-41FB-9C26-602807403815}" srcId="{F6DA1017-355C-4FF0-B8CD-CC43D5FA7CE0}" destId="{5B8C24DC-A6BA-4E17-8FC1-8149B6DB243A}" srcOrd="3" destOrd="0" parTransId="{FE964160-1B1E-4B95-BAF2-E029366F3280}" sibTransId="{4EDAFA61-364F-420F-8D54-DD2D5C37A6B6}"/>
    <dgm:cxn modelId="{1E31C894-DC68-4DBE-9DBB-2D162E37E998}" type="presOf" srcId="{F6DA1017-355C-4FF0-B8CD-CC43D5FA7CE0}" destId="{6AA3E2E4-3AA3-4FA4-B5DA-7A942419A462}" srcOrd="0" destOrd="0" presId="urn:microsoft.com/office/officeart/2005/8/layout/default"/>
    <dgm:cxn modelId="{BF5DE3A8-9F04-4DD4-87CB-1C25B491B21E}" srcId="{F6DA1017-355C-4FF0-B8CD-CC43D5FA7CE0}" destId="{D9352A10-8719-4184-A6E7-8A2FB1133CC1}" srcOrd="1" destOrd="0" parTransId="{1C29F77A-668F-4687-B997-630F0AAC1142}" sibTransId="{CBBE02DB-52DC-448C-856C-63F8FAB143F4}"/>
    <dgm:cxn modelId="{55444EE2-D67F-49D1-BF33-0F1A74C5CF38}" type="presOf" srcId="{821B7350-972C-4121-93F5-B1C9485F8135}" destId="{2F665D09-90E8-48A8-A7E5-822CCE5810C6}" srcOrd="0" destOrd="0" presId="urn:microsoft.com/office/officeart/2005/8/layout/default"/>
    <dgm:cxn modelId="{355CE8FB-9015-4C29-A66C-5C9E936CC098}" srcId="{F6DA1017-355C-4FF0-B8CD-CC43D5FA7CE0}" destId="{C802834F-0289-4745-A827-402E89B6F0A4}" srcOrd="4" destOrd="0" parTransId="{F6D4DAFB-F026-4474-AEA1-A98651819B25}" sibTransId="{6BBC592C-3DD0-46FE-A9ED-4C5BB588EFDE}"/>
    <dgm:cxn modelId="{A391C3DC-F1A0-4BC2-91C9-267C386DCF94}" type="presParOf" srcId="{6AA3E2E4-3AA3-4FA4-B5DA-7A942419A462}" destId="{7F4E3946-C0CD-4784-A9CE-5BE2E16741F1}" srcOrd="0" destOrd="0" presId="urn:microsoft.com/office/officeart/2005/8/layout/default"/>
    <dgm:cxn modelId="{8559A019-C486-43A9-8E9D-BCFF57BBC5F0}" type="presParOf" srcId="{6AA3E2E4-3AA3-4FA4-B5DA-7A942419A462}" destId="{1739F662-AC39-4CCA-805C-3D3B583946EA}" srcOrd="1" destOrd="0" presId="urn:microsoft.com/office/officeart/2005/8/layout/default"/>
    <dgm:cxn modelId="{2BD3C95A-8DDC-4D3B-82EB-C70DD0ED9F72}" type="presParOf" srcId="{6AA3E2E4-3AA3-4FA4-B5DA-7A942419A462}" destId="{764F48EC-E0E3-4FC3-96E6-0FA9045E7D9C}" srcOrd="2" destOrd="0" presId="urn:microsoft.com/office/officeart/2005/8/layout/default"/>
    <dgm:cxn modelId="{BB53A01B-40E9-4D6E-B497-42FCD20D571B}" type="presParOf" srcId="{6AA3E2E4-3AA3-4FA4-B5DA-7A942419A462}" destId="{45BD75B8-1B4E-48C7-83B4-CBD4CDA20DB1}" srcOrd="3" destOrd="0" presId="urn:microsoft.com/office/officeart/2005/8/layout/default"/>
    <dgm:cxn modelId="{33B70338-9289-4485-A0E2-6B1D39FE124B}" type="presParOf" srcId="{6AA3E2E4-3AA3-4FA4-B5DA-7A942419A462}" destId="{A42950DD-D527-4E6D-BCCC-321391380EE0}" srcOrd="4" destOrd="0" presId="urn:microsoft.com/office/officeart/2005/8/layout/default"/>
    <dgm:cxn modelId="{8A8ED528-49B4-4DC4-8A66-296D2DEC4158}" type="presParOf" srcId="{6AA3E2E4-3AA3-4FA4-B5DA-7A942419A462}" destId="{7B3FFB2D-3FEE-4F26-A260-23EAAC9EF774}" srcOrd="5" destOrd="0" presId="urn:microsoft.com/office/officeart/2005/8/layout/default"/>
    <dgm:cxn modelId="{A16D219E-ACD0-4D7B-9474-BEAB6129BE50}" type="presParOf" srcId="{6AA3E2E4-3AA3-4FA4-B5DA-7A942419A462}" destId="{7FB0C6F3-4013-4529-9B1C-F52DA5298967}" srcOrd="6" destOrd="0" presId="urn:microsoft.com/office/officeart/2005/8/layout/default"/>
    <dgm:cxn modelId="{821D86C6-F9EE-41B7-A133-8F9E4B5781B4}" type="presParOf" srcId="{6AA3E2E4-3AA3-4FA4-B5DA-7A942419A462}" destId="{12D2674C-97F2-4A26-957E-8D2C1A39E399}" srcOrd="7" destOrd="0" presId="urn:microsoft.com/office/officeart/2005/8/layout/default"/>
    <dgm:cxn modelId="{4B3157A2-7710-455B-95A6-C353DE3023B7}" type="presParOf" srcId="{6AA3E2E4-3AA3-4FA4-B5DA-7A942419A462}" destId="{01FB4685-63FA-4B17-841C-45FCA579841E}" srcOrd="8" destOrd="0" presId="urn:microsoft.com/office/officeart/2005/8/layout/default"/>
    <dgm:cxn modelId="{3C4B7108-4643-49E8-AA0C-098C4A28B61F}" type="presParOf" srcId="{6AA3E2E4-3AA3-4FA4-B5DA-7A942419A462}" destId="{31DF0B8C-C285-445D-9F14-0365F74B7FE8}" srcOrd="9" destOrd="0" presId="urn:microsoft.com/office/officeart/2005/8/layout/default"/>
    <dgm:cxn modelId="{395F352A-6795-45F3-B548-D32867AF8A5B}" type="presParOf" srcId="{6AA3E2E4-3AA3-4FA4-B5DA-7A942419A462}" destId="{2F665D09-90E8-48A8-A7E5-822CCE5810C6}" srcOrd="10"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F461B-E4AE-425D-963A-40CA0CE4AE5E}">
      <dsp:nvSpPr>
        <dsp:cNvPr id="0" name=""/>
        <dsp:cNvSpPr/>
      </dsp:nvSpPr>
      <dsp:spPr>
        <a:xfrm>
          <a:off x="1045606" y="0"/>
          <a:ext cx="1743075" cy="1743075"/>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8BE0067-D414-4E6D-B1DE-05C28B69D53C}">
      <dsp:nvSpPr>
        <dsp:cNvPr id="0" name=""/>
        <dsp:cNvSpPr/>
      </dsp:nvSpPr>
      <dsp:spPr>
        <a:xfrm>
          <a:off x="1917144" y="175243"/>
          <a:ext cx="1132998" cy="4126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EU rules </a:t>
          </a:r>
          <a:endParaRPr lang="el-GR" sz="12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endParaRPr>
        </a:p>
      </dsp:txBody>
      <dsp:txXfrm>
        <a:off x="1937286" y="195385"/>
        <a:ext cx="1092714" cy="372334"/>
      </dsp:txXfrm>
    </dsp:sp>
    <dsp:sp modelId="{DF6FB076-931A-4BD3-9092-B74E3E81FB29}">
      <dsp:nvSpPr>
        <dsp:cNvPr id="0" name=""/>
        <dsp:cNvSpPr/>
      </dsp:nvSpPr>
      <dsp:spPr>
        <a:xfrm>
          <a:off x="1917144" y="639439"/>
          <a:ext cx="1132998" cy="4126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Programme rules</a:t>
          </a:r>
          <a:endParaRPr lang="el-GR" sz="11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endParaRPr>
        </a:p>
      </dsp:txBody>
      <dsp:txXfrm>
        <a:off x="1937286" y="659581"/>
        <a:ext cx="1092714" cy="372334"/>
      </dsp:txXfrm>
    </dsp:sp>
    <dsp:sp modelId="{B37129FC-366A-4A44-9F9C-30BB0AEF095D}">
      <dsp:nvSpPr>
        <dsp:cNvPr id="0" name=""/>
        <dsp:cNvSpPr/>
      </dsp:nvSpPr>
      <dsp:spPr>
        <a:xfrm>
          <a:off x="1917144" y="1103635"/>
          <a:ext cx="1132998" cy="41261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rPr>
            <a:t>National rules</a:t>
          </a:r>
          <a:endParaRPr lang="el-GR" sz="10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mn-cs"/>
          </a:endParaRPr>
        </a:p>
      </dsp:txBody>
      <dsp:txXfrm>
        <a:off x="1937286" y="1123777"/>
        <a:ext cx="1092714" cy="3723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4E3946-C0CD-4784-A9CE-5BE2E16741F1}">
      <dsp:nvSpPr>
        <dsp:cNvPr id="0" name=""/>
        <dsp:cNvSpPr/>
      </dsp:nvSpPr>
      <dsp:spPr>
        <a:xfrm>
          <a:off x="0" y="76795"/>
          <a:ext cx="1654968" cy="9929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u="sng" kern="1200">
              <a:solidFill>
                <a:sysClr val="window" lastClr="FFFFFF"/>
              </a:solidFill>
              <a:latin typeface="Verdana" panose="020B0604030504040204" pitchFamily="34" charset="0"/>
              <a:ea typeface="Verdana" panose="020B0604030504040204" pitchFamily="34" charset="0"/>
              <a:cs typeface="+mn-cs"/>
            </a:rPr>
            <a:t>Staff Costs</a:t>
          </a:r>
          <a:endParaRPr lang="el-GR" sz="1200" kern="1200">
            <a:solidFill>
              <a:sysClr val="window" lastClr="FFFFFF"/>
            </a:solidFill>
            <a:latin typeface="Verdana" panose="020B0604030504040204" pitchFamily="34" charset="0"/>
            <a:ea typeface="Verdana" panose="020B0604030504040204" pitchFamily="34" charset="0"/>
            <a:cs typeface="+mn-cs"/>
          </a:endParaRPr>
        </a:p>
      </dsp:txBody>
      <dsp:txXfrm>
        <a:off x="0" y="76795"/>
        <a:ext cx="1654968" cy="992981"/>
      </dsp:txXfrm>
    </dsp:sp>
    <dsp:sp modelId="{764F48EC-E0E3-4FC3-96E6-0FA9045E7D9C}">
      <dsp:nvSpPr>
        <dsp:cNvPr id="0" name=""/>
        <dsp:cNvSpPr/>
      </dsp:nvSpPr>
      <dsp:spPr>
        <a:xfrm>
          <a:off x="1820465" y="76795"/>
          <a:ext cx="1654968" cy="9929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u="sng" kern="1200">
              <a:solidFill>
                <a:sysClr val="window" lastClr="FFFFFF"/>
              </a:solidFill>
              <a:latin typeface="Verdana" panose="020B0604030504040204" pitchFamily="34" charset="0"/>
              <a:ea typeface="Verdana" panose="020B0604030504040204" pitchFamily="34" charset="0"/>
              <a:cs typeface="+mn-cs"/>
            </a:rPr>
            <a:t>Office and administrative costs</a:t>
          </a:r>
          <a:endParaRPr lang="el-GR" sz="1200" kern="1200">
            <a:solidFill>
              <a:sysClr val="window" lastClr="FFFFFF"/>
            </a:solidFill>
            <a:latin typeface="Verdana" panose="020B0604030504040204" pitchFamily="34" charset="0"/>
            <a:ea typeface="Verdana" panose="020B0604030504040204" pitchFamily="34" charset="0"/>
            <a:cs typeface="+mn-cs"/>
          </a:endParaRPr>
        </a:p>
      </dsp:txBody>
      <dsp:txXfrm>
        <a:off x="1820465" y="76795"/>
        <a:ext cx="1654968" cy="992981"/>
      </dsp:txXfrm>
    </dsp:sp>
    <dsp:sp modelId="{A42950DD-D527-4E6D-BCCC-321391380EE0}">
      <dsp:nvSpPr>
        <dsp:cNvPr id="0" name=""/>
        <dsp:cNvSpPr/>
      </dsp:nvSpPr>
      <dsp:spPr>
        <a:xfrm>
          <a:off x="3640931" y="76795"/>
          <a:ext cx="1654968" cy="9929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u="sng" kern="1200">
              <a:solidFill>
                <a:sysClr val="window" lastClr="FFFFFF"/>
              </a:solidFill>
              <a:latin typeface="Verdana" panose="020B0604030504040204" pitchFamily="34" charset="0"/>
              <a:ea typeface="Verdana" panose="020B0604030504040204" pitchFamily="34" charset="0"/>
              <a:cs typeface="+mn-cs"/>
            </a:rPr>
            <a:t>Travel and accommodation costs</a:t>
          </a:r>
          <a:endParaRPr lang="el-GR" sz="1200" kern="1200">
            <a:solidFill>
              <a:sysClr val="window" lastClr="FFFFFF"/>
            </a:solidFill>
            <a:latin typeface="Verdana" panose="020B0604030504040204" pitchFamily="34" charset="0"/>
            <a:ea typeface="Verdana" panose="020B0604030504040204" pitchFamily="34" charset="0"/>
            <a:cs typeface="+mn-cs"/>
          </a:endParaRPr>
        </a:p>
      </dsp:txBody>
      <dsp:txXfrm>
        <a:off x="3640931" y="76795"/>
        <a:ext cx="1654968" cy="992981"/>
      </dsp:txXfrm>
    </dsp:sp>
    <dsp:sp modelId="{7FB0C6F3-4013-4529-9B1C-F52DA5298967}">
      <dsp:nvSpPr>
        <dsp:cNvPr id="0" name=""/>
        <dsp:cNvSpPr/>
      </dsp:nvSpPr>
      <dsp:spPr>
        <a:xfrm>
          <a:off x="0" y="1235273"/>
          <a:ext cx="1654968" cy="9929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u="sng" kern="1200">
              <a:solidFill>
                <a:sysClr val="window" lastClr="FFFFFF"/>
              </a:solidFill>
              <a:latin typeface="Verdana" panose="020B0604030504040204" pitchFamily="34" charset="0"/>
              <a:ea typeface="Verdana" panose="020B0604030504040204" pitchFamily="34" charset="0"/>
              <a:cs typeface="+mn-cs"/>
            </a:rPr>
            <a:t>External expertise and services costs</a:t>
          </a:r>
          <a:endParaRPr lang="el-GR" sz="1200" kern="1200">
            <a:solidFill>
              <a:sysClr val="window" lastClr="FFFFFF"/>
            </a:solidFill>
            <a:latin typeface="Verdana" panose="020B0604030504040204" pitchFamily="34" charset="0"/>
            <a:ea typeface="Verdana" panose="020B0604030504040204" pitchFamily="34" charset="0"/>
            <a:cs typeface="+mn-cs"/>
          </a:endParaRPr>
        </a:p>
      </dsp:txBody>
      <dsp:txXfrm>
        <a:off x="0" y="1235273"/>
        <a:ext cx="1654968" cy="992981"/>
      </dsp:txXfrm>
    </dsp:sp>
    <dsp:sp modelId="{01FB4685-63FA-4B17-841C-45FCA579841E}">
      <dsp:nvSpPr>
        <dsp:cNvPr id="0" name=""/>
        <dsp:cNvSpPr/>
      </dsp:nvSpPr>
      <dsp:spPr>
        <a:xfrm>
          <a:off x="1820465" y="1235273"/>
          <a:ext cx="1654968" cy="9929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u="sng" kern="1200">
              <a:solidFill>
                <a:sysClr val="window" lastClr="FFFFFF"/>
              </a:solidFill>
              <a:latin typeface="Verdana" panose="020B0604030504040204" pitchFamily="34" charset="0"/>
              <a:ea typeface="Verdana" panose="020B0604030504040204" pitchFamily="34" charset="0"/>
              <a:cs typeface="+mn-cs"/>
            </a:rPr>
            <a:t>Equipment costs</a:t>
          </a:r>
          <a:endParaRPr lang="el-GR" sz="1200" kern="1200">
            <a:solidFill>
              <a:sysClr val="window" lastClr="FFFFFF"/>
            </a:solidFill>
            <a:latin typeface="Verdana" panose="020B0604030504040204" pitchFamily="34" charset="0"/>
            <a:ea typeface="Verdana" panose="020B0604030504040204" pitchFamily="34" charset="0"/>
            <a:cs typeface="+mn-cs"/>
          </a:endParaRPr>
        </a:p>
      </dsp:txBody>
      <dsp:txXfrm>
        <a:off x="1820465" y="1235273"/>
        <a:ext cx="1654968" cy="992981"/>
      </dsp:txXfrm>
    </dsp:sp>
    <dsp:sp modelId="{2F665D09-90E8-48A8-A7E5-822CCE5810C6}">
      <dsp:nvSpPr>
        <dsp:cNvPr id="0" name=""/>
        <dsp:cNvSpPr/>
      </dsp:nvSpPr>
      <dsp:spPr>
        <a:xfrm>
          <a:off x="3640931" y="1235273"/>
          <a:ext cx="1654968" cy="9929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u="sng" kern="1200">
              <a:solidFill>
                <a:sysClr val="window" lastClr="FFFFFF"/>
              </a:solidFill>
              <a:latin typeface="Verdana" panose="020B0604030504040204" pitchFamily="34" charset="0"/>
              <a:ea typeface="Verdana" panose="020B0604030504040204" pitchFamily="34" charset="0"/>
              <a:cs typeface="+mn-cs"/>
            </a:rPr>
            <a:t>Infrastructure costs</a:t>
          </a:r>
          <a:endParaRPr lang="el-GR" sz="1200" kern="1200">
            <a:latin typeface="Verdana" panose="020B0604030504040204" pitchFamily="34" charset="0"/>
            <a:ea typeface="Verdana" panose="020B0604030504040204" pitchFamily="34" charset="0"/>
          </a:endParaRPr>
        </a:p>
      </dsp:txBody>
      <dsp:txXfrm>
        <a:off x="3640931" y="1235273"/>
        <a:ext cx="1654968" cy="99298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Με ζώνες">
  <a:themeElements>
    <a:clrScheme name="Με ζώνες">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Με ζώνες">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Με ζώνες">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45890230AC104E8D42328579568F11" ma:contentTypeVersion="9" ma:contentTypeDescription="Create a new document." ma:contentTypeScope="" ma:versionID="41c9ed09b905868cf756fed60723a515">
  <xsd:schema xmlns:xsd="http://www.w3.org/2001/XMLSchema" xmlns:xs="http://www.w3.org/2001/XMLSchema" xmlns:p="http://schemas.microsoft.com/office/2006/metadata/properties" xmlns:ns3="78367ec5-708c-439e-8d7a-bb2571106d34" targetNamespace="http://schemas.microsoft.com/office/2006/metadata/properties" ma:root="true" ma:fieldsID="a095ccdc8dae8842341ab224d5d9ac30" ns3:_="">
    <xsd:import namespace="78367ec5-708c-439e-8d7a-bb2571106d3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67ec5-708c-439e-8d7a-bb2571106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AA5CE-B235-4657-9BA7-AD84EEA59B08}">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78367ec5-708c-439e-8d7a-bb2571106d34"/>
  </ds:schemaRefs>
</ds:datastoreItem>
</file>

<file path=customXml/itemProps2.xml><?xml version="1.0" encoding="utf-8"?>
<ds:datastoreItem xmlns:ds="http://schemas.openxmlformats.org/officeDocument/2006/customXml" ds:itemID="{546A144D-A23B-4473-9E21-313500A3CC28}">
  <ds:schemaRefs>
    <ds:schemaRef ds:uri="http://schemas.openxmlformats.org/officeDocument/2006/bibliography"/>
  </ds:schemaRefs>
</ds:datastoreItem>
</file>

<file path=customXml/itemProps3.xml><?xml version="1.0" encoding="utf-8"?>
<ds:datastoreItem xmlns:ds="http://schemas.openxmlformats.org/officeDocument/2006/customXml" ds:itemID="{697C5AA8-FC1D-4178-9924-026FB12BA000}">
  <ds:schemaRefs>
    <ds:schemaRef ds:uri="http://schemas.microsoft.com/sharepoint/v3/contenttype/forms"/>
  </ds:schemaRefs>
</ds:datastoreItem>
</file>

<file path=customXml/itemProps4.xml><?xml version="1.0" encoding="utf-8"?>
<ds:datastoreItem xmlns:ds="http://schemas.openxmlformats.org/officeDocument/2006/customXml" ds:itemID="{E7561719-AE9C-47B9-8FA4-6ECCE7236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67ec5-708c-439e-8d7a-bb2571106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105</Pages>
  <Words>26186</Words>
  <Characters>141405</Characters>
  <Application>Microsoft Office Word</Application>
  <DocSecurity>0</DocSecurity>
  <Lines>1178</Lines>
  <Paragraphs>334</Paragraphs>
  <ScaleCrop>false</ScaleCrop>
  <HeadingPairs>
    <vt:vector size="6" baseType="variant">
      <vt:variant>
        <vt:lpstr>Τίτλος</vt:lpstr>
      </vt:variant>
      <vt:variant>
        <vt:i4>1</vt:i4>
      </vt:variant>
      <vt:variant>
        <vt:lpstr>Title</vt:lpstr>
      </vt:variant>
      <vt:variant>
        <vt:i4>1</vt:i4>
      </vt:variant>
      <vt:variant>
        <vt:lpstr>Заглавие</vt:lpstr>
      </vt:variant>
      <vt:variant>
        <vt:i4>1</vt:i4>
      </vt:variant>
    </vt:vector>
  </HeadingPairs>
  <TitlesOfParts>
    <vt:vector size="3" baseType="lpstr">
      <vt:lpstr>INTERREG V-A</vt:lpstr>
      <vt:lpstr>INTERREG V-A</vt:lpstr>
      <vt:lpstr>INTERREG V-A</vt:lpstr>
    </vt:vector>
  </TitlesOfParts>
  <Company>HP</Company>
  <LinksUpToDate>false</LinksUpToDate>
  <CharactersWithSpaces>167257</CharactersWithSpaces>
  <SharedDoc>false</SharedDoc>
  <HLinks>
    <vt:vector size="276" baseType="variant">
      <vt:variant>
        <vt:i4>1638454</vt:i4>
      </vt:variant>
      <vt:variant>
        <vt:i4>266</vt:i4>
      </vt:variant>
      <vt:variant>
        <vt:i4>0</vt:i4>
      </vt:variant>
      <vt:variant>
        <vt:i4>5</vt:i4>
      </vt:variant>
      <vt:variant>
        <vt:lpwstr/>
      </vt:variant>
      <vt:variant>
        <vt:lpwstr>_Toc16501830</vt:lpwstr>
      </vt:variant>
      <vt:variant>
        <vt:i4>1048631</vt:i4>
      </vt:variant>
      <vt:variant>
        <vt:i4>260</vt:i4>
      </vt:variant>
      <vt:variant>
        <vt:i4>0</vt:i4>
      </vt:variant>
      <vt:variant>
        <vt:i4>5</vt:i4>
      </vt:variant>
      <vt:variant>
        <vt:lpwstr/>
      </vt:variant>
      <vt:variant>
        <vt:lpwstr>_Toc16501829</vt:lpwstr>
      </vt:variant>
      <vt:variant>
        <vt:i4>1114167</vt:i4>
      </vt:variant>
      <vt:variant>
        <vt:i4>254</vt:i4>
      </vt:variant>
      <vt:variant>
        <vt:i4>0</vt:i4>
      </vt:variant>
      <vt:variant>
        <vt:i4>5</vt:i4>
      </vt:variant>
      <vt:variant>
        <vt:lpwstr/>
      </vt:variant>
      <vt:variant>
        <vt:lpwstr>_Toc16501828</vt:lpwstr>
      </vt:variant>
      <vt:variant>
        <vt:i4>1966135</vt:i4>
      </vt:variant>
      <vt:variant>
        <vt:i4>248</vt:i4>
      </vt:variant>
      <vt:variant>
        <vt:i4>0</vt:i4>
      </vt:variant>
      <vt:variant>
        <vt:i4>5</vt:i4>
      </vt:variant>
      <vt:variant>
        <vt:lpwstr/>
      </vt:variant>
      <vt:variant>
        <vt:lpwstr>_Toc16501827</vt:lpwstr>
      </vt:variant>
      <vt:variant>
        <vt:i4>2031671</vt:i4>
      </vt:variant>
      <vt:variant>
        <vt:i4>242</vt:i4>
      </vt:variant>
      <vt:variant>
        <vt:i4>0</vt:i4>
      </vt:variant>
      <vt:variant>
        <vt:i4>5</vt:i4>
      </vt:variant>
      <vt:variant>
        <vt:lpwstr/>
      </vt:variant>
      <vt:variant>
        <vt:lpwstr>_Toc16501826</vt:lpwstr>
      </vt:variant>
      <vt:variant>
        <vt:i4>1835063</vt:i4>
      </vt:variant>
      <vt:variant>
        <vt:i4>236</vt:i4>
      </vt:variant>
      <vt:variant>
        <vt:i4>0</vt:i4>
      </vt:variant>
      <vt:variant>
        <vt:i4>5</vt:i4>
      </vt:variant>
      <vt:variant>
        <vt:lpwstr/>
      </vt:variant>
      <vt:variant>
        <vt:lpwstr>_Toc16501825</vt:lpwstr>
      </vt:variant>
      <vt:variant>
        <vt:i4>1900599</vt:i4>
      </vt:variant>
      <vt:variant>
        <vt:i4>230</vt:i4>
      </vt:variant>
      <vt:variant>
        <vt:i4>0</vt:i4>
      </vt:variant>
      <vt:variant>
        <vt:i4>5</vt:i4>
      </vt:variant>
      <vt:variant>
        <vt:lpwstr/>
      </vt:variant>
      <vt:variant>
        <vt:lpwstr>_Toc16501824</vt:lpwstr>
      </vt:variant>
      <vt:variant>
        <vt:i4>1703991</vt:i4>
      </vt:variant>
      <vt:variant>
        <vt:i4>224</vt:i4>
      </vt:variant>
      <vt:variant>
        <vt:i4>0</vt:i4>
      </vt:variant>
      <vt:variant>
        <vt:i4>5</vt:i4>
      </vt:variant>
      <vt:variant>
        <vt:lpwstr/>
      </vt:variant>
      <vt:variant>
        <vt:lpwstr>_Toc16501823</vt:lpwstr>
      </vt:variant>
      <vt:variant>
        <vt:i4>1769527</vt:i4>
      </vt:variant>
      <vt:variant>
        <vt:i4>218</vt:i4>
      </vt:variant>
      <vt:variant>
        <vt:i4>0</vt:i4>
      </vt:variant>
      <vt:variant>
        <vt:i4>5</vt:i4>
      </vt:variant>
      <vt:variant>
        <vt:lpwstr/>
      </vt:variant>
      <vt:variant>
        <vt:lpwstr>_Toc16501822</vt:lpwstr>
      </vt:variant>
      <vt:variant>
        <vt:i4>1572919</vt:i4>
      </vt:variant>
      <vt:variant>
        <vt:i4>212</vt:i4>
      </vt:variant>
      <vt:variant>
        <vt:i4>0</vt:i4>
      </vt:variant>
      <vt:variant>
        <vt:i4>5</vt:i4>
      </vt:variant>
      <vt:variant>
        <vt:lpwstr/>
      </vt:variant>
      <vt:variant>
        <vt:lpwstr>_Toc16501821</vt:lpwstr>
      </vt:variant>
      <vt:variant>
        <vt:i4>1638455</vt:i4>
      </vt:variant>
      <vt:variant>
        <vt:i4>206</vt:i4>
      </vt:variant>
      <vt:variant>
        <vt:i4>0</vt:i4>
      </vt:variant>
      <vt:variant>
        <vt:i4>5</vt:i4>
      </vt:variant>
      <vt:variant>
        <vt:lpwstr/>
      </vt:variant>
      <vt:variant>
        <vt:lpwstr>_Toc16501820</vt:lpwstr>
      </vt:variant>
      <vt:variant>
        <vt:i4>1048628</vt:i4>
      </vt:variant>
      <vt:variant>
        <vt:i4>200</vt:i4>
      </vt:variant>
      <vt:variant>
        <vt:i4>0</vt:i4>
      </vt:variant>
      <vt:variant>
        <vt:i4>5</vt:i4>
      </vt:variant>
      <vt:variant>
        <vt:lpwstr/>
      </vt:variant>
      <vt:variant>
        <vt:lpwstr>_Toc16501819</vt:lpwstr>
      </vt:variant>
      <vt:variant>
        <vt:i4>1114164</vt:i4>
      </vt:variant>
      <vt:variant>
        <vt:i4>194</vt:i4>
      </vt:variant>
      <vt:variant>
        <vt:i4>0</vt:i4>
      </vt:variant>
      <vt:variant>
        <vt:i4>5</vt:i4>
      </vt:variant>
      <vt:variant>
        <vt:lpwstr/>
      </vt:variant>
      <vt:variant>
        <vt:lpwstr>_Toc16501818</vt:lpwstr>
      </vt:variant>
      <vt:variant>
        <vt:i4>1966132</vt:i4>
      </vt:variant>
      <vt:variant>
        <vt:i4>188</vt:i4>
      </vt:variant>
      <vt:variant>
        <vt:i4>0</vt:i4>
      </vt:variant>
      <vt:variant>
        <vt:i4>5</vt:i4>
      </vt:variant>
      <vt:variant>
        <vt:lpwstr/>
      </vt:variant>
      <vt:variant>
        <vt:lpwstr>_Toc16501817</vt:lpwstr>
      </vt:variant>
      <vt:variant>
        <vt:i4>2031668</vt:i4>
      </vt:variant>
      <vt:variant>
        <vt:i4>182</vt:i4>
      </vt:variant>
      <vt:variant>
        <vt:i4>0</vt:i4>
      </vt:variant>
      <vt:variant>
        <vt:i4>5</vt:i4>
      </vt:variant>
      <vt:variant>
        <vt:lpwstr/>
      </vt:variant>
      <vt:variant>
        <vt:lpwstr>_Toc16501816</vt:lpwstr>
      </vt:variant>
      <vt:variant>
        <vt:i4>1835060</vt:i4>
      </vt:variant>
      <vt:variant>
        <vt:i4>176</vt:i4>
      </vt:variant>
      <vt:variant>
        <vt:i4>0</vt:i4>
      </vt:variant>
      <vt:variant>
        <vt:i4>5</vt:i4>
      </vt:variant>
      <vt:variant>
        <vt:lpwstr/>
      </vt:variant>
      <vt:variant>
        <vt:lpwstr>_Toc16501815</vt:lpwstr>
      </vt:variant>
      <vt:variant>
        <vt:i4>1900596</vt:i4>
      </vt:variant>
      <vt:variant>
        <vt:i4>170</vt:i4>
      </vt:variant>
      <vt:variant>
        <vt:i4>0</vt:i4>
      </vt:variant>
      <vt:variant>
        <vt:i4>5</vt:i4>
      </vt:variant>
      <vt:variant>
        <vt:lpwstr/>
      </vt:variant>
      <vt:variant>
        <vt:lpwstr>_Toc16501814</vt:lpwstr>
      </vt:variant>
      <vt:variant>
        <vt:i4>1703988</vt:i4>
      </vt:variant>
      <vt:variant>
        <vt:i4>164</vt:i4>
      </vt:variant>
      <vt:variant>
        <vt:i4>0</vt:i4>
      </vt:variant>
      <vt:variant>
        <vt:i4>5</vt:i4>
      </vt:variant>
      <vt:variant>
        <vt:lpwstr/>
      </vt:variant>
      <vt:variant>
        <vt:lpwstr>_Toc16501813</vt:lpwstr>
      </vt:variant>
      <vt:variant>
        <vt:i4>1769524</vt:i4>
      </vt:variant>
      <vt:variant>
        <vt:i4>158</vt:i4>
      </vt:variant>
      <vt:variant>
        <vt:i4>0</vt:i4>
      </vt:variant>
      <vt:variant>
        <vt:i4>5</vt:i4>
      </vt:variant>
      <vt:variant>
        <vt:lpwstr/>
      </vt:variant>
      <vt:variant>
        <vt:lpwstr>_Toc16501812</vt:lpwstr>
      </vt:variant>
      <vt:variant>
        <vt:i4>1572916</vt:i4>
      </vt:variant>
      <vt:variant>
        <vt:i4>152</vt:i4>
      </vt:variant>
      <vt:variant>
        <vt:i4>0</vt:i4>
      </vt:variant>
      <vt:variant>
        <vt:i4>5</vt:i4>
      </vt:variant>
      <vt:variant>
        <vt:lpwstr/>
      </vt:variant>
      <vt:variant>
        <vt:lpwstr>_Toc16501811</vt:lpwstr>
      </vt:variant>
      <vt:variant>
        <vt:i4>1638452</vt:i4>
      </vt:variant>
      <vt:variant>
        <vt:i4>146</vt:i4>
      </vt:variant>
      <vt:variant>
        <vt:i4>0</vt:i4>
      </vt:variant>
      <vt:variant>
        <vt:i4>5</vt:i4>
      </vt:variant>
      <vt:variant>
        <vt:lpwstr/>
      </vt:variant>
      <vt:variant>
        <vt:lpwstr>_Toc16501810</vt:lpwstr>
      </vt:variant>
      <vt:variant>
        <vt:i4>1048629</vt:i4>
      </vt:variant>
      <vt:variant>
        <vt:i4>140</vt:i4>
      </vt:variant>
      <vt:variant>
        <vt:i4>0</vt:i4>
      </vt:variant>
      <vt:variant>
        <vt:i4>5</vt:i4>
      </vt:variant>
      <vt:variant>
        <vt:lpwstr/>
      </vt:variant>
      <vt:variant>
        <vt:lpwstr>_Toc16501809</vt:lpwstr>
      </vt:variant>
      <vt:variant>
        <vt:i4>1114165</vt:i4>
      </vt:variant>
      <vt:variant>
        <vt:i4>134</vt:i4>
      </vt:variant>
      <vt:variant>
        <vt:i4>0</vt:i4>
      </vt:variant>
      <vt:variant>
        <vt:i4>5</vt:i4>
      </vt:variant>
      <vt:variant>
        <vt:lpwstr/>
      </vt:variant>
      <vt:variant>
        <vt:lpwstr>_Toc16501808</vt:lpwstr>
      </vt:variant>
      <vt:variant>
        <vt:i4>1966133</vt:i4>
      </vt:variant>
      <vt:variant>
        <vt:i4>128</vt:i4>
      </vt:variant>
      <vt:variant>
        <vt:i4>0</vt:i4>
      </vt:variant>
      <vt:variant>
        <vt:i4>5</vt:i4>
      </vt:variant>
      <vt:variant>
        <vt:lpwstr/>
      </vt:variant>
      <vt:variant>
        <vt:lpwstr>_Toc16501807</vt:lpwstr>
      </vt:variant>
      <vt:variant>
        <vt:i4>2031669</vt:i4>
      </vt:variant>
      <vt:variant>
        <vt:i4>122</vt:i4>
      </vt:variant>
      <vt:variant>
        <vt:i4>0</vt:i4>
      </vt:variant>
      <vt:variant>
        <vt:i4>5</vt:i4>
      </vt:variant>
      <vt:variant>
        <vt:lpwstr/>
      </vt:variant>
      <vt:variant>
        <vt:lpwstr>_Toc16501806</vt:lpwstr>
      </vt:variant>
      <vt:variant>
        <vt:i4>1835061</vt:i4>
      </vt:variant>
      <vt:variant>
        <vt:i4>116</vt:i4>
      </vt:variant>
      <vt:variant>
        <vt:i4>0</vt:i4>
      </vt:variant>
      <vt:variant>
        <vt:i4>5</vt:i4>
      </vt:variant>
      <vt:variant>
        <vt:lpwstr/>
      </vt:variant>
      <vt:variant>
        <vt:lpwstr>_Toc16501805</vt:lpwstr>
      </vt:variant>
      <vt:variant>
        <vt:i4>1900597</vt:i4>
      </vt:variant>
      <vt:variant>
        <vt:i4>110</vt:i4>
      </vt:variant>
      <vt:variant>
        <vt:i4>0</vt:i4>
      </vt:variant>
      <vt:variant>
        <vt:i4>5</vt:i4>
      </vt:variant>
      <vt:variant>
        <vt:lpwstr/>
      </vt:variant>
      <vt:variant>
        <vt:lpwstr>_Toc16501804</vt:lpwstr>
      </vt:variant>
      <vt:variant>
        <vt:i4>1703989</vt:i4>
      </vt:variant>
      <vt:variant>
        <vt:i4>104</vt:i4>
      </vt:variant>
      <vt:variant>
        <vt:i4>0</vt:i4>
      </vt:variant>
      <vt:variant>
        <vt:i4>5</vt:i4>
      </vt:variant>
      <vt:variant>
        <vt:lpwstr/>
      </vt:variant>
      <vt:variant>
        <vt:lpwstr>_Toc16501803</vt:lpwstr>
      </vt:variant>
      <vt:variant>
        <vt:i4>1769525</vt:i4>
      </vt:variant>
      <vt:variant>
        <vt:i4>98</vt:i4>
      </vt:variant>
      <vt:variant>
        <vt:i4>0</vt:i4>
      </vt:variant>
      <vt:variant>
        <vt:i4>5</vt:i4>
      </vt:variant>
      <vt:variant>
        <vt:lpwstr/>
      </vt:variant>
      <vt:variant>
        <vt:lpwstr>_Toc16501802</vt:lpwstr>
      </vt:variant>
      <vt:variant>
        <vt:i4>1572917</vt:i4>
      </vt:variant>
      <vt:variant>
        <vt:i4>92</vt:i4>
      </vt:variant>
      <vt:variant>
        <vt:i4>0</vt:i4>
      </vt:variant>
      <vt:variant>
        <vt:i4>5</vt:i4>
      </vt:variant>
      <vt:variant>
        <vt:lpwstr/>
      </vt:variant>
      <vt:variant>
        <vt:lpwstr>_Toc16501801</vt:lpwstr>
      </vt:variant>
      <vt:variant>
        <vt:i4>1638453</vt:i4>
      </vt:variant>
      <vt:variant>
        <vt:i4>86</vt:i4>
      </vt:variant>
      <vt:variant>
        <vt:i4>0</vt:i4>
      </vt:variant>
      <vt:variant>
        <vt:i4>5</vt:i4>
      </vt:variant>
      <vt:variant>
        <vt:lpwstr/>
      </vt:variant>
      <vt:variant>
        <vt:lpwstr>_Toc16501800</vt:lpwstr>
      </vt:variant>
      <vt:variant>
        <vt:i4>2031676</vt:i4>
      </vt:variant>
      <vt:variant>
        <vt:i4>80</vt:i4>
      </vt:variant>
      <vt:variant>
        <vt:i4>0</vt:i4>
      </vt:variant>
      <vt:variant>
        <vt:i4>5</vt:i4>
      </vt:variant>
      <vt:variant>
        <vt:lpwstr/>
      </vt:variant>
      <vt:variant>
        <vt:lpwstr>_Toc16501799</vt:lpwstr>
      </vt:variant>
      <vt:variant>
        <vt:i4>1966140</vt:i4>
      </vt:variant>
      <vt:variant>
        <vt:i4>74</vt:i4>
      </vt:variant>
      <vt:variant>
        <vt:i4>0</vt:i4>
      </vt:variant>
      <vt:variant>
        <vt:i4>5</vt:i4>
      </vt:variant>
      <vt:variant>
        <vt:lpwstr/>
      </vt:variant>
      <vt:variant>
        <vt:lpwstr>_Toc16501798</vt:lpwstr>
      </vt:variant>
      <vt:variant>
        <vt:i4>1114172</vt:i4>
      </vt:variant>
      <vt:variant>
        <vt:i4>68</vt:i4>
      </vt:variant>
      <vt:variant>
        <vt:i4>0</vt:i4>
      </vt:variant>
      <vt:variant>
        <vt:i4>5</vt:i4>
      </vt:variant>
      <vt:variant>
        <vt:lpwstr/>
      </vt:variant>
      <vt:variant>
        <vt:lpwstr>_Toc16501797</vt:lpwstr>
      </vt:variant>
      <vt:variant>
        <vt:i4>1048636</vt:i4>
      </vt:variant>
      <vt:variant>
        <vt:i4>62</vt:i4>
      </vt:variant>
      <vt:variant>
        <vt:i4>0</vt:i4>
      </vt:variant>
      <vt:variant>
        <vt:i4>5</vt:i4>
      </vt:variant>
      <vt:variant>
        <vt:lpwstr/>
      </vt:variant>
      <vt:variant>
        <vt:lpwstr>_Toc16501796</vt:lpwstr>
      </vt:variant>
      <vt:variant>
        <vt:i4>1245244</vt:i4>
      </vt:variant>
      <vt:variant>
        <vt:i4>56</vt:i4>
      </vt:variant>
      <vt:variant>
        <vt:i4>0</vt:i4>
      </vt:variant>
      <vt:variant>
        <vt:i4>5</vt:i4>
      </vt:variant>
      <vt:variant>
        <vt:lpwstr/>
      </vt:variant>
      <vt:variant>
        <vt:lpwstr>_Toc16501795</vt:lpwstr>
      </vt:variant>
      <vt:variant>
        <vt:i4>1179708</vt:i4>
      </vt:variant>
      <vt:variant>
        <vt:i4>50</vt:i4>
      </vt:variant>
      <vt:variant>
        <vt:i4>0</vt:i4>
      </vt:variant>
      <vt:variant>
        <vt:i4>5</vt:i4>
      </vt:variant>
      <vt:variant>
        <vt:lpwstr/>
      </vt:variant>
      <vt:variant>
        <vt:lpwstr>_Toc16501794</vt:lpwstr>
      </vt:variant>
      <vt:variant>
        <vt:i4>1376316</vt:i4>
      </vt:variant>
      <vt:variant>
        <vt:i4>44</vt:i4>
      </vt:variant>
      <vt:variant>
        <vt:i4>0</vt:i4>
      </vt:variant>
      <vt:variant>
        <vt:i4>5</vt:i4>
      </vt:variant>
      <vt:variant>
        <vt:lpwstr/>
      </vt:variant>
      <vt:variant>
        <vt:lpwstr>_Toc16501793</vt:lpwstr>
      </vt:variant>
      <vt:variant>
        <vt:i4>1310780</vt:i4>
      </vt:variant>
      <vt:variant>
        <vt:i4>38</vt:i4>
      </vt:variant>
      <vt:variant>
        <vt:i4>0</vt:i4>
      </vt:variant>
      <vt:variant>
        <vt:i4>5</vt:i4>
      </vt:variant>
      <vt:variant>
        <vt:lpwstr/>
      </vt:variant>
      <vt:variant>
        <vt:lpwstr>_Toc16501792</vt:lpwstr>
      </vt:variant>
      <vt:variant>
        <vt:i4>1507388</vt:i4>
      </vt:variant>
      <vt:variant>
        <vt:i4>32</vt:i4>
      </vt:variant>
      <vt:variant>
        <vt:i4>0</vt:i4>
      </vt:variant>
      <vt:variant>
        <vt:i4>5</vt:i4>
      </vt:variant>
      <vt:variant>
        <vt:lpwstr/>
      </vt:variant>
      <vt:variant>
        <vt:lpwstr>_Toc16501791</vt:lpwstr>
      </vt:variant>
      <vt:variant>
        <vt:i4>1441852</vt:i4>
      </vt:variant>
      <vt:variant>
        <vt:i4>26</vt:i4>
      </vt:variant>
      <vt:variant>
        <vt:i4>0</vt:i4>
      </vt:variant>
      <vt:variant>
        <vt:i4>5</vt:i4>
      </vt:variant>
      <vt:variant>
        <vt:lpwstr/>
      </vt:variant>
      <vt:variant>
        <vt:lpwstr>_Toc16501790</vt:lpwstr>
      </vt:variant>
      <vt:variant>
        <vt:i4>2031677</vt:i4>
      </vt:variant>
      <vt:variant>
        <vt:i4>20</vt:i4>
      </vt:variant>
      <vt:variant>
        <vt:i4>0</vt:i4>
      </vt:variant>
      <vt:variant>
        <vt:i4>5</vt:i4>
      </vt:variant>
      <vt:variant>
        <vt:lpwstr/>
      </vt:variant>
      <vt:variant>
        <vt:lpwstr>_Toc16501789</vt:lpwstr>
      </vt:variant>
      <vt:variant>
        <vt:i4>1966141</vt:i4>
      </vt:variant>
      <vt:variant>
        <vt:i4>14</vt:i4>
      </vt:variant>
      <vt:variant>
        <vt:i4>0</vt:i4>
      </vt:variant>
      <vt:variant>
        <vt:i4>5</vt:i4>
      </vt:variant>
      <vt:variant>
        <vt:lpwstr/>
      </vt:variant>
      <vt:variant>
        <vt:lpwstr>_Toc16501788</vt:lpwstr>
      </vt:variant>
      <vt:variant>
        <vt:i4>1114173</vt:i4>
      </vt:variant>
      <vt:variant>
        <vt:i4>8</vt:i4>
      </vt:variant>
      <vt:variant>
        <vt:i4>0</vt:i4>
      </vt:variant>
      <vt:variant>
        <vt:i4>5</vt:i4>
      </vt:variant>
      <vt:variant>
        <vt:lpwstr/>
      </vt:variant>
      <vt:variant>
        <vt:lpwstr>_Toc16501787</vt:lpwstr>
      </vt:variant>
      <vt:variant>
        <vt:i4>1048637</vt:i4>
      </vt:variant>
      <vt:variant>
        <vt:i4>2</vt:i4>
      </vt:variant>
      <vt:variant>
        <vt:i4>0</vt:i4>
      </vt:variant>
      <vt:variant>
        <vt:i4>5</vt:i4>
      </vt:variant>
      <vt:variant>
        <vt:lpwstr/>
      </vt:variant>
      <vt:variant>
        <vt:lpwstr>_Toc16501786</vt:lpwstr>
      </vt:variant>
      <vt:variant>
        <vt:i4>2883711</vt:i4>
      </vt:variant>
      <vt:variant>
        <vt:i4>0</vt:i4>
      </vt:variant>
      <vt:variant>
        <vt:i4>0</vt:i4>
      </vt:variant>
      <vt:variant>
        <vt:i4>5</vt:i4>
      </vt:variant>
      <vt:variant>
        <vt:lpwstr>http://www.greece-bulgaria.eu/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V-A</dc:title>
  <dc:creator>gg</dc:creator>
  <cp:lastModifiedBy>ΚΑΡΑΓΙΑΝΝΗ ΕΥΑ</cp:lastModifiedBy>
  <cp:revision>70</cp:revision>
  <cp:lastPrinted>2024-02-07T10:36:00Z</cp:lastPrinted>
  <dcterms:created xsi:type="dcterms:W3CDTF">2023-09-08T12:13:00Z</dcterms:created>
  <dcterms:modified xsi:type="dcterms:W3CDTF">2024-04-22T13:02:00Z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53e37629492249dfe604a511ee3411eeea341afe01f2521f4ed7b0f13ee5eee1</vt:lpwstr>
  </property>
  <property fmtid="{D5CDD505-2E9C-101B-9397-08002B2CF9AE}" pid="3" name="ContentTypeId">
    <vt:lpwstr>0x010100E345890230AC104E8D42328579568F11</vt:lpwstr>
  </property>
</Properties>
</file>